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erbe</w:t>
      </w:r>
    </w:p>
    <w:p>
      <w:pPr>
        <w:jc w:val="center"/>
      </w:pPr>
      <w:r>
        <w:t>Company: wf</w:t>
      </w:r>
    </w:p>
    <w:p>
      <w:r>
        <w:br/>
      </w:r>
    </w:p>
    <w:p>
      <w:pPr>
        <w:pStyle w:val="Heading1"/>
      </w:pPr>
      <w:r>
        <w:t>Research Objectives</w:t>
      </w:r>
    </w:p>
    <w:p>
      <w:r>
        <w:t>Company Name: wf</w:t>
        <w:br/>
        <w:t>Company Description: wf (WealthFlow) is a digital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It appears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You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