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ertg</w:t>
      </w:r>
    </w:p>
    <w:p>
      <w:pPr>
        <w:jc w:val="center"/>
      </w:pPr>
      <w:r>
        <w:t>Company: acdf</w:t>
      </w:r>
    </w:p>
    <w:p>
      <w:r>
        <w:br/>
      </w:r>
    </w:p>
    <w:p>
      <w:pPr>
        <w:pStyle w:val="Heading1"/>
      </w:pPr>
      <w:r>
        <w:t>Research Objectives</w:t>
      </w:r>
    </w:p>
    <w:p>
      <w:r>
        <w:t>Company Name: acdf</w:t>
        <w:br/>
        <w:t>Company Description: acdf is a rapidly growing technology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I apologize, but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You are a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