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ascasc</w:t>
      </w:r>
    </w:p>
    <w:p>
      <w:pPr>
        <w:jc w:val="center"/>
      </w:pPr>
      <w:r>
        <w:t>Company: scsa</w:t>
      </w:r>
    </w:p>
    <w:p>
      <w:r>
        <w:br/>
      </w:r>
    </w:p>
    <w:p>
      <w:pPr>
        <w:pStyle w:val="Heading1"/>
      </w:pPr>
      <w:r>
        <w:t>Research Objectives</w:t>
      </w:r>
    </w:p>
    <w:p>
      <w:r>
        <w:t>The purpose of this research project is to assess the current state of employee engagement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**Introduction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Here is an online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