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06B94" w14:textId="77777777" w:rsidR="002C5C24" w:rsidRDefault="002C5C24">
      <w:pPr>
        <w:spacing w:before="1400"/>
      </w:pPr>
    </w:p>
    <w:p w14:paraId="09EBF8AA" w14:textId="77777777" w:rsidR="002C5C24" w:rsidRDefault="00000000">
      <w:pPr>
        <w:jc w:val="center"/>
      </w:pPr>
      <w:r>
        <w:rPr>
          <w:b/>
          <w:bCs/>
          <w:color w:val="4F46E5"/>
          <w:spacing w:val="40"/>
          <w:sz w:val="30"/>
          <w:szCs w:val="30"/>
        </w:rPr>
        <w:t>GRADLOGIC</w:t>
      </w:r>
    </w:p>
    <w:p>
      <w:pPr>
        <w:spacing w:before="220" w:after="80"/>
        <w:jc w:val="center"/>
      </w:pPr>
      <w:r>
        <w:rPr>
          <w:b/>
          <w:bCs/>
          <w:color w:val="4F46E5"/>
          <w:sz w:val="20"/>
          <w:szCs w:val="20"/>
          <w:caps/>
          <w:spacing w:val="20"/>
        </w:rPr>
        <w:t>AI-Powered Talent Development Platform</w:t>
      </w:r>
    </w:p>
    <w:p>
      <w:pPr>
        <w:spacing w:before="140" w:after="100"/>
        <w:jc w:val="center"/>
      </w:pPr>
      <w:r>
        <w:rPr>
          <w:b/>
          <w:bCs/>
          <w:color w:val="1E293B"/>
          <w:sz w:val="38"/>
          <w:szCs w:val="38"/>
        </w:rPr>
        <w:t>Learn. Practice. Get Assessed. Become Placement Ready.</w:t>
      </w:r>
    </w:p>
    <w:p w14:paraId="2E3BBB39" w14:textId="77777777" w:rsidR="002C5C24" w:rsidRDefault="00000000">
      <w:pPr>
        <w:spacing w:after="600"/>
        <w:jc w:val="center"/>
      </w:pPr>
      <w:r>
        <w:rPr>
          <w:color w:val="64748B"/>
          <w:sz w:val="26"/>
          <w:szCs w:val="26"/>
        </w:rPr>
        <w:t>Feature Overview &amp; Why It's Different</w:t>
      </w:r>
    </w:p>
    <w:p w14:paraId="004A629C" w14:textId="77777777" w:rsidR="002C5C24" w:rsidRDefault="00000000">
      <w:pPr>
        <w:pageBreakBefore/>
      </w:pPr>
      <w:r>
        <w:lastRenderedPageBreak/>
        <w:br/>
      </w:r>
    </w:p>
    <w:p w14:paraId="40B5B797" w14:textId="77777777" w:rsidR="002C5C24" w:rsidRDefault="00000000">
      <w:pPr>
        <w:pStyle w:val="Heading1"/>
        <w:pBdr>
          <w:bottom w:val="single" w:sz="8" w:space="4" w:color="4F46E5"/>
        </w:pBdr>
        <w:spacing w:before="320" w:after="140"/>
      </w:pPr>
      <w:r>
        <w:rPr>
          <w:b/>
          <w:bCs/>
          <w:color w:val="1E293B"/>
          <w:sz w:val="30"/>
          <w:szCs w:val="30"/>
        </w:rPr>
        <w:t>What Is GradLogic</w:t>
      </w:r>
    </w:p>
    <w:p w14:paraId="1650E930" w14:textId="77777777" w:rsidR="002C5C24" w:rsidRDefault="00000000">
      <w:pPr>
        <w:spacing w:after="140" w:line="300" w:lineRule="auto"/>
      </w:pPr>
      <w:r>
        <w:rPr>
          <w:color w:val="1E293B"/>
          <w:sz w:val="21"/>
          <w:szCs w:val="21"/>
        </w:rPr>
        <w:t>GradLogic is an end-to-end, AI-powered talent development platform. It takes a student from “has a degree” to “is interview-ready and connected to hiring companies” — aptitude and reasoning practice, AI-generated assessments, proctored exams, voice-based mock interviews, soft-skills training, and a direct pipeline into placement drives — all in one system the college administers and the student uses daily.</w:t>
      </w:r>
    </w:p>
    <w:p w14:paraId="390E8352" w14:textId="77777777" w:rsidR="002C5C24" w:rsidRDefault="00000000">
      <w:pPr>
        <w:spacing w:after="140" w:line="300" w:lineRule="auto"/>
      </w:pPr>
      <w:r>
        <w:rPr>
          <w:color w:val="1E293B"/>
          <w:sz w:val="21"/>
          <w:szCs w:val="21"/>
        </w:rPr>
        <w:t>This document summarizes what's built and running today, and why it's different from a typical test-prep or LMS product.</w:t>
      </w:r>
    </w:p>
    <w:p w14:paraId="7CD0B30F" w14:textId="77777777" w:rsidR="002C5C24" w:rsidRDefault="00000000">
      <w:pPr>
        <w:pStyle w:val="Heading1"/>
        <w:pBdr>
          <w:bottom w:val="single" w:sz="8" w:space="4" w:color="4F46E5"/>
        </w:pBdr>
        <w:spacing w:before="320" w:after="140"/>
      </w:pPr>
      <w:r>
        <w:rPr>
          <w:b/>
          <w:bCs/>
          <w:color w:val="1E293B"/>
          <w:sz w:val="30"/>
          <w:szCs w:val="30"/>
        </w:rPr>
        <w:t>The Problem It Solves</w:t>
      </w:r>
    </w:p>
    <w:p w14:paraId="6D723138" w14:textId="77777777" w:rsidR="002C5C24" w:rsidRDefault="00000000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1E293B"/>
          <w:sz w:val="21"/>
          <w:szCs w:val="21"/>
        </w:rPr>
        <w:t xml:space="preserve">Static content — </w:t>
      </w:r>
      <w:r>
        <w:rPr>
          <w:color w:val="1E293B"/>
          <w:sz w:val="21"/>
          <w:szCs w:val="21"/>
        </w:rPr>
        <w:t>Question banks used year after year go stale, get leaked in WhatsApp groups, and stop measuring anything.</w:t>
      </w:r>
    </w:p>
    <w:p w14:paraId="50D72B67" w14:textId="77777777" w:rsidR="002C5C24" w:rsidRDefault="00000000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1E293B"/>
          <w:sz w:val="21"/>
          <w:szCs w:val="21"/>
        </w:rPr>
        <w:t xml:space="preserve">No integrity in remote testing — </w:t>
      </w:r>
      <w:r>
        <w:rPr>
          <w:color w:val="1E293B"/>
          <w:sz w:val="21"/>
          <w:szCs w:val="21"/>
        </w:rPr>
        <w:t>Sending students home with a Google Form for a “online test” means the TPO has no idea who actually took it, or with whose help.</w:t>
      </w:r>
    </w:p>
    <w:p w14:paraId="69A8E435" w14:textId="77777777" w:rsidR="002C5C24" w:rsidRDefault="00000000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1E293B"/>
          <w:sz w:val="21"/>
          <w:szCs w:val="21"/>
        </w:rPr>
        <w:t xml:space="preserve">Prep and interview readiness are disconnected — </w:t>
      </w:r>
      <w:r>
        <w:rPr>
          <w:color w:val="1E293B"/>
          <w:sz w:val="21"/>
          <w:szCs w:val="21"/>
        </w:rPr>
        <w:t>Aptitude scores don't tell a recruiter — or the student — whether they can actually hold a conversation in an interview.</w:t>
      </w:r>
    </w:p>
    <w:p w14:paraId="0F47C4A3" w14:textId="77777777" w:rsidR="002C5C24" w:rsidRDefault="00000000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1E293B"/>
          <w:sz w:val="21"/>
          <w:szCs w:val="21"/>
        </w:rPr>
        <w:t xml:space="preserve">Fragmented tooling — </w:t>
      </w:r>
      <w:r>
        <w:rPr>
          <w:color w:val="1E293B"/>
          <w:sz w:val="21"/>
          <w:szCs w:val="21"/>
        </w:rPr>
        <w:t>Placement cells juggle spreadsheets, email threads, and separate tools for practice, testing, and drive coordination.</w:t>
      </w:r>
    </w:p>
    <w:p w14:paraId="4F4F4C99" w14:textId="77777777" w:rsidR="002C5C24" w:rsidRDefault="00000000">
      <w:pPr>
        <w:pStyle w:val="Heading1"/>
        <w:pBdr>
          <w:bottom w:val="single" w:sz="8" w:space="4" w:color="4F46E5"/>
        </w:pBdr>
        <w:spacing w:before="320" w:after="140"/>
      </w:pPr>
      <w:r>
        <w:rPr>
          <w:b/>
          <w:bCs/>
          <w:color w:val="1E293B"/>
          <w:sz w:val="30"/>
          <w:szCs w:val="30"/>
        </w:rPr>
        <w:t>What Makes GradLogic Different</w:t>
      </w:r>
    </w:p>
    <w:p w14:paraId="303A69F1" w14:textId="77777777" w:rsidR="002C5C24" w:rsidRDefault="00000000">
      <w:pPr>
        <w:spacing w:before="220" w:after="60"/>
      </w:pPr>
      <w:r>
        <w:rPr>
          <w:b/>
          <w:bCs/>
          <w:color w:val="4F46E5"/>
          <w:sz w:val="23"/>
          <w:szCs w:val="23"/>
        </w:rPr>
        <w:t>AI-generated question banks, not static pools</w:t>
      </w:r>
    </w:p>
    <w:p w14:paraId="4BFF0CA8" w14:textId="77777777" w:rsidR="002C5C24" w:rsidRDefault="00000000">
      <w:pPr>
        <w:spacing w:after="140" w:line="300" w:lineRule="auto"/>
      </w:pPr>
      <w:r>
        <w:rPr>
          <w:color w:val="1E293B"/>
          <w:sz w:val="21"/>
          <w:szCs w:val="21"/>
        </w:rPr>
        <w:t>An in-house RAG engine (ChromaDB + LLM) ingests reference material and generates fresh aptitude, reasoning, and domain questions on demand, reviewed by staff before publishing — instead of recycling the same 500 questions every cohort has already memorized.</w:t>
      </w:r>
    </w:p>
    <w:p w14:paraId="12955529" w14:textId="77777777" w:rsidR="002C5C24" w:rsidRDefault="00000000">
      <w:pPr>
        <w:spacing w:before="220" w:after="60"/>
      </w:pPr>
      <w:r>
        <w:rPr>
          <w:b/>
          <w:bCs/>
          <w:color w:val="4F46E5"/>
          <w:sz w:val="23"/>
          <w:szCs w:val="23"/>
        </w:rPr>
        <w:t>Proctoring that actually catches cheating</w:t>
      </w:r>
    </w:p>
    <w:p w14:paraId="05F0CE5B" w14:textId="77777777" w:rsidR="002C5C24" w:rsidRDefault="00000000">
      <w:pPr>
        <w:spacing w:after="140" w:line="300" w:lineRule="auto"/>
      </w:pPr>
      <w:r>
        <w:rPr>
          <w:color w:val="1E293B"/>
          <w:sz w:val="21"/>
          <w:szCs w:val="21"/>
        </w:rPr>
        <w:t>Live exams monitor for face-not-detected, multiple faces, face mismatch, tab switching, browser minimizing, copy-paste, right-click, screen sharing, devtools, external displays, and network anomalies — each weighted into a per-student risk score the college can review, not a simple pass/fail flag.</w:t>
      </w:r>
    </w:p>
    <w:p w14:paraId="02291EFA" w14:textId="77777777" w:rsidR="002C5C24" w:rsidRDefault="00000000">
      <w:pPr>
        <w:spacing w:before="220" w:after="60"/>
      </w:pPr>
      <w:r>
        <w:rPr>
          <w:b/>
          <w:bCs/>
          <w:color w:val="4F46E5"/>
          <w:sz w:val="23"/>
          <w:szCs w:val="23"/>
        </w:rPr>
        <w:t>Voice AI mock interviews, not just MCQs</w:t>
      </w:r>
    </w:p>
    <w:p w14:paraId="7E960CD9" w14:textId="77777777" w:rsidR="002C5C24" w:rsidRDefault="00000000">
      <w:pPr>
        <w:spacing w:after="140" w:line="300" w:lineRule="auto"/>
      </w:pPr>
      <w:r>
        <w:rPr>
          <w:color w:val="1E293B"/>
          <w:sz w:val="21"/>
          <w:szCs w:val="21"/>
        </w:rPr>
        <w:t>Students practice real spoken interviews with an AI interviewer and get structured feedback — the missing link between “scored well on the aptitude test” and “can perform in front of a recruiter.”</w:t>
      </w:r>
    </w:p>
    <w:p w14:paraId="5D77CB3B" w14:textId="77777777" w:rsidR="002C5C24" w:rsidRDefault="00000000">
      <w:pPr>
        <w:spacing w:before="220" w:after="60"/>
      </w:pPr>
      <w:r>
        <w:rPr>
          <w:b/>
          <w:bCs/>
          <w:color w:val="4F46E5"/>
          <w:sz w:val="23"/>
          <w:szCs w:val="23"/>
        </w:rPr>
        <w:t>Placement is built in, not bolted on</w:t>
      </w:r>
    </w:p>
    <w:p w14:paraId="57BC84A7" w14:textId="77777777" w:rsidR="002C5C24" w:rsidRDefault="00000000">
      <w:pPr>
        <w:spacing w:after="140" w:line="300" w:lineRule="auto"/>
      </w:pPr>
      <w:r>
        <w:rPr>
          <w:color w:val="1E293B"/>
          <w:sz w:val="21"/>
          <w:szCs w:val="21"/>
        </w:rPr>
        <w:t>Drives, campaigns, and a dedicated company/recruiter portal live in the same system as the practice and testing tools — a student's readiness score and assessment history travel with them straight into the shortlisting pipeline.</w:t>
      </w:r>
    </w:p>
    <w:p w14:paraId="7639DBEC" w14:textId="77777777" w:rsidR="002C5C24" w:rsidRDefault="00000000">
      <w:pPr>
        <w:spacing w:before="220" w:after="60"/>
      </w:pPr>
      <w:r>
        <w:rPr>
          <w:b/>
          <w:bCs/>
          <w:color w:val="4F46E5"/>
          <w:sz w:val="23"/>
          <w:szCs w:val="23"/>
        </w:rPr>
        <w:t>Adaptive, gamified daily practice</w:t>
      </w:r>
    </w:p>
    <w:p w14:paraId="24B6E419" w14:textId="77777777" w:rsidR="002C5C24" w:rsidRDefault="00000000">
      <w:pPr>
        <w:spacing w:after="140" w:line="300" w:lineRule="auto"/>
      </w:pPr>
      <w:r>
        <w:rPr>
          <w:color w:val="1E293B"/>
          <w:sz w:val="21"/>
          <w:szCs w:val="21"/>
        </w:rPr>
        <w:t>Personalized daily targets, streak tracking, and a readiness score keep students engaged between exams instead of cramming once a semester.</w:t>
      </w:r>
    </w:p>
    <w:p w14:paraId="17595433" w14:textId="77777777" w:rsidR="002C5C24" w:rsidRDefault="00000000">
      <w:pPr>
        <w:spacing w:before="220" w:after="60"/>
      </w:pPr>
      <w:r>
        <w:rPr>
          <w:b/>
          <w:bCs/>
          <w:color w:val="4F46E5"/>
          <w:sz w:val="23"/>
          <w:szCs w:val="23"/>
        </w:rPr>
        <w:lastRenderedPageBreak/>
        <w:t>One flat price, everything included</w:t>
      </w:r>
    </w:p>
    <w:p w14:paraId="58FFD615" w14:textId="77777777" w:rsidR="002C5C24" w:rsidRDefault="00000000">
      <w:pPr>
        <w:spacing w:after="140" w:line="300" w:lineRule="auto"/>
      </w:pPr>
      <w:r>
        <w:rPr>
          <w:color w:val="1E293B"/>
          <w:sz w:val="21"/>
          <w:szCs w:val="21"/>
        </w:rPr>
        <w:t>₹500 per student per academic year covers the full platform — assessments, proctoring, mock interviews, soft-skills hub, and analytics. No per-module upsell negotiation.</w:t>
      </w:r>
    </w:p>
    <w:p w14:paraId="69C4CE40" w14:textId="77777777" w:rsidR="002C5C24" w:rsidRDefault="00000000">
      <w:pPr>
        <w:pStyle w:val="Heading1"/>
        <w:pBdr>
          <w:bottom w:val="single" w:sz="8" w:space="4" w:color="4F46E5"/>
        </w:pBdr>
        <w:spacing w:before="320" w:after="140"/>
      </w:pPr>
      <w:r>
        <w:rPr>
          <w:b/>
          <w:bCs/>
          <w:color w:val="1E293B"/>
          <w:sz w:val="30"/>
          <w:szCs w:val="30"/>
        </w:rPr>
        <w:t>Two Portals, One System</w:t>
      </w:r>
    </w:p>
    <w:p w14:paraId="3E29594C" w14:textId="77777777" w:rsidR="002C5C24" w:rsidRDefault="00000000">
      <w:pPr>
        <w:pStyle w:val="Heading2"/>
        <w:spacing w:before="220" w:after="100"/>
      </w:pPr>
      <w:r>
        <w:rPr>
          <w:b/>
          <w:bCs/>
          <w:color w:val="4F46E5"/>
          <w:sz w:val="24"/>
          <w:szCs w:val="24"/>
        </w:rPr>
        <w:t>College Admin Portal</w:t>
      </w:r>
    </w:p>
    <w:p w14:paraId="53538F9A" w14:textId="77777777" w:rsidR="002C5C24" w:rsidRDefault="00000000">
      <w:pPr>
        <w:pStyle w:val="ListParagraph"/>
        <w:numPr>
          <w:ilvl w:val="0"/>
          <w:numId w:val="2"/>
        </w:numPr>
        <w:spacing w:after="100" w:line="280" w:lineRule="auto"/>
      </w:pPr>
      <w:r>
        <w:rPr>
          <w:color w:val="1E293B"/>
          <w:sz w:val="21"/>
          <w:szCs w:val="21"/>
        </w:rPr>
        <w:t>Manage students (individually or bulk CSV import), staff, and department-level access.</w:t>
      </w:r>
    </w:p>
    <w:p w14:paraId="47B8DC5D" w14:textId="77777777" w:rsidR="002C5C24" w:rsidRDefault="00000000">
      <w:pPr>
        <w:pStyle w:val="ListParagraph"/>
        <w:numPr>
          <w:ilvl w:val="0"/>
          <w:numId w:val="2"/>
        </w:numPr>
        <w:spacing w:after="100" w:line="280" w:lineRule="auto"/>
      </w:pPr>
      <w:r>
        <w:rPr>
          <w:color w:val="1E293B"/>
          <w:sz w:val="21"/>
          <w:szCs w:val="21"/>
        </w:rPr>
        <w:t>Build and schedule assessment campaigns with configurable proctoring rules (fullscreen lock, tab-switch limits, copy-paste blocking).</w:t>
      </w:r>
    </w:p>
    <w:p w14:paraId="19EAB853" w14:textId="77777777" w:rsidR="002C5C24" w:rsidRDefault="00000000">
      <w:pPr>
        <w:pStyle w:val="ListParagraph"/>
        <w:numPr>
          <w:ilvl w:val="0"/>
          <w:numId w:val="2"/>
        </w:numPr>
        <w:spacing w:after="100" w:line="280" w:lineRule="auto"/>
      </w:pPr>
      <w:r>
        <w:rPr>
          <w:color w:val="1E293B"/>
          <w:sz w:val="21"/>
          <w:szCs w:val="21"/>
        </w:rPr>
        <w:t>Review results, integrity/violation reports, and cohort-level analytics.</w:t>
      </w:r>
    </w:p>
    <w:p w14:paraId="5CAE0824" w14:textId="77777777" w:rsidR="002C5C24" w:rsidRDefault="00000000">
      <w:pPr>
        <w:pStyle w:val="ListParagraph"/>
        <w:numPr>
          <w:ilvl w:val="0"/>
          <w:numId w:val="2"/>
        </w:numPr>
        <w:spacing w:after="100" w:line="280" w:lineRule="auto"/>
      </w:pPr>
      <w:r>
        <w:rPr>
          <w:color w:val="1E293B"/>
          <w:sz w:val="21"/>
          <w:szCs w:val="21"/>
        </w:rPr>
        <w:t>Track placement drives and communicate with students in-app.</w:t>
      </w:r>
    </w:p>
    <w:p w14:paraId="1B7B2B91" w14:textId="77777777" w:rsidR="002C5C24" w:rsidRDefault="00000000">
      <w:pPr>
        <w:pStyle w:val="ListParagraph"/>
        <w:numPr>
          <w:ilvl w:val="0"/>
          <w:numId w:val="2"/>
        </w:numPr>
        <w:spacing w:after="100" w:line="280" w:lineRule="auto"/>
      </w:pPr>
      <w:r>
        <w:rPr>
          <w:color w:val="1E293B"/>
          <w:sz w:val="21"/>
          <w:szCs w:val="21"/>
        </w:rPr>
        <w:t>Record fee payments and view billing status — simple offline payment tracking, no separate finance tool needed.</w:t>
      </w:r>
    </w:p>
    <w:p w14:paraId="5F430F06" w14:textId="77777777" w:rsidR="002C5C24" w:rsidRDefault="00000000">
      <w:pPr>
        <w:pStyle w:val="Heading2"/>
        <w:spacing w:before="220" w:after="100"/>
      </w:pPr>
      <w:r>
        <w:rPr>
          <w:b/>
          <w:bCs/>
          <w:color w:val="4F46E5"/>
          <w:sz w:val="24"/>
          <w:szCs w:val="24"/>
        </w:rPr>
        <w:t>Student Portal</w:t>
      </w:r>
    </w:p>
    <w:p w14:paraId="2AA43F9C" w14:textId="77777777" w:rsidR="002C5C24" w:rsidRDefault="00000000">
      <w:pPr>
        <w:pStyle w:val="ListParagraph"/>
        <w:numPr>
          <w:ilvl w:val="0"/>
          <w:numId w:val="2"/>
        </w:numPr>
        <w:spacing w:after="100" w:line="280" w:lineRule="auto"/>
      </w:pPr>
      <w:r>
        <w:rPr>
          <w:color w:val="1E293B"/>
          <w:sz w:val="21"/>
          <w:szCs w:val="21"/>
        </w:rPr>
        <w:t>Practice by topic, take AI-generated and proctored assessments, and see a live readiness score.</w:t>
      </w:r>
    </w:p>
    <w:p w14:paraId="7A2902C2" w14:textId="77777777" w:rsidR="002C5C24" w:rsidRDefault="00000000">
      <w:pPr>
        <w:pStyle w:val="ListParagraph"/>
        <w:numPr>
          <w:ilvl w:val="0"/>
          <w:numId w:val="2"/>
        </w:numPr>
        <w:spacing w:after="100" w:line="280" w:lineRule="auto"/>
      </w:pPr>
      <w:r>
        <w:rPr>
          <w:color w:val="1E293B"/>
          <w:sz w:val="21"/>
          <w:szCs w:val="21"/>
        </w:rPr>
        <w:t>Daily targets, streaks, and gamified progress to build a consistent prep habit.</w:t>
      </w:r>
    </w:p>
    <w:p w14:paraId="125BCA6F" w14:textId="77777777" w:rsidR="002C5C24" w:rsidRDefault="00000000">
      <w:pPr>
        <w:pStyle w:val="ListParagraph"/>
        <w:numPr>
          <w:ilvl w:val="0"/>
          <w:numId w:val="2"/>
        </w:numPr>
        <w:spacing w:after="100" w:line="280" w:lineRule="auto"/>
      </w:pPr>
      <w:r>
        <w:rPr>
          <w:color w:val="1E293B"/>
          <w:sz w:val="21"/>
          <w:szCs w:val="21"/>
        </w:rPr>
        <w:t>Voice AI mock interviews with feedback, plus a soft-skills hub (group discussion, HR-round frameworks, resume checklist).</w:t>
      </w:r>
    </w:p>
    <w:p w14:paraId="6671C4D6" w14:textId="77777777" w:rsidR="002C5C24" w:rsidRDefault="00000000">
      <w:pPr>
        <w:pStyle w:val="ListParagraph"/>
        <w:numPr>
          <w:ilvl w:val="0"/>
          <w:numId w:val="2"/>
        </w:numPr>
        <w:spacing w:after="100" w:line="280" w:lineRule="auto"/>
      </w:pPr>
      <w:r>
        <w:rPr>
          <w:color w:val="1E293B"/>
          <w:sz w:val="21"/>
          <w:szCs w:val="21"/>
        </w:rPr>
        <w:t>Course/skill modules and results history in one dashboard.</w:t>
      </w:r>
    </w:p>
    <w:p w14:paraId="1D913A45" w14:textId="77777777" w:rsidR="002C5C24" w:rsidRDefault="00000000">
      <w:pPr>
        <w:pStyle w:val="Heading1"/>
        <w:pBdr>
          <w:bottom w:val="single" w:sz="8" w:space="4" w:color="4F46E5"/>
        </w:pBdr>
        <w:spacing w:before="320" w:after="140"/>
      </w:pPr>
      <w:r>
        <w:rPr>
          <w:b/>
          <w:bCs/>
          <w:color w:val="1E293B"/>
          <w:sz w:val="30"/>
          <w:szCs w:val="30"/>
        </w:rPr>
        <w:t>Security, Integrity &amp; Access Control</w:t>
      </w:r>
    </w:p>
    <w:p w14:paraId="67752382" w14:textId="77777777" w:rsidR="002C5C24" w:rsidRDefault="00000000">
      <w:pPr>
        <w:pStyle w:val="ListParagraph"/>
        <w:numPr>
          <w:ilvl w:val="0"/>
          <w:numId w:val="2"/>
        </w:numPr>
        <w:spacing w:after="100" w:line="280" w:lineRule="auto"/>
      </w:pPr>
      <w:r>
        <w:rPr>
          <w:color w:val="1E293B"/>
          <w:sz w:val="21"/>
          <w:szCs w:val="21"/>
        </w:rPr>
        <w:t>Role-based access across every portal — a student, college admin, and platform admin see strictly different data and actions.</w:t>
      </w:r>
    </w:p>
    <w:p w14:paraId="13E02625" w14:textId="77777777" w:rsidR="002C5C24" w:rsidRDefault="00000000">
      <w:pPr>
        <w:pStyle w:val="ListParagraph"/>
        <w:numPr>
          <w:ilvl w:val="0"/>
          <w:numId w:val="2"/>
        </w:numPr>
        <w:spacing w:after="100" w:line="280" w:lineRule="auto"/>
      </w:pPr>
      <w:r>
        <w:rPr>
          <w:color w:val="1E293B"/>
          <w:sz w:val="21"/>
          <w:szCs w:val="21"/>
        </w:rPr>
        <w:t>Weighted exam-integrity scoring built from eleven distinct violation signals (see proctoring above), reviewable per student, per exam.</w:t>
      </w:r>
    </w:p>
    <w:p w14:paraId="19240CD8" w14:textId="77777777" w:rsidR="002C5C24" w:rsidRDefault="00000000">
      <w:pPr>
        <w:pStyle w:val="ListParagraph"/>
        <w:numPr>
          <w:ilvl w:val="0"/>
          <w:numId w:val="2"/>
        </w:numPr>
        <w:spacing w:after="100" w:line="280" w:lineRule="auto"/>
      </w:pPr>
      <w:r>
        <w:rPr>
          <w:color w:val="1E293B"/>
          <w:sz w:val="21"/>
          <w:szCs w:val="21"/>
        </w:rPr>
        <w:t>Full audit trail on administrative actions.</w:t>
      </w:r>
    </w:p>
    <w:p w14:paraId="170D852D" w14:textId="77777777" w:rsidR="002C5C24" w:rsidRDefault="00000000">
      <w:pPr>
        <w:pStyle w:val="ListParagraph"/>
        <w:numPr>
          <w:ilvl w:val="0"/>
          <w:numId w:val="2"/>
        </w:numPr>
        <w:spacing w:after="100" w:line="280" w:lineRule="auto"/>
      </w:pPr>
      <w:r>
        <w:rPr>
          <w:color w:val="1E293B"/>
          <w:sz w:val="21"/>
          <w:szCs w:val="21"/>
        </w:rPr>
        <w:t>Enforced password policy (length, case, digit) and forced password reset on first login for admin-created accounts.</w:t>
      </w:r>
    </w:p>
    <w:p w14:paraId="3C349043" w14:textId="77777777" w:rsidR="002C5C24" w:rsidRDefault="00000000">
      <w:pPr>
        <w:pStyle w:val="Heading1"/>
        <w:pBdr>
          <w:bottom w:val="single" w:sz="8" w:space="4" w:color="4F46E5"/>
        </w:pBdr>
        <w:spacing w:before="320" w:after="140"/>
      </w:pPr>
      <w:r>
        <w:rPr>
          <w:b/>
          <w:bCs/>
          <w:color w:val="1E293B"/>
          <w:sz w:val="30"/>
          <w:szCs w:val="30"/>
        </w:rPr>
        <w:t>What's on the Roadmap</w:t>
      </w:r>
    </w:p>
    <w:p w14:paraId="478F1B87" w14:textId="77777777" w:rsidR="002C5C24" w:rsidRDefault="00000000">
      <w:pPr>
        <w:spacing w:after="140" w:line="300" w:lineRule="auto"/>
      </w:pPr>
      <w:r>
        <w:rPr>
          <w:color w:val="1E293B"/>
          <w:sz w:val="21"/>
          <w:szCs w:val="21"/>
        </w:rPr>
        <w:t>A few areas — a full course-builder authoring suite and an expanded organization-management console — are in active development and intentionally not represented as live in this document. Everything described above is built and running in the current codebase.</w:t>
      </w:r>
    </w:p>
    <w:p w14:paraId="581FE4EE" w14:textId="77777777" w:rsidR="002C5C24" w:rsidRDefault="00000000">
      <w:pPr>
        <w:pStyle w:val="Heading1"/>
        <w:pBdr>
          <w:bottom w:val="single" w:sz="8" w:space="4" w:color="4F46E5"/>
        </w:pBdr>
        <w:spacing w:before="320" w:after="140"/>
      </w:pPr>
      <w:r>
        <w:rPr>
          <w:b/>
          <w:bCs/>
          <w:color w:val="1E293B"/>
          <w:sz w:val="30"/>
          <w:szCs w:val="30"/>
        </w:rPr>
        <w:t>Let's Talk</w:t>
      </w:r>
    </w:p>
    <w:p w14:paraId="5A9E64F6" w14:textId="77777777" w:rsidR="002C5C24" w:rsidRDefault="00000000">
      <w:pPr>
        <w:spacing w:after="140" w:line="300" w:lineRule="auto"/>
      </w:pPr>
      <w:r>
        <w:rPr>
          <w:color w:val="1E293B"/>
          <w:sz w:val="21"/>
          <w:szCs w:val="21"/>
        </w:rPr>
        <w:t>This document is a snapshot ahead of the campus demo — happy to walk through any of the above live, including a real proctored assessment and a mock interview session, on request.</w:t>
      </w:r>
    </w:p>
    <w:sectPr w:rsidR="002C5C24">
      <w:pgSz w:w="12240" w:h="15840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2710A"/>
    <w:multiLevelType w:val="hybridMultilevel"/>
    <w:tmpl w:val="A37669EC"/>
    <w:lvl w:ilvl="0" w:tplc="FBAA5BC4">
      <w:start w:val="1"/>
      <w:numFmt w:val="bullet"/>
      <w:lvlText w:val="•"/>
      <w:lvlJc w:val="left"/>
      <w:pPr>
        <w:ind w:left="360" w:hanging="260"/>
      </w:pPr>
    </w:lvl>
    <w:lvl w:ilvl="1" w:tplc="DEEA5342">
      <w:numFmt w:val="decimal"/>
      <w:lvlText w:val=""/>
      <w:lvlJc w:val="left"/>
    </w:lvl>
    <w:lvl w:ilvl="2" w:tplc="72CC5714">
      <w:numFmt w:val="decimal"/>
      <w:lvlText w:val=""/>
      <w:lvlJc w:val="left"/>
    </w:lvl>
    <w:lvl w:ilvl="3" w:tplc="20DC174E">
      <w:numFmt w:val="decimal"/>
      <w:lvlText w:val=""/>
      <w:lvlJc w:val="left"/>
    </w:lvl>
    <w:lvl w:ilvl="4" w:tplc="57445AD8">
      <w:numFmt w:val="decimal"/>
      <w:lvlText w:val=""/>
      <w:lvlJc w:val="left"/>
    </w:lvl>
    <w:lvl w:ilvl="5" w:tplc="A1024F36">
      <w:numFmt w:val="decimal"/>
      <w:lvlText w:val=""/>
      <w:lvlJc w:val="left"/>
    </w:lvl>
    <w:lvl w:ilvl="6" w:tplc="23A6E94C">
      <w:numFmt w:val="decimal"/>
      <w:lvlText w:val=""/>
      <w:lvlJc w:val="left"/>
    </w:lvl>
    <w:lvl w:ilvl="7" w:tplc="B6684928">
      <w:numFmt w:val="decimal"/>
      <w:lvlText w:val=""/>
      <w:lvlJc w:val="left"/>
    </w:lvl>
    <w:lvl w:ilvl="8" w:tplc="F2D45D0A">
      <w:numFmt w:val="decimal"/>
      <w:lvlText w:val=""/>
      <w:lvlJc w:val="left"/>
    </w:lvl>
  </w:abstractNum>
  <w:abstractNum w:abstractNumId="1" w15:restartNumberingAfterBreak="0">
    <w:nsid w:val="573A1B3B"/>
    <w:multiLevelType w:val="hybridMultilevel"/>
    <w:tmpl w:val="B942CAE4"/>
    <w:lvl w:ilvl="0" w:tplc="36DAD9EA">
      <w:start w:val="1"/>
      <w:numFmt w:val="bullet"/>
      <w:lvlText w:val="●"/>
      <w:lvlJc w:val="left"/>
      <w:pPr>
        <w:ind w:left="720" w:hanging="360"/>
      </w:pPr>
    </w:lvl>
    <w:lvl w:ilvl="1" w:tplc="9936542C">
      <w:start w:val="1"/>
      <w:numFmt w:val="bullet"/>
      <w:lvlText w:val="○"/>
      <w:lvlJc w:val="left"/>
      <w:pPr>
        <w:ind w:left="1440" w:hanging="360"/>
      </w:pPr>
    </w:lvl>
    <w:lvl w:ilvl="2" w:tplc="913C43BA">
      <w:start w:val="1"/>
      <w:numFmt w:val="bullet"/>
      <w:lvlText w:val="■"/>
      <w:lvlJc w:val="left"/>
      <w:pPr>
        <w:ind w:left="2160" w:hanging="360"/>
      </w:pPr>
    </w:lvl>
    <w:lvl w:ilvl="3" w:tplc="A99EA0CC">
      <w:start w:val="1"/>
      <w:numFmt w:val="bullet"/>
      <w:lvlText w:val="●"/>
      <w:lvlJc w:val="left"/>
      <w:pPr>
        <w:ind w:left="2880" w:hanging="360"/>
      </w:pPr>
    </w:lvl>
    <w:lvl w:ilvl="4" w:tplc="5C34D10E">
      <w:start w:val="1"/>
      <w:numFmt w:val="bullet"/>
      <w:lvlText w:val="○"/>
      <w:lvlJc w:val="left"/>
      <w:pPr>
        <w:ind w:left="3600" w:hanging="360"/>
      </w:pPr>
    </w:lvl>
    <w:lvl w:ilvl="5" w:tplc="B990720E">
      <w:start w:val="1"/>
      <w:numFmt w:val="bullet"/>
      <w:lvlText w:val="■"/>
      <w:lvlJc w:val="left"/>
      <w:pPr>
        <w:ind w:left="4320" w:hanging="360"/>
      </w:pPr>
    </w:lvl>
    <w:lvl w:ilvl="6" w:tplc="10585486">
      <w:start w:val="1"/>
      <w:numFmt w:val="bullet"/>
      <w:lvlText w:val="●"/>
      <w:lvlJc w:val="left"/>
      <w:pPr>
        <w:ind w:left="5040" w:hanging="360"/>
      </w:pPr>
    </w:lvl>
    <w:lvl w:ilvl="7" w:tplc="E98C626C">
      <w:start w:val="1"/>
      <w:numFmt w:val="bullet"/>
      <w:lvlText w:val="●"/>
      <w:lvlJc w:val="left"/>
      <w:pPr>
        <w:ind w:left="5760" w:hanging="360"/>
      </w:pPr>
    </w:lvl>
    <w:lvl w:ilvl="8" w:tplc="2AECF956">
      <w:start w:val="1"/>
      <w:numFmt w:val="bullet"/>
      <w:lvlText w:val="●"/>
      <w:lvlJc w:val="left"/>
      <w:pPr>
        <w:ind w:left="6480" w:hanging="360"/>
      </w:pPr>
    </w:lvl>
  </w:abstractNum>
  <w:num w:numId="1" w16cid:durableId="96102309">
    <w:abstractNumId w:val="1"/>
    <w:lvlOverride w:ilvl="0">
      <w:startOverride w:val="1"/>
    </w:lvlOverride>
  </w:num>
  <w:num w:numId="2" w16cid:durableId="12996111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5C24"/>
    <w:rsid w:val="000F7403"/>
    <w:rsid w:val="002C5C24"/>
    <w:rsid w:val="009C6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F8DED"/>
  <w15:docId w15:val="{3042DC81-00B1-4AC4-B437-912632776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690</Words>
  <Characters>3934</Characters>
  <Application>Microsoft Office Word</Application>
  <DocSecurity>0</DocSecurity>
  <Lines>32</Lines>
  <Paragraphs>9</Paragraphs>
  <ScaleCrop>false</ScaleCrop>
  <Company/>
  <LinksUpToDate>false</LinksUpToDate>
  <CharactersWithSpaces>4615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Dhanapalan C</cp:lastModifiedBy>
  <cp:revision>2</cp:revision>
  <dcterms:created xsi:type="dcterms:W3CDTF">2026-07-17T04:16:00Z</dcterms:created>
  <dcterms:modified xsi:type="dcterms:W3CDTF">2026-07-17T04:19:00Z</dcterms:modified>
</cp:coreProperties>
</file>