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 Ticket and Root Cause Analysis (RCA)</w:t>
      </w:r>
    </w:p>
    <w:p>
      <w:pPr>
        <w:pStyle w:val="Heading2"/>
      </w:pPr>
      <w:r>
        <w:t>1. Service Ticket Details</w:t>
      </w:r>
    </w:p>
    <w:p>
      <w:r>
        <w:t>Ticket ID: ST-HTL-001</w:t>
        <w:br/>
        <w:t>Reported By: Database User / Analyst</w:t>
        <w:br/>
        <w:t>Date Reported: (Mention Date)</w:t>
        <w:br/>
        <w:t>Priority: Medium</w:t>
        <w:br/>
        <w:t>Status: Resolved</w:t>
      </w:r>
    </w:p>
    <w:p>
      <w:pPr>
        <w:pStyle w:val="Heading2"/>
      </w:pPr>
      <w:r>
        <w:t>2. Issue Summary</w:t>
      </w:r>
    </w:p>
    <w:p>
      <w:r>
        <w:t>While executing the stored procedure to fetch hotel reviews, no data was returned for certain input values, which raised concerns about the correctness of the query execution.</w:t>
      </w:r>
    </w:p>
    <w:p>
      <w:pPr>
        <w:pStyle w:val="Heading2"/>
      </w:pPr>
      <w:r>
        <w:t>3. Impact Analysis</w:t>
      </w:r>
    </w:p>
    <w:p>
      <w:r>
        <w:t>Due to this issue, users were unable to retrieve expected review data for specific hotels, which could impact reporting and decision-making based on customer feedback.</w:t>
      </w:r>
    </w:p>
    <w:p>
      <w:pPr>
        <w:pStyle w:val="Heading2"/>
      </w:pPr>
      <w:r>
        <w:t>4. Root Cause Analysis (RCA)</w:t>
      </w:r>
    </w:p>
    <w:p>
      <w:r>
        <w:t>Root Cause:</w:t>
        <w:br/>
        <w:t>The stored procedure was executed with an invalid HotelID that did not exist in the Hotels table.</w:t>
        <w:br/>
        <w:br/>
        <w:t>Analysis:</w:t>
        <w:br/>
        <w:t>The issue was identified by executing the stored procedure with multiple input values and observing the output results.</w:t>
        <w:br/>
        <w:br/>
        <w:t>Finding:</w:t>
        <w:br/>
        <w:t>The stored procedure logic was correct, but the input parameter was invalid.</w:t>
      </w:r>
    </w:p>
    <w:p>
      <w:pPr>
        <w:pStyle w:val="Heading2"/>
      </w:pPr>
      <w:r>
        <w:t>5. Resolution</w:t>
      </w:r>
    </w:p>
    <w:p>
      <w:r>
        <w:t>The issue was resolved by validating the input HotelID before execution and confirming that the stored procedure safely handles cases where no matching records are found.</w:t>
      </w:r>
    </w:p>
    <w:p>
      <w:pPr>
        <w:pStyle w:val="Heading2"/>
      </w:pPr>
      <w:r>
        <w:t>6. Verification and Testing</w:t>
      </w:r>
    </w:p>
    <w:p>
      <w:r>
        <w:t>The fix was verified by executing test cases with both valid and invalid HotelID values. The results matched the expected behavior and were marked as Pass in the test case document.</w:t>
      </w:r>
    </w:p>
    <w:p>
      <w:pPr>
        <w:pStyle w:val="Heading2"/>
      </w:pPr>
      <w:r>
        <w:t>7. Preventive Measures</w:t>
      </w:r>
    </w:p>
    <w:p>
      <w:r>
        <w:t>Negative test cases were added to the test case document to ensure similar scenarios are tested in the future. Clear documentation was also maintained to guide correct usage of the stored procedure.</w:t>
      </w:r>
    </w:p>
    <w:p>
      <w:pPr>
        <w:pStyle w:val="Heading2"/>
      </w:pPr>
      <w:r>
        <w:t>8. Conclusion</w:t>
      </w:r>
    </w:p>
    <w:p>
      <w:r>
        <w:t>The service ticket was successfully resolved with proper analysis and validation. This exercise demonstrates effective issue identification, root cause analysis, and resolution following standard industry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