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9EEED" w14:textId="77777777" w:rsidR="00CD5F2C" w:rsidRDefault="00000000">
      <w:pPr>
        <w:pStyle w:val="Heading1"/>
        <w:jc w:val="center"/>
      </w:pPr>
      <w:r>
        <w:rPr>
          <w:sz w:val="32"/>
          <w:szCs w:val="32"/>
        </w:rPr>
        <w:t>Information Security Objectives &amp; Monitoring Plan</w:t>
      </w:r>
    </w:p>
    <w:p w14:paraId="13EFBBD0" w14:textId="77777777" w:rsidR="00CD5F2C" w:rsidRDefault="00000000">
      <w:pPr>
        <w:spacing w:after="120"/>
        <w:jc w:val="center"/>
      </w:pPr>
      <w:r>
        <w:rPr>
          <w:i/>
          <w:iCs/>
        </w:rPr>
        <w:t>(Clause 6.2 | Applicable to {{</w:t>
      </w:r>
      <w:proofErr w:type="spellStart"/>
      <w:r>
        <w:rPr>
          <w:i/>
          <w:iCs/>
        </w:rPr>
        <w:t>active_standards_list</w:t>
      </w:r>
      <w:proofErr w:type="spellEnd"/>
      <w:r>
        <w:rPr>
          <w:i/>
          <w:iCs/>
        </w:rPr>
        <w:t>}})</w:t>
      </w:r>
    </w:p>
    <w:p w14:paraId="6F04D980" w14:textId="77777777" w:rsidR="00CD5F2C" w:rsidRDefault="00000000">
      <w:pPr>
        <w:spacing w:after="120"/>
      </w:pPr>
      <w:r>
        <w:rPr>
          <w:b/>
          <w:bCs/>
          <w:sz w:val="24"/>
          <w:szCs w:val="24"/>
        </w:rPr>
        <w:t>Document Info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58"/>
      </w:tblGrid>
      <w:tr w:rsidR="00CD5F2C" w14:paraId="0519E0B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2818F385" w14:textId="77777777" w:rsidR="00CD5F2C" w:rsidRDefault="00000000">
            <w:r>
              <w:rPr>
                <w:b/>
                <w:bCs/>
              </w:rPr>
              <w:t>Field</w:t>
            </w:r>
          </w:p>
        </w:tc>
        <w:tc>
          <w:tcPr>
            <w:tcW w:w="68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6042FE12" w14:textId="77777777" w:rsidR="00CD5F2C" w:rsidRDefault="00000000">
            <w:r>
              <w:rPr>
                <w:b/>
                <w:bCs/>
              </w:rPr>
              <w:t>Value</w:t>
            </w:r>
          </w:p>
        </w:tc>
      </w:tr>
      <w:tr w:rsidR="00CD5F2C" w14:paraId="03ECF63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DAC35" w14:textId="77777777" w:rsidR="00CD5F2C" w:rsidRDefault="00000000">
            <w:r>
              <w:t>Owner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545928" w14:textId="77777777" w:rsidR="00CD5F2C" w:rsidRDefault="00000000">
            <w:r>
              <w:t>{{</w:t>
            </w:r>
            <w:proofErr w:type="spellStart"/>
            <w:r>
              <w:t>role_ciso</w:t>
            </w:r>
            <w:proofErr w:type="spellEnd"/>
            <w:r>
              <w:t>}}</w:t>
            </w:r>
          </w:p>
        </w:tc>
      </w:tr>
      <w:tr w:rsidR="00CD5F2C" w14:paraId="1327C13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AEC65E" w14:textId="77777777" w:rsidR="00CD5F2C" w:rsidRDefault="00000000">
            <w:r>
              <w:t>Version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FCDFF0" w14:textId="77777777" w:rsidR="00CD5F2C" w:rsidRDefault="00000000">
            <w:r>
              <w:t>{{version}}</w:t>
            </w:r>
          </w:p>
        </w:tc>
      </w:tr>
      <w:tr w:rsidR="00CD5F2C" w14:paraId="2D8C34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2C62AC" w14:textId="77777777" w:rsidR="00CD5F2C" w:rsidRDefault="00000000">
            <w:r>
              <w:t>Status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D25ECF" w14:textId="77777777" w:rsidR="00CD5F2C" w:rsidRDefault="00000000">
            <w:r>
              <w:t>{{status}}</w:t>
            </w:r>
          </w:p>
        </w:tc>
      </w:tr>
      <w:tr w:rsidR="00CD5F2C" w14:paraId="6A26109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D9CF9C" w14:textId="77777777" w:rsidR="00CD5F2C" w:rsidRDefault="00000000">
            <w:r>
              <w:t>Classification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FE7D9F" w14:textId="77777777" w:rsidR="00CD5F2C" w:rsidRDefault="00000000">
            <w:r>
              <w:t>{{classification}}</w:t>
            </w:r>
          </w:p>
        </w:tc>
      </w:tr>
    </w:tbl>
    <w:p w14:paraId="5157EDF6" w14:textId="77777777" w:rsidR="00CD5F2C" w:rsidRDefault="00CD5F2C">
      <w:pPr>
        <w:pBdr>
          <w:bottom w:val="single" w:sz="6" w:space="1" w:color="CCCCCC"/>
        </w:pBdr>
      </w:pPr>
    </w:p>
    <w:p w14:paraId="3550E689" w14:textId="77777777" w:rsidR="00CD5F2C" w:rsidRDefault="00CD5F2C"/>
    <w:p w14:paraId="7BA8EC62" w14:textId="77777777" w:rsidR="00CD5F2C" w:rsidRDefault="00000000">
      <w:pPr>
        <w:pStyle w:val="Heading1"/>
      </w:pPr>
      <w:r>
        <w:t>1. Purpose</w:t>
      </w:r>
    </w:p>
    <w:p w14:paraId="1A816AE8" w14:textId="77777777" w:rsidR="00CD5F2C" w:rsidRDefault="00000000">
      <w:pPr>
        <w:spacing w:after="120"/>
      </w:pPr>
      <w:r>
        <w:t xml:space="preserve">The purpose of this document is to define measurable Information Security Objectives for </w:t>
      </w:r>
      <w:r>
        <w:rPr>
          <w:b/>
          <w:bCs/>
        </w:rPr>
        <w:t>{{</w:t>
      </w:r>
      <w:proofErr w:type="spellStart"/>
      <w:r>
        <w:rPr>
          <w:b/>
          <w:bCs/>
        </w:rPr>
        <w:t>company_name</w:t>
      </w:r>
      <w:proofErr w:type="spellEnd"/>
      <w:r>
        <w:rPr>
          <w:b/>
          <w:bCs/>
        </w:rPr>
        <w:t>}}</w:t>
      </w:r>
      <w:r>
        <w:t xml:space="preserve"> and to establish a monitoring and measurement plan to track their achievement.</w:t>
      </w:r>
    </w:p>
    <w:p w14:paraId="71EF1122" w14:textId="77777777" w:rsidR="00CD5F2C" w:rsidRDefault="00000000">
      <w:pPr>
        <w:spacing w:after="120"/>
      </w:pPr>
      <w:r>
        <w:t xml:space="preserve">The objectives are aligned with the organization's business goals, risk assessment results, legal and regulatory obligations, and the needs and expectations of interested parties, and are established to ensure continual improvement of the ISMS in accordance with </w:t>
      </w:r>
      <w:r>
        <w:rPr>
          <w:b/>
          <w:bCs/>
        </w:rPr>
        <w:t>{{</w:t>
      </w:r>
      <w:proofErr w:type="spellStart"/>
      <w:r>
        <w:rPr>
          <w:b/>
          <w:bCs/>
        </w:rPr>
        <w:t>active_standards_list</w:t>
      </w:r>
      <w:proofErr w:type="spellEnd"/>
      <w:r>
        <w:rPr>
          <w:b/>
          <w:bCs/>
        </w:rPr>
        <w:t>}}</w:t>
      </w:r>
      <w:r>
        <w:t>.</w:t>
      </w:r>
    </w:p>
    <w:p w14:paraId="7B7130CC" w14:textId="77777777" w:rsidR="00CD5F2C" w:rsidRDefault="00CD5F2C">
      <w:pPr>
        <w:pBdr>
          <w:bottom w:val="single" w:sz="6" w:space="1" w:color="CCCCCC"/>
        </w:pBdr>
      </w:pPr>
    </w:p>
    <w:p w14:paraId="4069EE3B" w14:textId="77777777" w:rsidR="00CD5F2C" w:rsidRDefault="00CD5F2C"/>
    <w:p w14:paraId="3AE52B78" w14:textId="77777777" w:rsidR="00CD5F2C" w:rsidRDefault="00000000">
      <w:pPr>
        <w:pStyle w:val="Heading1"/>
      </w:pPr>
      <w:r>
        <w:t>2. Information Security Objectives</w:t>
      </w:r>
    </w:p>
    <w:p w14:paraId="04C172DD" w14:textId="77777777" w:rsidR="00CD5F2C" w:rsidRDefault="00000000">
      <w:r>
        <w:t>The organization establishes information security objectives that are:</w:t>
      </w:r>
    </w:p>
    <w:p w14:paraId="0C603AB7" w14:textId="77777777" w:rsidR="00CD5F2C" w:rsidRDefault="00000000">
      <w:pPr>
        <w:pStyle w:val="ListParagraph"/>
        <w:numPr>
          <w:ilvl w:val="0"/>
          <w:numId w:val="2"/>
        </w:numPr>
      </w:pPr>
      <w:r>
        <w:t>Consistent with the Information Security Policy</w:t>
      </w:r>
    </w:p>
    <w:p w14:paraId="62B93B52" w14:textId="77777777" w:rsidR="00CD5F2C" w:rsidRDefault="00000000">
      <w:pPr>
        <w:pStyle w:val="ListParagraph"/>
        <w:numPr>
          <w:ilvl w:val="0"/>
          <w:numId w:val="2"/>
        </w:numPr>
      </w:pPr>
      <w:r>
        <w:t>Measurable (quantitative or qualitative)</w:t>
      </w:r>
    </w:p>
    <w:p w14:paraId="7725A582" w14:textId="77777777" w:rsidR="00CD5F2C" w:rsidRDefault="00000000">
      <w:pPr>
        <w:pStyle w:val="ListParagraph"/>
        <w:numPr>
          <w:ilvl w:val="0"/>
          <w:numId w:val="2"/>
        </w:numPr>
      </w:pPr>
      <w:r>
        <w:t>Monitored at defined intervals</w:t>
      </w:r>
    </w:p>
    <w:p w14:paraId="7A4B5B91" w14:textId="77777777" w:rsidR="00CD5F2C" w:rsidRDefault="00000000">
      <w:pPr>
        <w:pStyle w:val="ListParagraph"/>
        <w:numPr>
          <w:ilvl w:val="0"/>
          <w:numId w:val="2"/>
        </w:numPr>
      </w:pPr>
      <w:r>
        <w:t>Communicated to relevant roles</w:t>
      </w:r>
    </w:p>
    <w:p w14:paraId="3804C6E2" w14:textId="77777777" w:rsidR="00CD5F2C" w:rsidRDefault="00000000">
      <w:pPr>
        <w:pStyle w:val="ListParagraph"/>
        <w:numPr>
          <w:ilvl w:val="0"/>
          <w:numId w:val="2"/>
        </w:numPr>
        <w:spacing w:after="120"/>
      </w:pPr>
      <w:r>
        <w:t>Updated as part of management review and risk treatment planning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255"/>
        <w:gridCol w:w="1260"/>
        <w:gridCol w:w="1440"/>
        <w:gridCol w:w="1200"/>
        <w:gridCol w:w="1410"/>
        <w:gridCol w:w="1170"/>
        <w:gridCol w:w="1615"/>
      </w:tblGrid>
      <w:tr w:rsidR="002941BD" w:rsidRPr="002941BD" w14:paraId="653A0C2C" w14:textId="77777777" w:rsidTr="002941BD">
        <w:trPr>
          <w:tblHeader/>
          <w:tblCellSpacing w:w="15" w:type="dxa"/>
        </w:trPr>
        <w:tc>
          <w:tcPr>
            <w:tcW w:w="1210" w:type="dxa"/>
            <w:shd w:val="clear" w:color="auto" w:fill="C1E4F5" w:themeFill="accent1" w:themeFillTint="33"/>
            <w:vAlign w:val="center"/>
            <w:hideMark/>
          </w:tcPr>
          <w:p w14:paraId="731E8105" w14:textId="77777777" w:rsidR="002941BD" w:rsidRPr="002941BD" w:rsidRDefault="002941BD" w:rsidP="002941BD">
            <w:pPr>
              <w:pBdr>
                <w:bottom w:val="single" w:sz="6" w:space="1" w:color="CCCCCC"/>
              </w:pBdr>
              <w:rPr>
                <w:b/>
                <w:bCs/>
                <w:sz w:val="20"/>
                <w:szCs w:val="20"/>
              </w:rPr>
            </w:pPr>
            <w:r w:rsidRPr="002941BD">
              <w:rPr>
                <w:b/>
                <w:bCs/>
                <w:sz w:val="20"/>
                <w:szCs w:val="20"/>
              </w:rPr>
              <w:t>Objective ID</w:t>
            </w:r>
          </w:p>
        </w:tc>
        <w:tc>
          <w:tcPr>
            <w:tcW w:w="1230" w:type="dxa"/>
            <w:shd w:val="clear" w:color="auto" w:fill="C1E4F5" w:themeFill="accent1" w:themeFillTint="33"/>
            <w:vAlign w:val="center"/>
            <w:hideMark/>
          </w:tcPr>
          <w:p w14:paraId="74489EF7" w14:textId="77777777" w:rsidR="002941BD" w:rsidRPr="002941BD" w:rsidRDefault="002941BD" w:rsidP="002941BD">
            <w:pPr>
              <w:pBdr>
                <w:bottom w:val="single" w:sz="6" w:space="1" w:color="CCCCCC"/>
              </w:pBdr>
              <w:rPr>
                <w:b/>
                <w:bCs/>
                <w:sz w:val="20"/>
                <w:szCs w:val="20"/>
              </w:rPr>
            </w:pPr>
            <w:r w:rsidRPr="002941BD">
              <w:rPr>
                <w:b/>
                <w:bCs/>
                <w:sz w:val="20"/>
                <w:szCs w:val="20"/>
              </w:rPr>
              <w:t>Information Security Objective</w:t>
            </w:r>
          </w:p>
        </w:tc>
        <w:tc>
          <w:tcPr>
            <w:tcW w:w="1410" w:type="dxa"/>
            <w:shd w:val="clear" w:color="auto" w:fill="C1E4F5" w:themeFill="accent1" w:themeFillTint="33"/>
            <w:vAlign w:val="center"/>
            <w:hideMark/>
          </w:tcPr>
          <w:p w14:paraId="21075734" w14:textId="77777777" w:rsidR="002941BD" w:rsidRPr="002941BD" w:rsidRDefault="002941BD" w:rsidP="002941BD">
            <w:pPr>
              <w:pBdr>
                <w:bottom w:val="single" w:sz="6" w:space="1" w:color="CCCCCC"/>
              </w:pBdr>
              <w:rPr>
                <w:b/>
                <w:bCs/>
                <w:sz w:val="20"/>
                <w:szCs w:val="20"/>
              </w:rPr>
            </w:pPr>
            <w:r w:rsidRPr="002941BD">
              <w:rPr>
                <w:b/>
                <w:bCs/>
                <w:sz w:val="20"/>
                <w:szCs w:val="20"/>
              </w:rPr>
              <w:t>Key Performance Indicators (KPIs)</w:t>
            </w:r>
          </w:p>
        </w:tc>
        <w:tc>
          <w:tcPr>
            <w:tcW w:w="1170" w:type="dxa"/>
            <w:shd w:val="clear" w:color="auto" w:fill="C1E4F5" w:themeFill="accent1" w:themeFillTint="33"/>
            <w:vAlign w:val="center"/>
            <w:hideMark/>
          </w:tcPr>
          <w:p w14:paraId="31A927E7" w14:textId="77777777" w:rsidR="002941BD" w:rsidRPr="002941BD" w:rsidRDefault="002941BD" w:rsidP="002941BD">
            <w:pPr>
              <w:pBdr>
                <w:bottom w:val="single" w:sz="6" w:space="1" w:color="CCCCCC"/>
              </w:pBdr>
              <w:rPr>
                <w:b/>
                <w:bCs/>
                <w:sz w:val="20"/>
                <w:szCs w:val="20"/>
              </w:rPr>
            </w:pPr>
            <w:r w:rsidRPr="002941BD">
              <w:rPr>
                <w:b/>
                <w:bCs/>
                <w:sz w:val="20"/>
                <w:szCs w:val="20"/>
              </w:rPr>
              <w:t>Target</w:t>
            </w:r>
          </w:p>
        </w:tc>
        <w:tc>
          <w:tcPr>
            <w:tcW w:w="1380" w:type="dxa"/>
            <w:shd w:val="clear" w:color="auto" w:fill="C1E4F5" w:themeFill="accent1" w:themeFillTint="33"/>
            <w:vAlign w:val="center"/>
            <w:hideMark/>
          </w:tcPr>
          <w:p w14:paraId="416CA3BB" w14:textId="77777777" w:rsidR="002941BD" w:rsidRPr="002941BD" w:rsidRDefault="002941BD" w:rsidP="002941BD">
            <w:pPr>
              <w:pBdr>
                <w:bottom w:val="single" w:sz="6" w:space="1" w:color="CCCCCC"/>
              </w:pBdr>
              <w:rPr>
                <w:b/>
                <w:bCs/>
                <w:sz w:val="20"/>
                <w:szCs w:val="20"/>
              </w:rPr>
            </w:pPr>
            <w:r w:rsidRPr="002941BD">
              <w:rPr>
                <w:b/>
                <w:bCs/>
                <w:sz w:val="20"/>
                <w:szCs w:val="20"/>
              </w:rPr>
              <w:t>Measurement Method</w:t>
            </w:r>
          </w:p>
        </w:tc>
        <w:tc>
          <w:tcPr>
            <w:tcW w:w="1140" w:type="dxa"/>
            <w:shd w:val="clear" w:color="auto" w:fill="C1E4F5" w:themeFill="accent1" w:themeFillTint="33"/>
            <w:vAlign w:val="center"/>
            <w:hideMark/>
          </w:tcPr>
          <w:p w14:paraId="7FD21C77" w14:textId="77777777" w:rsidR="002941BD" w:rsidRPr="002941BD" w:rsidRDefault="002941BD" w:rsidP="002941BD">
            <w:pPr>
              <w:pBdr>
                <w:bottom w:val="single" w:sz="6" w:space="1" w:color="CCCCCC"/>
              </w:pBdr>
              <w:rPr>
                <w:b/>
                <w:bCs/>
                <w:sz w:val="20"/>
                <w:szCs w:val="20"/>
              </w:rPr>
            </w:pPr>
            <w:r w:rsidRPr="002941BD">
              <w:rPr>
                <w:b/>
                <w:bCs/>
                <w:sz w:val="20"/>
                <w:szCs w:val="20"/>
              </w:rPr>
              <w:t>Monitoring Frequency</w:t>
            </w:r>
          </w:p>
        </w:tc>
        <w:tc>
          <w:tcPr>
            <w:tcW w:w="1570" w:type="dxa"/>
            <w:shd w:val="clear" w:color="auto" w:fill="C1E4F5" w:themeFill="accent1" w:themeFillTint="33"/>
            <w:vAlign w:val="center"/>
            <w:hideMark/>
          </w:tcPr>
          <w:p w14:paraId="3A9AF1C6" w14:textId="77777777" w:rsidR="002941BD" w:rsidRPr="002941BD" w:rsidRDefault="002941BD" w:rsidP="002941BD">
            <w:pPr>
              <w:pBdr>
                <w:bottom w:val="single" w:sz="6" w:space="1" w:color="CCCCCC"/>
              </w:pBdr>
              <w:rPr>
                <w:b/>
                <w:bCs/>
                <w:sz w:val="20"/>
                <w:szCs w:val="20"/>
              </w:rPr>
            </w:pPr>
            <w:r w:rsidRPr="002941BD">
              <w:rPr>
                <w:b/>
                <w:bCs/>
                <w:sz w:val="20"/>
                <w:szCs w:val="20"/>
              </w:rPr>
              <w:t>Responsible Role</w:t>
            </w:r>
          </w:p>
        </w:tc>
      </w:tr>
      <w:tr w:rsidR="002941BD" w:rsidRPr="002941BD" w14:paraId="615B0F04" w14:textId="77777777" w:rsidTr="002941BD">
        <w:trPr>
          <w:tblCellSpacing w:w="15" w:type="dxa"/>
        </w:trPr>
        <w:tc>
          <w:tcPr>
            <w:tcW w:w="1210" w:type="dxa"/>
            <w:vAlign w:val="center"/>
            <w:hideMark/>
          </w:tcPr>
          <w:p w14:paraId="7EF1EC9E" w14:textId="77777777" w:rsidR="002941BD" w:rsidRPr="002941BD" w:rsidRDefault="002941BD" w:rsidP="002941BD">
            <w:pPr>
              <w:pBdr>
                <w:bottom w:val="single" w:sz="6" w:space="1" w:color="CCCCCC"/>
              </w:pBdr>
              <w:rPr>
                <w:sz w:val="20"/>
                <w:szCs w:val="20"/>
              </w:rPr>
            </w:pPr>
            <w:r w:rsidRPr="002941BD">
              <w:rPr>
                <w:sz w:val="20"/>
                <w:szCs w:val="20"/>
              </w:rPr>
              <w:t>OBJ-01</w:t>
            </w:r>
          </w:p>
        </w:tc>
        <w:tc>
          <w:tcPr>
            <w:tcW w:w="1230" w:type="dxa"/>
            <w:vAlign w:val="center"/>
            <w:hideMark/>
          </w:tcPr>
          <w:p w14:paraId="220F542C" w14:textId="77777777" w:rsidR="002941BD" w:rsidRPr="002941BD" w:rsidRDefault="002941BD" w:rsidP="002941BD">
            <w:pPr>
              <w:pBdr>
                <w:bottom w:val="single" w:sz="6" w:space="1" w:color="CCCCCC"/>
              </w:pBdr>
              <w:rPr>
                <w:sz w:val="20"/>
                <w:szCs w:val="20"/>
              </w:rPr>
            </w:pPr>
            <w:r w:rsidRPr="002941BD">
              <w:rPr>
                <w:sz w:val="20"/>
                <w:szCs w:val="20"/>
              </w:rPr>
              <w:t>Ensure high availability of in-scope systems and services</w:t>
            </w:r>
          </w:p>
        </w:tc>
        <w:tc>
          <w:tcPr>
            <w:tcW w:w="1410" w:type="dxa"/>
            <w:vAlign w:val="center"/>
            <w:hideMark/>
          </w:tcPr>
          <w:p w14:paraId="411CEFAE" w14:textId="77777777" w:rsidR="002941BD" w:rsidRPr="002941BD" w:rsidRDefault="002941BD" w:rsidP="002941BD">
            <w:pPr>
              <w:pBdr>
                <w:bottom w:val="single" w:sz="6" w:space="1" w:color="CCCCCC"/>
              </w:pBdr>
              <w:rPr>
                <w:sz w:val="20"/>
                <w:szCs w:val="20"/>
              </w:rPr>
            </w:pPr>
            <w:r w:rsidRPr="002941BD">
              <w:rPr>
                <w:sz w:val="20"/>
                <w:szCs w:val="20"/>
              </w:rPr>
              <w:t>• System uptime % • Number of unplanned outages • Mean Time to Restore (MTTR)</w:t>
            </w:r>
          </w:p>
        </w:tc>
        <w:tc>
          <w:tcPr>
            <w:tcW w:w="1170" w:type="dxa"/>
            <w:vAlign w:val="center"/>
            <w:hideMark/>
          </w:tcPr>
          <w:p w14:paraId="0E23BBEF"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availability_target</w:t>
            </w:r>
            <w:proofErr w:type="spellEnd"/>
            <w:r w:rsidRPr="002941BD">
              <w:rPr>
                <w:sz w:val="20"/>
                <w:szCs w:val="20"/>
              </w:rPr>
              <w:t>}}</w:t>
            </w:r>
          </w:p>
        </w:tc>
        <w:tc>
          <w:tcPr>
            <w:tcW w:w="1380" w:type="dxa"/>
            <w:vAlign w:val="center"/>
            <w:hideMark/>
          </w:tcPr>
          <w:p w14:paraId="0BED6B83" w14:textId="77777777" w:rsidR="002941BD" w:rsidRPr="002941BD" w:rsidRDefault="002941BD" w:rsidP="002941BD">
            <w:pPr>
              <w:pBdr>
                <w:bottom w:val="single" w:sz="6" w:space="1" w:color="CCCCCC"/>
              </w:pBdr>
              <w:rPr>
                <w:sz w:val="20"/>
                <w:szCs w:val="20"/>
              </w:rPr>
            </w:pPr>
            <w:r w:rsidRPr="002941BD">
              <w:rPr>
                <w:sz w:val="20"/>
                <w:szCs w:val="20"/>
              </w:rPr>
              <w:t>Monitoring dashboards, incident logs</w:t>
            </w:r>
          </w:p>
        </w:tc>
        <w:tc>
          <w:tcPr>
            <w:tcW w:w="1140" w:type="dxa"/>
            <w:vAlign w:val="center"/>
            <w:hideMark/>
          </w:tcPr>
          <w:p w14:paraId="2E423019" w14:textId="77777777" w:rsidR="002941BD" w:rsidRPr="002941BD" w:rsidRDefault="002941BD" w:rsidP="002941BD">
            <w:pPr>
              <w:pBdr>
                <w:bottom w:val="single" w:sz="6" w:space="1" w:color="CCCCCC"/>
              </w:pBdr>
              <w:rPr>
                <w:sz w:val="20"/>
                <w:szCs w:val="20"/>
              </w:rPr>
            </w:pPr>
            <w:r w:rsidRPr="002941BD">
              <w:rPr>
                <w:sz w:val="20"/>
                <w:szCs w:val="20"/>
              </w:rPr>
              <w:t>Monthly</w:t>
            </w:r>
          </w:p>
        </w:tc>
        <w:tc>
          <w:tcPr>
            <w:tcW w:w="1570" w:type="dxa"/>
            <w:vAlign w:val="center"/>
            <w:hideMark/>
          </w:tcPr>
          <w:p w14:paraId="3C3BE8B4"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it_ops_owner</w:t>
            </w:r>
            <w:proofErr w:type="spellEnd"/>
            <w:r w:rsidRPr="002941BD">
              <w:rPr>
                <w:sz w:val="20"/>
                <w:szCs w:val="20"/>
              </w:rPr>
              <w:t>}}</w:t>
            </w:r>
          </w:p>
        </w:tc>
      </w:tr>
      <w:tr w:rsidR="002941BD" w:rsidRPr="002941BD" w14:paraId="3179E14C" w14:textId="77777777" w:rsidTr="002941BD">
        <w:trPr>
          <w:tblCellSpacing w:w="15" w:type="dxa"/>
        </w:trPr>
        <w:tc>
          <w:tcPr>
            <w:tcW w:w="1210" w:type="dxa"/>
            <w:vAlign w:val="center"/>
            <w:hideMark/>
          </w:tcPr>
          <w:p w14:paraId="7D5BED2F" w14:textId="77777777" w:rsidR="002941BD" w:rsidRPr="002941BD" w:rsidRDefault="002941BD" w:rsidP="002941BD">
            <w:pPr>
              <w:pBdr>
                <w:bottom w:val="single" w:sz="6" w:space="1" w:color="CCCCCC"/>
              </w:pBdr>
              <w:rPr>
                <w:sz w:val="20"/>
                <w:szCs w:val="20"/>
              </w:rPr>
            </w:pPr>
            <w:r w:rsidRPr="002941BD">
              <w:rPr>
                <w:sz w:val="20"/>
                <w:szCs w:val="20"/>
              </w:rPr>
              <w:lastRenderedPageBreak/>
              <w:t>OBJ-02</w:t>
            </w:r>
          </w:p>
        </w:tc>
        <w:tc>
          <w:tcPr>
            <w:tcW w:w="1230" w:type="dxa"/>
            <w:vAlign w:val="center"/>
            <w:hideMark/>
          </w:tcPr>
          <w:p w14:paraId="4AA71105" w14:textId="77777777" w:rsidR="002941BD" w:rsidRPr="002941BD" w:rsidRDefault="002941BD" w:rsidP="002941BD">
            <w:pPr>
              <w:pBdr>
                <w:bottom w:val="single" w:sz="6" w:space="1" w:color="CCCCCC"/>
              </w:pBdr>
              <w:rPr>
                <w:sz w:val="20"/>
                <w:szCs w:val="20"/>
              </w:rPr>
            </w:pPr>
            <w:r w:rsidRPr="002941BD">
              <w:rPr>
                <w:sz w:val="20"/>
                <w:szCs w:val="20"/>
              </w:rPr>
              <w:t>Reduce exposure to critical vulnerabilities</w:t>
            </w:r>
          </w:p>
        </w:tc>
        <w:tc>
          <w:tcPr>
            <w:tcW w:w="1410" w:type="dxa"/>
            <w:vAlign w:val="center"/>
            <w:hideMark/>
          </w:tcPr>
          <w:p w14:paraId="0644CADB" w14:textId="77777777" w:rsidR="002941BD" w:rsidRPr="002941BD" w:rsidRDefault="002941BD" w:rsidP="002941BD">
            <w:pPr>
              <w:pBdr>
                <w:bottom w:val="single" w:sz="6" w:space="1" w:color="CCCCCC"/>
              </w:pBdr>
              <w:rPr>
                <w:sz w:val="20"/>
                <w:szCs w:val="20"/>
              </w:rPr>
            </w:pPr>
            <w:r w:rsidRPr="002941BD">
              <w:rPr>
                <w:sz w:val="20"/>
                <w:szCs w:val="20"/>
              </w:rPr>
              <w:t>• % of critical vulnerabilities remediated within SLA • Average patching time</w:t>
            </w:r>
          </w:p>
        </w:tc>
        <w:tc>
          <w:tcPr>
            <w:tcW w:w="1170" w:type="dxa"/>
            <w:vAlign w:val="center"/>
            <w:hideMark/>
          </w:tcPr>
          <w:p w14:paraId="1826E577"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vuln_target</w:t>
            </w:r>
            <w:proofErr w:type="spellEnd"/>
            <w:r w:rsidRPr="002941BD">
              <w:rPr>
                <w:sz w:val="20"/>
                <w:szCs w:val="20"/>
              </w:rPr>
              <w:t>}}</w:t>
            </w:r>
          </w:p>
        </w:tc>
        <w:tc>
          <w:tcPr>
            <w:tcW w:w="1380" w:type="dxa"/>
            <w:vAlign w:val="center"/>
            <w:hideMark/>
          </w:tcPr>
          <w:p w14:paraId="273DB8A9" w14:textId="77777777" w:rsidR="002941BD" w:rsidRPr="002941BD" w:rsidRDefault="002941BD" w:rsidP="002941BD">
            <w:pPr>
              <w:pBdr>
                <w:bottom w:val="single" w:sz="6" w:space="1" w:color="CCCCCC"/>
              </w:pBdr>
              <w:rPr>
                <w:sz w:val="20"/>
                <w:szCs w:val="20"/>
              </w:rPr>
            </w:pPr>
            <w:r w:rsidRPr="002941BD">
              <w:rPr>
                <w:sz w:val="20"/>
                <w:szCs w:val="20"/>
              </w:rPr>
              <w:t>Vulnerability scan reports, patch records</w:t>
            </w:r>
          </w:p>
        </w:tc>
        <w:tc>
          <w:tcPr>
            <w:tcW w:w="1140" w:type="dxa"/>
            <w:vAlign w:val="center"/>
            <w:hideMark/>
          </w:tcPr>
          <w:p w14:paraId="05E1E83D" w14:textId="77777777" w:rsidR="002941BD" w:rsidRPr="002941BD" w:rsidRDefault="002941BD" w:rsidP="002941BD">
            <w:pPr>
              <w:pBdr>
                <w:bottom w:val="single" w:sz="6" w:space="1" w:color="CCCCCC"/>
              </w:pBdr>
              <w:rPr>
                <w:sz w:val="20"/>
                <w:szCs w:val="20"/>
              </w:rPr>
            </w:pPr>
            <w:r w:rsidRPr="002941BD">
              <w:rPr>
                <w:sz w:val="20"/>
                <w:szCs w:val="20"/>
              </w:rPr>
              <w:t>Monthly</w:t>
            </w:r>
          </w:p>
        </w:tc>
        <w:tc>
          <w:tcPr>
            <w:tcW w:w="1570" w:type="dxa"/>
            <w:vAlign w:val="center"/>
            <w:hideMark/>
          </w:tcPr>
          <w:p w14:paraId="46973285"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security_manager</w:t>
            </w:r>
            <w:proofErr w:type="spellEnd"/>
            <w:r w:rsidRPr="002941BD">
              <w:rPr>
                <w:sz w:val="20"/>
                <w:szCs w:val="20"/>
              </w:rPr>
              <w:t>}}</w:t>
            </w:r>
          </w:p>
        </w:tc>
      </w:tr>
      <w:tr w:rsidR="002941BD" w:rsidRPr="002941BD" w14:paraId="0E4FD713" w14:textId="77777777" w:rsidTr="002941BD">
        <w:trPr>
          <w:tblCellSpacing w:w="15" w:type="dxa"/>
        </w:trPr>
        <w:tc>
          <w:tcPr>
            <w:tcW w:w="1210" w:type="dxa"/>
            <w:vAlign w:val="center"/>
            <w:hideMark/>
          </w:tcPr>
          <w:p w14:paraId="2BC4F74E" w14:textId="77777777" w:rsidR="002941BD" w:rsidRPr="002941BD" w:rsidRDefault="002941BD" w:rsidP="002941BD">
            <w:pPr>
              <w:pBdr>
                <w:bottom w:val="single" w:sz="6" w:space="1" w:color="CCCCCC"/>
              </w:pBdr>
              <w:rPr>
                <w:sz w:val="20"/>
                <w:szCs w:val="20"/>
              </w:rPr>
            </w:pPr>
            <w:r w:rsidRPr="002941BD">
              <w:rPr>
                <w:sz w:val="20"/>
                <w:szCs w:val="20"/>
              </w:rPr>
              <w:t>OBJ-03</w:t>
            </w:r>
          </w:p>
        </w:tc>
        <w:tc>
          <w:tcPr>
            <w:tcW w:w="1230" w:type="dxa"/>
            <w:vAlign w:val="center"/>
            <w:hideMark/>
          </w:tcPr>
          <w:p w14:paraId="3E5024E2" w14:textId="77777777" w:rsidR="002941BD" w:rsidRPr="002941BD" w:rsidRDefault="002941BD" w:rsidP="002941BD">
            <w:pPr>
              <w:pBdr>
                <w:bottom w:val="single" w:sz="6" w:space="1" w:color="CCCCCC"/>
              </w:pBdr>
              <w:rPr>
                <w:sz w:val="20"/>
                <w:szCs w:val="20"/>
              </w:rPr>
            </w:pPr>
            <w:r w:rsidRPr="002941BD">
              <w:rPr>
                <w:sz w:val="20"/>
                <w:szCs w:val="20"/>
              </w:rPr>
              <w:t>Improve incident detection and response effectiveness</w:t>
            </w:r>
          </w:p>
        </w:tc>
        <w:tc>
          <w:tcPr>
            <w:tcW w:w="1410" w:type="dxa"/>
            <w:vAlign w:val="center"/>
            <w:hideMark/>
          </w:tcPr>
          <w:p w14:paraId="23A3B8C3" w14:textId="77777777" w:rsidR="002941BD" w:rsidRPr="002941BD" w:rsidRDefault="002941BD" w:rsidP="002941BD">
            <w:pPr>
              <w:pBdr>
                <w:bottom w:val="single" w:sz="6" w:space="1" w:color="CCCCCC"/>
              </w:pBdr>
              <w:rPr>
                <w:sz w:val="20"/>
                <w:szCs w:val="20"/>
              </w:rPr>
            </w:pPr>
            <w:r w:rsidRPr="002941BD">
              <w:rPr>
                <w:sz w:val="20"/>
                <w:szCs w:val="20"/>
              </w:rPr>
              <w:t>• Mean Time to Detect (MTTD) • Mean Time to Respond (MTTR) • Number of high-severity incidents</w:t>
            </w:r>
          </w:p>
        </w:tc>
        <w:tc>
          <w:tcPr>
            <w:tcW w:w="1170" w:type="dxa"/>
            <w:vAlign w:val="center"/>
            <w:hideMark/>
          </w:tcPr>
          <w:p w14:paraId="5AF3CF54"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ir_target</w:t>
            </w:r>
            <w:proofErr w:type="spellEnd"/>
            <w:r w:rsidRPr="002941BD">
              <w:rPr>
                <w:sz w:val="20"/>
                <w:szCs w:val="20"/>
              </w:rPr>
              <w:t>}}</w:t>
            </w:r>
          </w:p>
        </w:tc>
        <w:tc>
          <w:tcPr>
            <w:tcW w:w="1380" w:type="dxa"/>
            <w:vAlign w:val="center"/>
            <w:hideMark/>
          </w:tcPr>
          <w:p w14:paraId="5665B616" w14:textId="77777777" w:rsidR="002941BD" w:rsidRPr="002941BD" w:rsidRDefault="002941BD" w:rsidP="002941BD">
            <w:pPr>
              <w:pBdr>
                <w:bottom w:val="single" w:sz="6" w:space="1" w:color="CCCCCC"/>
              </w:pBdr>
              <w:rPr>
                <w:sz w:val="20"/>
                <w:szCs w:val="20"/>
              </w:rPr>
            </w:pPr>
            <w:r w:rsidRPr="002941BD">
              <w:rPr>
                <w:sz w:val="20"/>
                <w:szCs w:val="20"/>
              </w:rPr>
              <w:t>SIEM reports, incident tickets</w:t>
            </w:r>
          </w:p>
        </w:tc>
        <w:tc>
          <w:tcPr>
            <w:tcW w:w="1140" w:type="dxa"/>
            <w:vAlign w:val="center"/>
            <w:hideMark/>
          </w:tcPr>
          <w:p w14:paraId="17074B67" w14:textId="77777777" w:rsidR="002941BD" w:rsidRPr="002941BD" w:rsidRDefault="002941BD" w:rsidP="002941BD">
            <w:pPr>
              <w:pBdr>
                <w:bottom w:val="single" w:sz="6" w:space="1" w:color="CCCCCC"/>
              </w:pBdr>
              <w:rPr>
                <w:sz w:val="20"/>
                <w:szCs w:val="20"/>
              </w:rPr>
            </w:pPr>
            <w:r w:rsidRPr="002941BD">
              <w:rPr>
                <w:sz w:val="20"/>
                <w:szCs w:val="20"/>
              </w:rPr>
              <w:t>Quarterly</w:t>
            </w:r>
          </w:p>
        </w:tc>
        <w:tc>
          <w:tcPr>
            <w:tcW w:w="1570" w:type="dxa"/>
            <w:vAlign w:val="center"/>
            <w:hideMark/>
          </w:tcPr>
          <w:p w14:paraId="0DE466FE"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soc_manager</w:t>
            </w:r>
            <w:proofErr w:type="spellEnd"/>
            <w:r w:rsidRPr="002941BD">
              <w:rPr>
                <w:sz w:val="20"/>
                <w:szCs w:val="20"/>
              </w:rPr>
              <w:t>}}</w:t>
            </w:r>
          </w:p>
        </w:tc>
      </w:tr>
      <w:tr w:rsidR="002941BD" w:rsidRPr="002941BD" w14:paraId="34BB69D2" w14:textId="77777777" w:rsidTr="002941BD">
        <w:trPr>
          <w:tblCellSpacing w:w="15" w:type="dxa"/>
        </w:trPr>
        <w:tc>
          <w:tcPr>
            <w:tcW w:w="1210" w:type="dxa"/>
            <w:vAlign w:val="center"/>
            <w:hideMark/>
          </w:tcPr>
          <w:p w14:paraId="27FA9B3E" w14:textId="77777777" w:rsidR="002941BD" w:rsidRPr="002941BD" w:rsidRDefault="002941BD" w:rsidP="002941BD">
            <w:pPr>
              <w:pBdr>
                <w:bottom w:val="single" w:sz="6" w:space="1" w:color="CCCCCC"/>
              </w:pBdr>
              <w:rPr>
                <w:sz w:val="20"/>
                <w:szCs w:val="20"/>
              </w:rPr>
            </w:pPr>
            <w:r w:rsidRPr="002941BD">
              <w:rPr>
                <w:sz w:val="20"/>
                <w:szCs w:val="20"/>
              </w:rPr>
              <w:t>OBJ-04</w:t>
            </w:r>
          </w:p>
        </w:tc>
        <w:tc>
          <w:tcPr>
            <w:tcW w:w="1230" w:type="dxa"/>
            <w:vAlign w:val="center"/>
            <w:hideMark/>
          </w:tcPr>
          <w:p w14:paraId="54225ADC" w14:textId="77777777" w:rsidR="002941BD" w:rsidRPr="002941BD" w:rsidRDefault="002941BD" w:rsidP="002941BD">
            <w:pPr>
              <w:pBdr>
                <w:bottom w:val="single" w:sz="6" w:space="1" w:color="CCCCCC"/>
              </w:pBdr>
              <w:rPr>
                <w:sz w:val="20"/>
                <w:szCs w:val="20"/>
              </w:rPr>
            </w:pPr>
            <w:r w:rsidRPr="002941BD">
              <w:rPr>
                <w:sz w:val="20"/>
                <w:szCs w:val="20"/>
              </w:rPr>
              <w:t>Strengthen access control and identity protection</w:t>
            </w:r>
          </w:p>
        </w:tc>
        <w:tc>
          <w:tcPr>
            <w:tcW w:w="1410" w:type="dxa"/>
            <w:vAlign w:val="center"/>
            <w:hideMark/>
          </w:tcPr>
          <w:p w14:paraId="450492BF" w14:textId="77777777" w:rsidR="002941BD" w:rsidRPr="002941BD" w:rsidRDefault="002941BD" w:rsidP="002941BD">
            <w:pPr>
              <w:pBdr>
                <w:bottom w:val="single" w:sz="6" w:space="1" w:color="CCCCCC"/>
              </w:pBdr>
              <w:rPr>
                <w:sz w:val="20"/>
                <w:szCs w:val="20"/>
              </w:rPr>
            </w:pPr>
            <w:r w:rsidRPr="002941BD">
              <w:rPr>
                <w:sz w:val="20"/>
                <w:szCs w:val="20"/>
              </w:rPr>
              <w:t>• % of users with MFA enabled • Number of access violations • Completion rate of access reviews</w:t>
            </w:r>
          </w:p>
        </w:tc>
        <w:tc>
          <w:tcPr>
            <w:tcW w:w="1170" w:type="dxa"/>
            <w:vAlign w:val="center"/>
            <w:hideMark/>
          </w:tcPr>
          <w:p w14:paraId="5B7E87A5"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iam_target</w:t>
            </w:r>
            <w:proofErr w:type="spellEnd"/>
            <w:r w:rsidRPr="002941BD">
              <w:rPr>
                <w:sz w:val="20"/>
                <w:szCs w:val="20"/>
              </w:rPr>
              <w:t>}}</w:t>
            </w:r>
          </w:p>
        </w:tc>
        <w:tc>
          <w:tcPr>
            <w:tcW w:w="1380" w:type="dxa"/>
            <w:vAlign w:val="center"/>
            <w:hideMark/>
          </w:tcPr>
          <w:p w14:paraId="2026B21D" w14:textId="77777777" w:rsidR="002941BD" w:rsidRPr="002941BD" w:rsidRDefault="002941BD" w:rsidP="002941BD">
            <w:pPr>
              <w:pBdr>
                <w:bottom w:val="single" w:sz="6" w:space="1" w:color="CCCCCC"/>
              </w:pBdr>
              <w:rPr>
                <w:sz w:val="20"/>
                <w:szCs w:val="20"/>
              </w:rPr>
            </w:pPr>
            <w:r w:rsidRPr="002941BD">
              <w:rPr>
                <w:sz w:val="20"/>
                <w:szCs w:val="20"/>
              </w:rPr>
              <w:t>IAM reports, access review logs</w:t>
            </w:r>
          </w:p>
        </w:tc>
        <w:tc>
          <w:tcPr>
            <w:tcW w:w="1140" w:type="dxa"/>
            <w:vAlign w:val="center"/>
            <w:hideMark/>
          </w:tcPr>
          <w:p w14:paraId="078BCEF7" w14:textId="77777777" w:rsidR="002941BD" w:rsidRPr="002941BD" w:rsidRDefault="002941BD" w:rsidP="002941BD">
            <w:pPr>
              <w:pBdr>
                <w:bottom w:val="single" w:sz="6" w:space="1" w:color="CCCCCC"/>
              </w:pBdr>
              <w:rPr>
                <w:sz w:val="20"/>
                <w:szCs w:val="20"/>
              </w:rPr>
            </w:pPr>
            <w:r w:rsidRPr="002941BD">
              <w:rPr>
                <w:sz w:val="20"/>
                <w:szCs w:val="20"/>
              </w:rPr>
              <w:t>Quarterly</w:t>
            </w:r>
          </w:p>
        </w:tc>
        <w:tc>
          <w:tcPr>
            <w:tcW w:w="1570" w:type="dxa"/>
            <w:vAlign w:val="center"/>
            <w:hideMark/>
          </w:tcPr>
          <w:p w14:paraId="198F97B3"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iam_owner</w:t>
            </w:r>
            <w:proofErr w:type="spellEnd"/>
            <w:r w:rsidRPr="002941BD">
              <w:rPr>
                <w:sz w:val="20"/>
                <w:szCs w:val="20"/>
              </w:rPr>
              <w:t>}}</w:t>
            </w:r>
          </w:p>
        </w:tc>
      </w:tr>
      <w:tr w:rsidR="002941BD" w:rsidRPr="002941BD" w14:paraId="358EFC01" w14:textId="77777777" w:rsidTr="002941BD">
        <w:trPr>
          <w:tblCellSpacing w:w="15" w:type="dxa"/>
        </w:trPr>
        <w:tc>
          <w:tcPr>
            <w:tcW w:w="1210" w:type="dxa"/>
            <w:vAlign w:val="center"/>
            <w:hideMark/>
          </w:tcPr>
          <w:p w14:paraId="14D7752F" w14:textId="77777777" w:rsidR="002941BD" w:rsidRPr="002941BD" w:rsidRDefault="002941BD" w:rsidP="002941BD">
            <w:pPr>
              <w:pBdr>
                <w:bottom w:val="single" w:sz="6" w:space="1" w:color="CCCCCC"/>
              </w:pBdr>
              <w:rPr>
                <w:sz w:val="20"/>
                <w:szCs w:val="20"/>
              </w:rPr>
            </w:pPr>
            <w:r w:rsidRPr="002941BD">
              <w:rPr>
                <w:sz w:val="20"/>
                <w:szCs w:val="20"/>
              </w:rPr>
              <w:t>OBJ-05</w:t>
            </w:r>
          </w:p>
        </w:tc>
        <w:tc>
          <w:tcPr>
            <w:tcW w:w="1230" w:type="dxa"/>
            <w:vAlign w:val="center"/>
            <w:hideMark/>
          </w:tcPr>
          <w:p w14:paraId="28B74206" w14:textId="77777777" w:rsidR="002941BD" w:rsidRPr="002941BD" w:rsidRDefault="002941BD" w:rsidP="002941BD">
            <w:pPr>
              <w:pBdr>
                <w:bottom w:val="single" w:sz="6" w:space="1" w:color="CCCCCC"/>
              </w:pBdr>
              <w:rPr>
                <w:sz w:val="20"/>
                <w:szCs w:val="20"/>
              </w:rPr>
            </w:pPr>
            <w:r w:rsidRPr="002941BD">
              <w:rPr>
                <w:sz w:val="20"/>
                <w:szCs w:val="20"/>
              </w:rPr>
              <w:t>Increase security awareness and reduce human-related risk</w:t>
            </w:r>
          </w:p>
        </w:tc>
        <w:tc>
          <w:tcPr>
            <w:tcW w:w="1410" w:type="dxa"/>
            <w:vAlign w:val="center"/>
            <w:hideMark/>
          </w:tcPr>
          <w:p w14:paraId="196CB1A1" w14:textId="77777777" w:rsidR="002941BD" w:rsidRPr="002941BD" w:rsidRDefault="002941BD" w:rsidP="002941BD">
            <w:pPr>
              <w:pBdr>
                <w:bottom w:val="single" w:sz="6" w:space="1" w:color="CCCCCC"/>
              </w:pBdr>
              <w:rPr>
                <w:sz w:val="20"/>
                <w:szCs w:val="20"/>
              </w:rPr>
            </w:pPr>
            <w:r w:rsidRPr="002941BD">
              <w:rPr>
                <w:sz w:val="20"/>
                <w:szCs w:val="20"/>
              </w:rPr>
              <w:t>• Training completion rate • Phishing simulation failure rate • Number of policy violations</w:t>
            </w:r>
          </w:p>
        </w:tc>
        <w:tc>
          <w:tcPr>
            <w:tcW w:w="1170" w:type="dxa"/>
            <w:vAlign w:val="center"/>
            <w:hideMark/>
          </w:tcPr>
          <w:p w14:paraId="79E731F8"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training_target</w:t>
            </w:r>
            <w:proofErr w:type="spellEnd"/>
            <w:r w:rsidRPr="002941BD">
              <w:rPr>
                <w:sz w:val="20"/>
                <w:szCs w:val="20"/>
              </w:rPr>
              <w:t>}}</w:t>
            </w:r>
          </w:p>
        </w:tc>
        <w:tc>
          <w:tcPr>
            <w:tcW w:w="1380" w:type="dxa"/>
            <w:vAlign w:val="center"/>
            <w:hideMark/>
          </w:tcPr>
          <w:p w14:paraId="3574F80C" w14:textId="77777777" w:rsidR="002941BD" w:rsidRPr="002941BD" w:rsidRDefault="002941BD" w:rsidP="002941BD">
            <w:pPr>
              <w:pBdr>
                <w:bottom w:val="single" w:sz="6" w:space="1" w:color="CCCCCC"/>
              </w:pBdr>
              <w:rPr>
                <w:sz w:val="20"/>
                <w:szCs w:val="20"/>
              </w:rPr>
            </w:pPr>
            <w:r w:rsidRPr="002941BD">
              <w:rPr>
                <w:sz w:val="20"/>
                <w:szCs w:val="20"/>
              </w:rPr>
              <w:t>LMS records, phishing campaign results</w:t>
            </w:r>
          </w:p>
        </w:tc>
        <w:tc>
          <w:tcPr>
            <w:tcW w:w="1140" w:type="dxa"/>
            <w:vAlign w:val="center"/>
            <w:hideMark/>
          </w:tcPr>
          <w:p w14:paraId="635CAF10" w14:textId="77777777" w:rsidR="002941BD" w:rsidRPr="002941BD" w:rsidRDefault="002941BD" w:rsidP="002941BD">
            <w:pPr>
              <w:pBdr>
                <w:bottom w:val="single" w:sz="6" w:space="1" w:color="CCCCCC"/>
              </w:pBdr>
              <w:rPr>
                <w:sz w:val="20"/>
                <w:szCs w:val="20"/>
              </w:rPr>
            </w:pPr>
            <w:r w:rsidRPr="002941BD">
              <w:rPr>
                <w:sz w:val="20"/>
                <w:szCs w:val="20"/>
              </w:rPr>
              <w:t>Semi-Annual</w:t>
            </w:r>
          </w:p>
        </w:tc>
        <w:tc>
          <w:tcPr>
            <w:tcW w:w="1570" w:type="dxa"/>
            <w:vAlign w:val="center"/>
            <w:hideMark/>
          </w:tcPr>
          <w:p w14:paraId="75B4D652"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hr_security_owner</w:t>
            </w:r>
            <w:proofErr w:type="spellEnd"/>
            <w:r w:rsidRPr="002941BD">
              <w:rPr>
                <w:sz w:val="20"/>
                <w:szCs w:val="20"/>
              </w:rPr>
              <w:t>}}</w:t>
            </w:r>
          </w:p>
        </w:tc>
      </w:tr>
      <w:tr w:rsidR="002941BD" w:rsidRPr="002941BD" w14:paraId="6FF85015" w14:textId="77777777" w:rsidTr="002941BD">
        <w:trPr>
          <w:tblCellSpacing w:w="15" w:type="dxa"/>
        </w:trPr>
        <w:tc>
          <w:tcPr>
            <w:tcW w:w="1210" w:type="dxa"/>
            <w:vAlign w:val="center"/>
            <w:hideMark/>
          </w:tcPr>
          <w:p w14:paraId="496681B6" w14:textId="77777777" w:rsidR="002941BD" w:rsidRPr="002941BD" w:rsidRDefault="002941BD" w:rsidP="002941BD">
            <w:pPr>
              <w:pBdr>
                <w:bottom w:val="single" w:sz="6" w:space="1" w:color="CCCCCC"/>
              </w:pBdr>
              <w:rPr>
                <w:sz w:val="20"/>
                <w:szCs w:val="20"/>
              </w:rPr>
            </w:pPr>
            <w:r w:rsidRPr="002941BD">
              <w:rPr>
                <w:sz w:val="20"/>
                <w:szCs w:val="20"/>
              </w:rPr>
              <w:t>OBJ-06</w:t>
            </w:r>
          </w:p>
        </w:tc>
        <w:tc>
          <w:tcPr>
            <w:tcW w:w="1230" w:type="dxa"/>
            <w:vAlign w:val="center"/>
            <w:hideMark/>
          </w:tcPr>
          <w:p w14:paraId="7C8B0AAA" w14:textId="77777777" w:rsidR="002941BD" w:rsidRPr="002941BD" w:rsidRDefault="002941BD" w:rsidP="002941BD">
            <w:pPr>
              <w:pBdr>
                <w:bottom w:val="single" w:sz="6" w:space="1" w:color="CCCCCC"/>
              </w:pBdr>
              <w:rPr>
                <w:sz w:val="20"/>
                <w:szCs w:val="20"/>
              </w:rPr>
            </w:pPr>
            <w:r w:rsidRPr="002941BD">
              <w:rPr>
                <w:sz w:val="20"/>
                <w:szCs w:val="20"/>
              </w:rPr>
              <w:t>Maintain regulatory and contractual compliance</w:t>
            </w:r>
          </w:p>
        </w:tc>
        <w:tc>
          <w:tcPr>
            <w:tcW w:w="1410" w:type="dxa"/>
            <w:vAlign w:val="center"/>
            <w:hideMark/>
          </w:tcPr>
          <w:p w14:paraId="7D251D01" w14:textId="77777777" w:rsidR="002941BD" w:rsidRPr="002941BD" w:rsidRDefault="002941BD" w:rsidP="002941BD">
            <w:pPr>
              <w:pBdr>
                <w:bottom w:val="single" w:sz="6" w:space="1" w:color="CCCCCC"/>
              </w:pBdr>
              <w:rPr>
                <w:sz w:val="20"/>
                <w:szCs w:val="20"/>
              </w:rPr>
            </w:pPr>
            <w:r w:rsidRPr="002941BD">
              <w:rPr>
                <w:sz w:val="20"/>
                <w:szCs w:val="20"/>
              </w:rPr>
              <w:t>• Number of audit findings • % of controls operating effectively • On-time closure of corrective actions</w:t>
            </w:r>
          </w:p>
        </w:tc>
        <w:tc>
          <w:tcPr>
            <w:tcW w:w="1170" w:type="dxa"/>
            <w:vAlign w:val="center"/>
            <w:hideMark/>
          </w:tcPr>
          <w:p w14:paraId="13D6BC4E"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compliance_target</w:t>
            </w:r>
            <w:proofErr w:type="spellEnd"/>
            <w:r w:rsidRPr="002941BD">
              <w:rPr>
                <w:sz w:val="20"/>
                <w:szCs w:val="20"/>
              </w:rPr>
              <w:t>}}</w:t>
            </w:r>
          </w:p>
        </w:tc>
        <w:tc>
          <w:tcPr>
            <w:tcW w:w="1380" w:type="dxa"/>
            <w:vAlign w:val="center"/>
            <w:hideMark/>
          </w:tcPr>
          <w:p w14:paraId="3002C970" w14:textId="77777777" w:rsidR="002941BD" w:rsidRPr="002941BD" w:rsidRDefault="002941BD" w:rsidP="002941BD">
            <w:pPr>
              <w:pBdr>
                <w:bottom w:val="single" w:sz="6" w:space="1" w:color="CCCCCC"/>
              </w:pBdr>
              <w:rPr>
                <w:sz w:val="20"/>
                <w:szCs w:val="20"/>
              </w:rPr>
            </w:pPr>
            <w:r w:rsidRPr="002941BD">
              <w:rPr>
                <w:sz w:val="20"/>
                <w:szCs w:val="20"/>
              </w:rPr>
              <w:t>Audit reports, action tracking</w:t>
            </w:r>
          </w:p>
        </w:tc>
        <w:tc>
          <w:tcPr>
            <w:tcW w:w="1140" w:type="dxa"/>
            <w:vAlign w:val="center"/>
            <w:hideMark/>
          </w:tcPr>
          <w:p w14:paraId="75F6A400" w14:textId="77777777" w:rsidR="002941BD" w:rsidRPr="002941BD" w:rsidRDefault="002941BD" w:rsidP="002941BD">
            <w:pPr>
              <w:pBdr>
                <w:bottom w:val="single" w:sz="6" w:space="1" w:color="CCCCCC"/>
              </w:pBdr>
              <w:rPr>
                <w:sz w:val="20"/>
                <w:szCs w:val="20"/>
              </w:rPr>
            </w:pPr>
            <w:r w:rsidRPr="002941BD">
              <w:rPr>
                <w:sz w:val="20"/>
                <w:szCs w:val="20"/>
              </w:rPr>
              <w:t>Quarterly</w:t>
            </w:r>
          </w:p>
        </w:tc>
        <w:tc>
          <w:tcPr>
            <w:tcW w:w="1570" w:type="dxa"/>
            <w:vAlign w:val="center"/>
            <w:hideMark/>
          </w:tcPr>
          <w:p w14:paraId="11FE9DCC"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compliance_owner</w:t>
            </w:r>
            <w:proofErr w:type="spellEnd"/>
            <w:r w:rsidRPr="002941BD">
              <w:rPr>
                <w:sz w:val="20"/>
                <w:szCs w:val="20"/>
              </w:rPr>
              <w:t>}}</w:t>
            </w:r>
          </w:p>
        </w:tc>
      </w:tr>
      <w:tr w:rsidR="002941BD" w:rsidRPr="002941BD" w14:paraId="36CD7123" w14:textId="77777777" w:rsidTr="002941BD">
        <w:trPr>
          <w:tblCellSpacing w:w="15" w:type="dxa"/>
        </w:trPr>
        <w:tc>
          <w:tcPr>
            <w:tcW w:w="1210" w:type="dxa"/>
            <w:vAlign w:val="center"/>
            <w:hideMark/>
          </w:tcPr>
          <w:p w14:paraId="24251F94" w14:textId="77777777" w:rsidR="002941BD" w:rsidRPr="002941BD" w:rsidRDefault="002941BD" w:rsidP="002941BD">
            <w:pPr>
              <w:pBdr>
                <w:bottom w:val="single" w:sz="6" w:space="1" w:color="CCCCCC"/>
              </w:pBdr>
              <w:rPr>
                <w:sz w:val="20"/>
                <w:szCs w:val="20"/>
              </w:rPr>
            </w:pPr>
            <w:r w:rsidRPr="002941BD">
              <w:rPr>
                <w:sz w:val="20"/>
                <w:szCs w:val="20"/>
              </w:rPr>
              <w:t>OBJ-07</w:t>
            </w:r>
          </w:p>
        </w:tc>
        <w:tc>
          <w:tcPr>
            <w:tcW w:w="1230" w:type="dxa"/>
            <w:vAlign w:val="center"/>
            <w:hideMark/>
          </w:tcPr>
          <w:p w14:paraId="3F39449C" w14:textId="77777777" w:rsidR="002941BD" w:rsidRPr="002941BD" w:rsidRDefault="002941BD" w:rsidP="002941BD">
            <w:pPr>
              <w:pBdr>
                <w:bottom w:val="single" w:sz="6" w:space="1" w:color="CCCCCC"/>
              </w:pBdr>
              <w:rPr>
                <w:sz w:val="20"/>
                <w:szCs w:val="20"/>
              </w:rPr>
            </w:pPr>
            <w:r w:rsidRPr="002941BD">
              <w:rPr>
                <w:sz w:val="20"/>
                <w:szCs w:val="20"/>
              </w:rPr>
              <w:t>Improve third-party security posture</w:t>
            </w:r>
          </w:p>
        </w:tc>
        <w:tc>
          <w:tcPr>
            <w:tcW w:w="1410" w:type="dxa"/>
            <w:vAlign w:val="center"/>
            <w:hideMark/>
          </w:tcPr>
          <w:p w14:paraId="1309F854" w14:textId="77777777" w:rsidR="002941BD" w:rsidRPr="002941BD" w:rsidRDefault="002941BD" w:rsidP="002941BD">
            <w:pPr>
              <w:pBdr>
                <w:bottom w:val="single" w:sz="6" w:space="1" w:color="CCCCCC"/>
              </w:pBdr>
              <w:rPr>
                <w:sz w:val="20"/>
                <w:szCs w:val="20"/>
              </w:rPr>
            </w:pPr>
            <w:r w:rsidRPr="002941BD">
              <w:rPr>
                <w:sz w:val="20"/>
                <w:szCs w:val="20"/>
              </w:rPr>
              <w:t xml:space="preserve">• % of critical vendors assessed • Number of high-risk vendor issues open • SLA </w:t>
            </w:r>
            <w:r w:rsidRPr="002941BD">
              <w:rPr>
                <w:sz w:val="20"/>
                <w:szCs w:val="20"/>
              </w:rPr>
              <w:lastRenderedPageBreak/>
              <w:t>compliance rate</w:t>
            </w:r>
          </w:p>
        </w:tc>
        <w:tc>
          <w:tcPr>
            <w:tcW w:w="1170" w:type="dxa"/>
            <w:vAlign w:val="center"/>
            <w:hideMark/>
          </w:tcPr>
          <w:p w14:paraId="00887853" w14:textId="77777777" w:rsidR="002941BD" w:rsidRPr="002941BD" w:rsidRDefault="002941BD" w:rsidP="002941BD">
            <w:pPr>
              <w:pBdr>
                <w:bottom w:val="single" w:sz="6" w:space="1" w:color="CCCCCC"/>
              </w:pBdr>
              <w:rPr>
                <w:sz w:val="20"/>
                <w:szCs w:val="20"/>
              </w:rPr>
            </w:pPr>
            <w:r w:rsidRPr="002941BD">
              <w:rPr>
                <w:sz w:val="20"/>
                <w:szCs w:val="20"/>
              </w:rPr>
              <w:lastRenderedPageBreak/>
              <w:t>{{</w:t>
            </w:r>
            <w:proofErr w:type="spellStart"/>
            <w:r w:rsidRPr="002941BD">
              <w:rPr>
                <w:sz w:val="20"/>
                <w:szCs w:val="20"/>
              </w:rPr>
              <w:t>vendor_target</w:t>
            </w:r>
            <w:proofErr w:type="spellEnd"/>
            <w:r w:rsidRPr="002941BD">
              <w:rPr>
                <w:sz w:val="20"/>
                <w:szCs w:val="20"/>
              </w:rPr>
              <w:t>}}</w:t>
            </w:r>
          </w:p>
        </w:tc>
        <w:tc>
          <w:tcPr>
            <w:tcW w:w="1380" w:type="dxa"/>
            <w:vAlign w:val="center"/>
            <w:hideMark/>
          </w:tcPr>
          <w:p w14:paraId="0E7CB869" w14:textId="77777777" w:rsidR="002941BD" w:rsidRPr="002941BD" w:rsidRDefault="002941BD" w:rsidP="002941BD">
            <w:pPr>
              <w:pBdr>
                <w:bottom w:val="single" w:sz="6" w:space="1" w:color="CCCCCC"/>
              </w:pBdr>
              <w:rPr>
                <w:sz w:val="20"/>
                <w:szCs w:val="20"/>
              </w:rPr>
            </w:pPr>
            <w:r w:rsidRPr="002941BD">
              <w:rPr>
                <w:sz w:val="20"/>
                <w:szCs w:val="20"/>
              </w:rPr>
              <w:t>Vendor risk assessments, SOC reports</w:t>
            </w:r>
          </w:p>
        </w:tc>
        <w:tc>
          <w:tcPr>
            <w:tcW w:w="1140" w:type="dxa"/>
            <w:vAlign w:val="center"/>
            <w:hideMark/>
          </w:tcPr>
          <w:p w14:paraId="61BB46B8" w14:textId="77777777" w:rsidR="002941BD" w:rsidRPr="002941BD" w:rsidRDefault="002941BD" w:rsidP="002941BD">
            <w:pPr>
              <w:pBdr>
                <w:bottom w:val="single" w:sz="6" w:space="1" w:color="CCCCCC"/>
              </w:pBdr>
              <w:rPr>
                <w:sz w:val="20"/>
                <w:szCs w:val="20"/>
              </w:rPr>
            </w:pPr>
            <w:r w:rsidRPr="002941BD">
              <w:rPr>
                <w:sz w:val="20"/>
                <w:szCs w:val="20"/>
              </w:rPr>
              <w:t>Annual / Quarterly</w:t>
            </w:r>
          </w:p>
        </w:tc>
        <w:tc>
          <w:tcPr>
            <w:tcW w:w="1570" w:type="dxa"/>
            <w:vAlign w:val="center"/>
            <w:hideMark/>
          </w:tcPr>
          <w:p w14:paraId="6894FD7C" w14:textId="77777777" w:rsidR="002941BD" w:rsidRPr="002941BD" w:rsidRDefault="002941BD" w:rsidP="002941BD">
            <w:pPr>
              <w:pBdr>
                <w:bottom w:val="single" w:sz="6" w:space="1" w:color="CCCCCC"/>
              </w:pBdr>
              <w:rPr>
                <w:sz w:val="20"/>
                <w:szCs w:val="20"/>
              </w:rPr>
            </w:pPr>
            <w:r w:rsidRPr="002941BD">
              <w:rPr>
                <w:sz w:val="20"/>
                <w:szCs w:val="20"/>
              </w:rPr>
              <w:t>{{</w:t>
            </w:r>
            <w:proofErr w:type="spellStart"/>
            <w:r w:rsidRPr="002941BD">
              <w:rPr>
                <w:sz w:val="20"/>
                <w:szCs w:val="20"/>
              </w:rPr>
              <w:t>vendor_risk_owner</w:t>
            </w:r>
            <w:proofErr w:type="spellEnd"/>
            <w:r w:rsidRPr="002941BD">
              <w:rPr>
                <w:sz w:val="20"/>
                <w:szCs w:val="20"/>
              </w:rPr>
              <w:t>}}</w:t>
            </w:r>
          </w:p>
        </w:tc>
      </w:tr>
    </w:tbl>
    <w:p w14:paraId="3740DAA7" w14:textId="77777777" w:rsidR="00CD5F2C" w:rsidRDefault="00CD5F2C">
      <w:pPr>
        <w:pBdr>
          <w:bottom w:val="single" w:sz="6" w:space="1" w:color="CCCCCC"/>
        </w:pBdr>
      </w:pPr>
    </w:p>
    <w:p w14:paraId="4E11052B" w14:textId="77777777" w:rsidR="00CD5F2C" w:rsidRDefault="00CD5F2C"/>
    <w:p w14:paraId="7E002DEA" w14:textId="77777777" w:rsidR="00CD5F2C" w:rsidRDefault="00000000">
      <w:pPr>
        <w:pStyle w:val="Heading1"/>
      </w:pPr>
      <w:r>
        <w:t>3. Monitoring and Measurement Plan</w:t>
      </w:r>
    </w:p>
    <w:p w14:paraId="67EE6E67" w14:textId="77777777" w:rsidR="00CD5F2C" w:rsidRDefault="00000000">
      <w:r>
        <w:t>For each objective, the organization defines:</w:t>
      </w:r>
    </w:p>
    <w:p w14:paraId="379AACCB" w14:textId="40E20E8A" w:rsidR="002941BD" w:rsidRDefault="002941BD" w:rsidP="002941BD">
      <w:pPr>
        <w:pStyle w:val="NormalWeb"/>
        <w:numPr>
          <w:ilvl w:val="0"/>
          <w:numId w:val="3"/>
        </w:numPr>
      </w:pPr>
      <w:r>
        <w:rPr>
          <w:rStyle w:val="Strong"/>
        </w:rPr>
        <w:t>What will be monitored:</w:t>
      </w:r>
      <w:r>
        <w:br/>
        <w:t>Information security performance indicators, effectiveness of implemented controls, and the status and outcomes of risk treatment actions, including trends in incidents, vulnerabilities, access management, availability, compliance, and user awareness.</w:t>
      </w:r>
    </w:p>
    <w:p w14:paraId="43E3A869" w14:textId="3F9609DB" w:rsidR="002941BD" w:rsidRDefault="002941BD" w:rsidP="002941BD">
      <w:pPr>
        <w:pStyle w:val="NormalWeb"/>
        <w:numPr>
          <w:ilvl w:val="0"/>
          <w:numId w:val="3"/>
        </w:numPr>
      </w:pPr>
      <w:r>
        <w:rPr>
          <w:rStyle w:val="Strong"/>
        </w:rPr>
        <w:t>How it will be monitored:</w:t>
      </w:r>
      <w:r>
        <w:br/>
        <w:t>Through a combination of automated security and IT operations tools, centralized dashboards, system and application audit logs, vulnerability scanning platforms, security event and incident management systems, compliance tracking tools, and periodic management reports.</w:t>
      </w:r>
    </w:p>
    <w:p w14:paraId="0FC0949F" w14:textId="21E02B7A" w:rsidR="002941BD" w:rsidRDefault="002941BD" w:rsidP="002941BD">
      <w:pPr>
        <w:pStyle w:val="NormalWeb"/>
        <w:numPr>
          <w:ilvl w:val="0"/>
          <w:numId w:val="3"/>
        </w:numPr>
      </w:pPr>
      <w:r>
        <w:rPr>
          <w:rStyle w:val="Strong"/>
        </w:rPr>
        <w:t>When it will be monitored:</w:t>
      </w:r>
      <w:r>
        <w:br/>
        <w:t>In accordance with the defined monitoring frequency for each objective and KPI, including real-time monitoring for critical systems, and scheduled reviews on a monthly, quarterly, and annual basis.</w:t>
      </w:r>
    </w:p>
    <w:p w14:paraId="6A124E62" w14:textId="1028AF89" w:rsidR="002941BD" w:rsidRDefault="002941BD" w:rsidP="002941BD">
      <w:pPr>
        <w:pStyle w:val="NormalWeb"/>
        <w:numPr>
          <w:ilvl w:val="0"/>
          <w:numId w:val="3"/>
        </w:numPr>
      </w:pPr>
      <w:r>
        <w:rPr>
          <w:rStyle w:val="Strong"/>
        </w:rPr>
        <w:t>Who will monitor:</w:t>
      </w:r>
      <w:r>
        <w:br/>
        <w:t>Designated objective owners, system and process control owners, and the ISMS governance team, with oversight from senior management as part of the management review process.</w:t>
      </w:r>
    </w:p>
    <w:p w14:paraId="6EC76B20" w14:textId="5A1B32DC" w:rsidR="00CD5F2C" w:rsidRDefault="002941BD" w:rsidP="002941BD">
      <w:pPr>
        <w:pStyle w:val="NormalWeb"/>
        <w:numPr>
          <w:ilvl w:val="0"/>
          <w:numId w:val="3"/>
        </w:numPr>
      </w:pPr>
      <w:r>
        <w:rPr>
          <w:rStyle w:val="Strong"/>
        </w:rPr>
        <w:t>How results are evaluated:</w:t>
      </w:r>
      <w:r>
        <w:br/>
        <w:t>By comparing measured results against established targets, acceptable thresholds, and historical trends to assess control effectiveness, identify deviations, determine root causes, and initiate corrective and continual improvement actions where required.</w:t>
      </w:r>
    </w:p>
    <w:p w14:paraId="73659312" w14:textId="77777777" w:rsidR="00CD5F2C" w:rsidRDefault="00CD5F2C">
      <w:pPr>
        <w:pBdr>
          <w:bottom w:val="single" w:sz="6" w:space="1" w:color="CCCCCC"/>
        </w:pBdr>
      </w:pPr>
    </w:p>
    <w:p w14:paraId="1AC821D6" w14:textId="77777777" w:rsidR="00CD5F2C" w:rsidRDefault="00CD5F2C"/>
    <w:p w14:paraId="0AC6D1CE" w14:textId="77777777" w:rsidR="00CD5F2C" w:rsidRDefault="00000000">
      <w:pPr>
        <w:pStyle w:val="Heading1"/>
      </w:pPr>
      <w:r>
        <w:t>4. Reporting and Review</w:t>
      </w:r>
    </w:p>
    <w:p w14:paraId="6725D65C" w14:textId="77777777" w:rsidR="002941BD" w:rsidRPr="002941BD" w:rsidRDefault="002941BD" w:rsidP="00690EA1">
      <w:r w:rsidRPr="002941BD">
        <w:t>Monitoring results are:</w:t>
      </w:r>
    </w:p>
    <w:p w14:paraId="2B2B03A8" w14:textId="77777777" w:rsidR="00690EA1" w:rsidRDefault="002941BD" w:rsidP="002941BD">
      <w:pPr>
        <w:pStyle w:val="NormalWeb"/>
        <w:numPr>
          <w:ilvl w:val="0"/>
          <w:numId w:val="4"/>
        </w:numPr>
        <w:pBdr>
          <w:bottom w:val="single" w:sz="6" w:space="1" w:color="CCCCCC"/>
        </w:pBdr>
        <w:rPr>
          <w:rStyle w:val="Strong"/>
          <w:b w:val="0"/>
          <w:bCs w:val="0"/>
        </w:rPr>
      </w:pPr>
      <w:r w:rsidRPr="00690EA1">
        <w:rPr>
          <w:rStyle w:val="Strong"/>
          <w:b w:val="0"/>
          <w:bCs w:val="0"/>
        </w:rPr>
        <w:t>Reported to management through security dashboards, KPI scorecards, and periodic performance and compliance reports to provide visibility into the achievement of information security objectives and the effectiveness of implemented controls.</w:t>
      </w:r>
    </w:p>
    <w:p w14:paraId="12A76787" w14:textId="2795715F" w:rsidR="00690EA1" w:rsidRPr="00690EA1" w:rsidRDefault="002941BD" w:rsidP="002941BD">
      <w:pPr>
        <w:pStyle w:val="NormalWeb"/>
        <w:numPr>
          <w:ilvl w:val="0"/>
          <w:numId w:val="4"/>
        </w:numPr>
        <w:pBdr>
          <w:bottom w:val="single" w:sz="6" w:space="1" w:color="CCCCCC"/>
        </w:pBdr>
        <w:rPr>
          <w:rStyle w:val="Strong"/>
          <w:b w:val="0"/>
          <w:bCs w:val="0"/>
        </w:rPr>
      </w:pPr>
      <w:r w:rsidRPr="00690EA1">
        <w:rPr>
          <w:rStyle w:val="Strong"/>
          <w:b w:val="0"/>
          <w:bCs w:val="0"/>
        </w:rPr>
        <w:t>Reviewed during formal Management Review meetings to assess ISMS performance, emerging risks, adequacy of resources, and alignment with business and regulatory requirements.</w:t>
      </w:r>
    </w:p>
    <w:p w14:paraId="099171A8" w14:textId="5C465E95" w:rsidR="002941BD" w:rsidRPr="002941BD" w:rsidRDefault="002941BD" w:rsidP="002941BD">
      <w:pPr>
        <w:pStyle w:val="NormalWeb"/>
        <w:numPr>
          <w:ilvl w:val="0"/>
          <w:numId w:val="4"/>
        </w:numPr>
        <w:pBdr>
          <w:bottom w:val="single" w:sz="6" w:space="1" w:color="CCCCCC"/>
        </w:pBdr>
      </w:pPr>
      <w:r w:rsidRPr="002941BD">
        <w:lastRenderedPageBreak/>
        <w:t>Used as key inputs for updating risk assessments, evaluating the effectiveness of risk treatment plans, initiating corrective actions, and driving continual improvement of the ISMS.</w:t>
      </w:r>
    </w:p>
    <w:p w14:paraId="2BC1FA06" w14:textId="77777777" w:rsidR="002941BD" w:rsidRPr="002941BD" w:rsidRDefault="002941BD" w:rsidP="002941BD">
      <w:pPr>
        <w:pStyle w:val="ListParagraph"/>
        <w:numPr>
          <w:ilvl w:val="0"/>
          <w:numId w:val="4"/>
        </w:numPr>
        <w:pBdr>
          <w:bottom w:val="single" w:sz="6" w:space="1" w:color="CCCCCC"/>
        </w:pBdr>
      </w:pPr>
      <w:r w:rsidRPr="002941BD">
        <w:t>Deviations from defined targets, thresholds, or acceptable performance levels trigger:</w:t>
      </w:r>
    </w:p>
    <w:p w14:paraId="4CFF4984" w14:textId="77777777" w:rsidR="00690EA1" w:rsidRDefault="002941BD" w:rsidP="00690EA1">
      <w:pPr>
        <w:pStyle w:val="ListParagraph"/>
        <w:numPr>
          <w:ilvl w:val="0"/>
          <w:numId w:val="4"/>
        </w:numPr>
        <w:pBdr>
          <w:bottom w:val="single" w:sz="6" w:space="1" w:color="CCCCCC"/>
        </w:pBdr>
      </w:pPr>
      <w:r w:rsidRPr="002941BD">
        <w:t>Root cause analysis to identify underlying weaknesses in processes, controls, technology, or resources.</w:t>
      </w:r>
    </w:p>
    <w:p w14:paraId="6D3EAEB1" w14:textId="2F82EE5E" w:rsidR="002941BD" w:rsidRDefault="002941BD" w:rsidP="00690EA1">
      <w:pPr>
        <w:pStyle w:val="ListParagraph"/>
        <w:numPr>
          <w:ilvl w:val="0"/>
          <w:numId w:val="4"/>
        </w:numPr>
        <w:pBdr>
          <w:bottom w:val="single" w:sz="6" w:space="1" w:color="CCCCCC"/>
        </w:pBdr>
      </w:pPr>
      <w:r w:rsidRPr="002941BD">
        <w:t>Corrective and preventive actions to address identified issues and prevent recurrence.</w:t>
      </w:r>
    </w:p>
    <w:p w14:paraId="32F2EAB8" w14:textId="64CB3663" w:rsidR="002941BD" w:rsidRDefault="002941BD" w:rsidP="00690EA1">
      <w:pPr>
        <w:pStyle w:val="ListParagraph"/>
        <w:numPr>
          <w:ilvl w:val="0"/>
          <w:numId w:val="4"/>
        </w:numPr>
        <w:pBdr>
          <w:bottom w:val="single" w:sz="6" w:space="1" w:color="CCCCCC"/>
        </w:pBdr>
        <w:spacing w:after="240"/>
      </w:pPr>
      <w:r w:rsidRPr="002941BD">
        <w:t>Updates to relevant security controls, policies, procedures, tools, training programs, or resource allocations to restore and enhance the effectiveness of the ISMS.</w:t>
      </w:r>
    </w:p>
    <w:p w14:paraId="3171B671" w14:textId="77777777" w:rsidR="00CD5F2C" w:rsidRDefault="00000000">
      <w:pPr>
        <w:pStyle w:val="Heading1"/>
      </w:pPr>
      <w:r>
        <w:t>5. Continual Improvement</w:t>
      </w:r>
    </w:p>
    <w:p w14:paraId="40AFB846" w14:textId="77777777" w:rsidR="00F32E74" w:rsidRPr="00F32E74" w:rsidRDefault="00F32E74" w:rsidP="00F32E74">
      <w:pPr>
        <w:spacing w:after="120"/>
      </w:pPr>
      <w:r w:rsidRPr="00F32E74">
        <w:t>Information security objectives and their associated KPIs and performance metrics are reviewed at least annually, and additionally whenever significant changes occur in any of the following areas:</w:t>
      </w:r>
    </w:p>
    <w:p w14:paraId="303D1D4A" w14:textId="77777777" w:rsidR="00F32E74" w:rsidRPr="00F32E74" w:rsidRDefault="00F32E74" w:rsidP="00F32E74">
      <w:pPr>
        <w:spacing w:after="120"/>
      </w:pPr>
      <w:r w:rsidRPr="00F32E74">
        <w:t>• Business strategy, services, or organizational structure</w:t>
      </w:r>
      <w:r w:rsidRPr="00F32E74">
        <w:br/>
        <w:t>• Threat and risk landscape, including emerging cyber threats and vulnerabilities</w:t>
      </w:r>
      <w:r w:rsidRPr="00F32E74">
        <w:br/>
        <w:t>• Regulatory, legal, and contractual requirements</w:t>
      </w:r>
      <w:r w:rsidRPr="00F32E74">
        <w:br/>
        <w:t>• Technology environment, including changes to cloud platforms, applications, and security architecture</w:t>
      </w:r>
      <w:r w:rsidRPr="00F32E74">
        <w:br/>
        <w:t>• Needs and expectations of interested parties and customers</w:t>
      </w:r>
    </w:p>
    <w:p w14:paraId="33995AC7" w14:textId="77777777" w:rsidR="00F32E74" w:rsidRPr="00F32E74" w:rsidRDefault="00F32E74" w:rsidP="00F32E74">
      <w:pPr>
        <w:spacing w:after="120"/>
      </w:pPr>
      <w:r w:rsidRPr="00F32E74">
        <w:t>Any updates to objectives, targets, or metrics are formally reviewed and approved by top management and are communicated to relevant internal and external stakeholders, as appropriate, to ensure continued alignment, accountability, and effective operation of the ISMS.</w:t>
      </w:r>
    </w:p>
    <w:p w14:paraId="2B0079F4" w14:textId="03CF5F81" w:rsidR="00CD5F2C" w:rsidRDefault="00CD5F2C">
      <w:pPr>
        <w:spacing w:after="120"/>
      </w:pPr>
    </w:p>
    <w:p w14:paraId="4C536181" w14:textId="77777777" w:rsidR="00CD5F2C" w:rsidRDefault="00CD5F2C">
      <w:pPr>
        <w:pBdr>
          <w:bottom w:val="single" w:sz="6" w:space="1" w:color="CCCCCC"/>
        </w:pBdr>
      </w:pPr>
    </w:p>
    <w:p w14:paraId="35D05FDD" w14:textId="77777777" w:rsidR="00CD5F2C" w:rsidRDefault="00CD5F2C"/>
    <w:p w14:paraId="15FA7E80" w14:textId="77777777" w:rsidR="00CD5F2C" w:rsidRDefault="00000000">
      <w:pPr>
        <w:pStyle w:val="Heading1"/>
      </w:pPr>
      <w:r>
        <w:t>Revision History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8"/>
        <w:gridCol w:w="1770"/>
        <w:gridCol w:w="3033"/>
        <w:gridCol w:w="3017"/>
      </w:tblGrid>
      <w:tr w:rsidR="00CD5F2C" w14:paraId="3265346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45D3A67A" w14:textId="77777777" w:rsidR="00CD5F2C" w:rsidRDefault="00000000">
            <w:r>
              <w:rPr>
                <w:b/>
                <w:bCs/>
              </w:rPr>
              <w:t>Version</w:t>
            </w:r>
          </w:p>
        </w:tc>
        <w:tc>
          <w:tcPr>
            <w:tcW w:w="156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63A67614" w14:textId="77777777" w:rsidR="00CD5F2C" w:rsidRDefault="00000000">
            <w:r>
              <w:rPr>
                <w:b/>
                <w:bCs/>
              </w:rPr>
              <w:t>Date</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040CBC5B" w14:textId="77777777" w:rsidR="00CD5F2C" w:rsidRDefault="00000000">
            <w:r>
              <w:rPr>
                <w:b/>
                <w:bCs/>
              </w:rPr>
              <w:t>Author</w:t>
            </w:r>
          </w:p>
        </w:tc>
        <w:tc>
          <w:tcPr>
            <w:tcW w:w="3120" w:type="dxa"/>
            <w:tcBorders>
              <w:top w:val="single" w:sz="1" w:space="0" w:color="999999"/>
              <w:left w:val="single" w:sz="1" w:space="0" w:color="999999"/>
              <w:bottom w:val="single" w:sz="1" w:space="0" w:color="999999"/>
              <w:right w:val="single" w:sz="1" w:space="0" w:color="999999"/>
            </w:tcBorders>
            <w:shd w:val="clear" w:color="auto" w:fill="D5E8F0"/>
            <w:tcMar>
              <w:top w:w="80" w:type="dxa"/>
              <w:left w:w="120" w:type="dxa"/>
              <w:bottom w:w="80" w:type="dxa"/>
              <w:right w:w="120" w:type="dxa"/>
            </w:tcMar>
            <w:vAlign w:val="center"/>
          </w:tcPr>
          <w:p w14:paraId="77A28F6D" w14:textId="77777777" w:rsidR="00CD5F2C" w:rsidRDefault="00000000">
            <w:r>
              <w:rPr>
                <w:b/>
                <w:bCs/>
              </w:rPr>
              <w:t>Description</w:t>
            </w:r>
          </w:p>
        </w:tc>
      </w:tr>
      <w:tr w:rsidR="00CD5F2C" w14:paraId="65737B89" w14:textId="77777777">
        <w:tblPrEx>
          <w:tblCellMar>
            <w:top w:w="0" w:type="dxa"/>
            <w:bottom w:w="0" w:type="dxa"/>
          </w:tblCellMar>
        </w:tblPrEx>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98D565" w14:textId="77777777" w:rsidR="00CD5F2C" w:rsidRDefault="00000000">
            <w:r>
              <w:t>{{version}}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3F6C71" w14:textId="77777777" w:rsidR="00CD5F2C" w:rsidRDefault="00000000">
            <w:r>
              <w:t>{{</w:t>
            </w:r>
            <w:proofErr w:type="spellStart"/>
            <w:r>
              <w:t>current_date</w:t>
            </w:r>
            <w:proofErr w:type="spellEnd"/>
            <w: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30027D" w14:textId="77777777" w:rsidR="00CD5F2C" w:rsidRDefault="00000000">
            <w:r>
              <w:t>{{</w:t>
            </w:r>
            <w:proofErr w:type="spellStart"/>
            <w:r>
              <w:t>author_name</w:t>
            </w:r>
            <w:proofErr w:type="spellEnd"/>
            <w:r>
              <w:t>}}</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DC74A4" w14:textId="77777777" w:rsidR="00CD5F2C" w:rsidRDefault="00000000">
            <w:r>
              <w:t>{{description}}</w:t>
            </w:r>
          </w:p>
        </w:tc>
      </w:tr>
    </w:tbl>
    <w:p w14:paraId="1A572D4F" w14:textId="77777777" w:rsidR="0093027C" w:rsidRDefault="0093027C"/>
    <w:sectPr w:rsidR="0093027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3B6B"/>
    <w:multiLevelType w:val="hybridMultilevel"/>
    <w:tmpl w:val="191A5C2A"/>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DE3395E"/>
    <w:multiLevelType w:val="hybridMultilevel"/>
    <w:tmpl w:val="191A5C2A"/>
    <w:lvl w:ilvl="0" w:tplc="184A419C">
      <w:start w:val="1"/>
      <w:numFmt w:val="decimal"/>
      <w:lvlText w:val="%1."/>
      <w:lvlJc w:val="left"/>
      <w:pPr>
        <w:ind w:left="720" w:hanging="360"/>
      </w:pPr>
    </w:lvl>
    <w:lvl w:ilvl="1" w:tplc="52D2DD52">
      <w:numFmt w:val="decimal"/>
      <w:lvlText w:val=""/>
      <w:lvlJc w:val="left"/>
    </w:lvl>
    <w:lvl w:ilvl="2" w:tplc="3AF661F0">
      <w:numFmt w:val="decimal"/>
      <w:lvlText w:val=""/>
      <w:lvlJc w:val="left"/>
    </w:lvl>
    <w:lvl w:ilvl="3" w:tplc="B6A2F65E">
      <w:numFmt w:val="decimal"/>
      <w:lvlText w:val=""/>
      <w:lvlJc w:val="left"/>
    </w:lvl>
    <w:lvl w:ilvl="4" w:tplc="0A8AC590">
      <w:numFmt w:val="decimal"/>
      <w:lvlText w:val=""/>
      <w:lvlJc w:val="left"/>
    </w:lvl>
    <w:lvl w:ilvl="5" w:tplc="B53C7556">
      <w:numFmt w:val="decimal"/>
      <w:lvlText w:val=""/>
      <w:lvlJc w:val="left"/>
    </w:lvl>
    <w:lvl w:ilvl="6" w:tplc="C6DEB554">
      <w:numFmt w:val="decimal"/>
      <w:lvlText w:val=""/>
      <w:lvlJc w:val="left"/>
    </w:lvl>
    <w:lvl w:ilvl="7" w:tplc="CC5A4186">
      <w:numFmt w:val="decimal"/>
      <w:lvlText w:val=""/>
      <w:lvlJc w:val="left"/>
    </w:lvl>
    <w:lvl w:ilvl="8" w:tplc="0796811A">
      <w:numFmt w:val="decimal"/>
      <w:lvlText w:val=""/>
      <w:lvlJc w:val="left"/>
    </w:lvl>
  </w:abstractNum>
  <w:abstractNum w:abstractNumId="2" w15:restartNumberingAfterBreak="0">
    <w:nsid w:val="2FA50542"/>
    <w:multiLevelType w:val="hybridMultilevel"/>
    <w:tmpl w:val="819CB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4253052"/>
    <w:multiLevelType w:val="hybridMultilevel"/>
    <w:tmpl w:val="F6A00874"/>
    <w:lvl w:ilvl="0" w:tplc="9FBA0F00">
      <w:start w:val="1"/>
      <w:numFmt w:val="bullet"/>
      <w:lvlText w:val="•"/>
      <w:lvlJc w:val="left"/>
      <w:pPr>
        <w:ind w:left="720" w:hanging="360"/>
      </w:pPr>
    </w:lvl>
    <w:lvl w:ilvl="1" w:tplc="B30A0510">
      <w:numFmt w:val="decimal"/>
      <w:lvlText w:val=""/>
      <w:lvlJc w:val="left"/>
    </w:lvl>
    <w:lvl w:ilvl="2" w:tplc="A7F6031E">
      <w:numFmt w:val="decimal"/>
      <w:lvlText w:val=""/>
      <w:lvlJc w:val="left"/>
    </w:lvl>
    <w:lvl w:ilvl="3" w:tplc="186899FA">
      <w:numFmt w:val="decimal"/>
      <w:lvlText w:val=""/>
      <w:lvlJc w:val="left"/>
    </w:lvl>
    <w:lvl w:ilvl="4" w:tplc="A2529CF8">
      <w:numFmt w:val="decimal"/>
      <w:lvlText w:val=""/>
      <w:lvlJc w:val="left"/>
    </w:lvl>
    <w:lvl w:ilvl="5" w:tplc="7E1EA39A">
      <w:numFmt w:val="decimal"/>
      <w:lvlText w:val=""/>
      <w:lvlJc w:val="left"/>
    </w:lvl>
    <w:lvl w:ilvl="6" w:tplc="DFD8EC8A">
      <w:numFmt w:val="decimal"/>
      <w:lvlText w:val=""/>
      <w:lvlJc w:val="left"/>
    </w:lvl>
    <w:lvl w:ilvl="7" w:tplc="FE2476CA">
      <w:numFmt w:val="decimal"/>
      <w:lvlText w:val=""/>
      <w:lvlJc w:val="left"/>
    </w:lvl>
    <w:lvl w:ilvl="8" w:tplc="BBF8C8F6">
      <w:numFmt w:val="decimal"/>
      <w:lvlText w:val=""/>
      <w:lvlJc w:val="left"/>
    </w:lvl>
  </w:abstractNum>
  <w:abstractNum w:abstractNumId="4" w15:restartNumberingAfterBreak="0">
    <w:nsid w:val="696C1295"/>
    <w:multiLevelType w:val="hybridMultilevel"/>
    <w:tmpl w:val="47EA3FB8"/>
    <w:lvl w:ilvl="0" w:tplc="EC286820">
      <w:start w:val="1"/>
      <w:numFmt w:val="bullet"/>
      <w:lvlText w:val="●"/>
      <w:lvlJc w:val="left"/>
      <w:pPr>
        <w:ind w:left="720" w:hanging="360"/>
      </w:pPr>
    </w:lvl>
    <w:lvl w:ilvl="1" w:tplc="30DA869A">
      <w:start w:val="1"/>
      <w:numFmt w:val="bullet"/>
      <w:lvlText w:val="○"/>
      <w:lvlJc w:val="left"/>
      <w:pPr>
        <w:ind w:left="1440" w:hanging="360"/>
      </w:pPr>
    </w:lvl>
    <w:lvl w:ilvl="2" w:tplc="59E62E6E">
      <w:start w:val="1"/>
      <w:numFmt w:val="bullet"/>
      <w:lvlText w:val="■"/>
      <w:lvlJc w:val="left"/>
      <w:pPr>
        <w:ind w:left="2160" w:hanging="360"/>
      </w:pPr>
    </w:lvl>
    <w:lvl w:ilvl="3" w:tplc="7E109AC4">
      <w:start w:val="1"/>
      <w:numFmt w:val="bullet"/>
      <w:lvlText w:val="●"/>
      <w:lvlJc w:val="left"/>
      <w:pPr>
        <w:ind w:left="2880" w:hanging="360"/>
      </w:pPr>
    </w:lvl>
    <w:lvl w:ilvl="4" w:tplc="F516DF2C">
      <w:start w:val="1"/>
      <w:numFmt w:val="bullet"/>
      <w:lvlText w:val="○"/>
      <w:lvlJc w:val="left"/>
      <w:pPr>
        <w:ind w:left="3600" w:hanging="360"/>
      </w:pPr>
    </w:lvl>
    <w:lvl w:ilvl="5" w:tplc="25E0852A">
      <w:start w:val="1"/>
      <w:numFmt w:val="bullet"/>
      <w:lvlText w:val="■"/>
      <w:lvlJc w:val="left"/>
      <w:pPr>
        <w:ind w:left="4320" w:hanging="360"/>
      </w:pPr>
    </w:lvl>
    <w:lvl w:ilvl="6" w:tplc="050E4E66">
      <w:start w:val="1"/>
      <w:numFmt w:val="bullet"/>
      <w:lvlText w:val="●"/>
      <w:lvlJc w:val="left"/>
      <w:pPr>
        <w:ind w:left="5040" w:hanging="360"/>
      </w:pPr>
    </w:lvl>
    <w:lvl w:ilvl="7" w:tplc="0BFC14D0">
      <w:start w:val="1"/>
      <w:numFmt w:val="bullet"/>
      <w:lvlText w:val="●"/>
      <w:lvlJc w:val="left"/>
      <w:pPr>
        <w:ind w:left="5760" w:hanging="360"/>
      </w:pPr>
    </w:lvl>
    <w:lvl w:ilvl="8" w:tplc="EB640124">
      <w:start w:val="1"/>
      <w:numFmt w:val="bullet"/>
      <w:lvlText w:val="●"/>
      <w:lvlJc w:val="left"/>
      <w:pPr>
        <w:ind w:left="6480" w:hanging="360"/>
      </w:pPr>
    </w:lvl>
  </w:abstractNum>
  <w:num w:numId="1" w16cid:durableId="1283532162">
    <w:abstractNumId w:val="4"/>
    <w:lvlOverride w:ilvl="0">
      <w:startOverride w:val="1"/>
    </w:lvlOverride>
  </w:num>
  <w:num w:numId="2" w16cid:durableId="1471630034">
    <w:abstractNumId w:val="3"/>
    <w:lvlOverride w:ilvl="0">
      <w:startOverride w:val="1"/>
    </w:lvlOverride>
  </w:num>
  <w:num w:numId="3" w16cid:durableId="1267038122">
    <w:abstractNumId w:val="1"/>
    <w:lvlOverride w:ilvl="0">
      <w:startOverride w:val="1"/>
    </w:lvlOverride>
  </w:num>
  <w:num w:numId="4" w16cid:durableId="1230994110">
    <w:abstractNumId w:val="2"/>
  </w:num>
  <w:num w:numId="5" w16cid:durableId="810750257">
    <w:abstractNumId w:val="1"/>
  </w:num>
  <w:num w:numId="6" w16cid:durableId="108071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F2C"/>
    <w:rsid w:val="002941BD"/>
    <w:rsid w:val="00690EA1"/>
    <w:rsid w:val="0093027C"/>
    <w:rsid w:val="009D3A1A"/>
    <w:rsid w:val="00CD5F2C"/>
    <w:rsid w:val="00F32E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9D863"/>
  <w15:docId w15:val="{C4A48855-F8A1-4285-B7D1-4BA102E0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28"/>
      <w:szCs w:val="28"/>
    </w:rPr>
  </w:style>
  <w:style w:type="paragraph" w:styleId="Heading2">
    <w:name w:val="heading 2"/>
    <w:uiPriority w:val="9"/>
    <w:semiHidden/>
    <w:unhideWhenUsed/>
    <w:qFormat/>
    <w:pPr>
      <w:spacing w:before="180" w:after="100"/>
      <w:outlineLvl w:val="1"/>
    </w:pPr>
    <w:rPr>
      <w:b/>
      <w:bCs/>
      <w:color w:val="2E75B5"/>
      <w:sz w:val="26"/>
      <w:szCs w:val="26"/>
    </w:rPr>
  </w:style>
  <w:style w:type="paragraph" w:styleId="Heading3">
    <w:name w:val="heading 3"/>
    <w:uiPriority w:val="9"/>
    <w:semiHidden/>
    <w:unhideWhenUsed/>
    <w:qFormat/>
    <w:pPr>
      <w:spacing w:before="120" w:after="80"/>
      <w:outlineLvl w:val="2"/>
    </w:pPr>
    <w:rPr>
      <w:b/>
      <w:bCs/>
      <w:color w:val="2E75B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2941BD"/>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941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752</Words>
  <Characters>5470</Characters>
  <Application>Microsoft Office Word</Application>
  <DocSecurity>0</DocSecurity>
  <Lines>341</Lines>
  <Paragraphs>194</Paragraphs>
  <ScaleCrop>false</ScaleCrop>
  <Company/>
  <LinksUpToDate>false</LinksUpToDate>
  <CharactersWithSpaces>6028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 Dhanker</cp:lastModifiedBy>
  <cp:revision>4</cp:revision>
  <dcterms:created xsi:type="dcterms:W3CDTF">2026-01-19T06:25:00Z</dcterms:created>
  <dcterms:modified xsi:type="dcterms:W3CDTF">2026-01-19T06:38:00Z</dcterms:modified>
</cp:coreProperties>
</file>