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C55"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1. DHT11 (Temperature and Humidity Sensor):</w:t>
      </w:r>
    </w:p>
    <w:p w14:paraId="7AA55045" w14:textId="77777777" w:rsidR="00C71B01" w:rsidRPr="00DC2D75" w:rsidRDefault="00C71B01" w:rsidP="00225583">
      <w:pPr>
        <w:pStyle w:val="NoSpacing"/>
        <w:jc w:val="both"/>
        <w:rPr>
          <w:rFonts w:ascii="Times New Roman" w:hAnsi="Times New Roman" w:cs="Times New Roman"/>
        </w:rPr>
      </w:pPr>
    </w:p>
    <w:p w14:paraId="33056FF6"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DHT11 sensor is selected for its ability to measure temperature and humidity, two crucial environmental parameters that can aid in early fire detection and safety. The selection process involves the following considerations:</w:t>
      </w:r>
    </w:p>
    <w:p w14:paraId="72A504CF" w14:textId="77777777" w:rsidR="00C71B01" w:rsidRPr="00DC2D75" w:rsidRDefault="00C71B01" w:rsidP="00225583">
      <w:pPr>
        <w:pStyle w:val="NoSpacing"/>
        <w:jc w:val="both"/>
        <w:rPr>
          <w:rFonts w:ascii="Times New Roman" w:hAnsi="Times New Roman" w:cs="Times New Roman"/>
        </w:rPr>
      </w:pPr>
    </w:p>
    <w:p w14:paraId="3FB66E3D"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Sensor Accuracy: The DHT11 is chosen for its reasonable accuracy and affordability, making it suitable for most fire detection applications. It can provide temperature readings with a resolution of 1°C and humidity readings with a resolution of 1%.</w:t>
      </w:r>
    </w:p>
    <w:p w14:paraId="54AFE982" w14:textId="77777777" w:rsidR="00C71B01" w:rsidRPr="00DC2D75" w:rsidRDefault="00C71B01" w:rsidP="00225583">
      <w:pPr>
        <w:pStyle w:val="NoSpacing"/>
        <w:jc w:val="both"/>
        <w:rPr>
          <w:rFonts w:ascii="Times New Roman" w:hAnsi="Times New Roman" w:cs="Times New Roman"/>
        </w:rPr>
      </w:pPr>
    </w:p>
    <w:p w14:paraId="7B9E07C6"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Interface Compatibility: The DHT11 communicates via a one-wire digital interface, making it compatible with microcontrollers like the LPC214x used in this project.</w:t>
      </w:r>
    </w:p>
    <w:p w14:paraId="789D382E" w14:textId="77777777" w:rsidR="00C71B01" w:rsidRPr="00DC2D75" w:rsidRDefault="00C71B01" w:rsidP="00225583">
      <w:pPr>
        <w:pStyle w:val="NoSpacing"/>
        <w:jc w:val="both"/>
        <w:rPr>
          <w:rFonts w:ascii="Times New Roman" w:hAnsi="Times New Roman" w:cs="Times New Roman"/>
        </w:rPr>
      </w:pPr>
    </w:p>
    <w:p w14:paraId="4281234A"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Range: The DHT11 has a temperature range of 0°C to 50°C and a humidity range of 20% to 90%, which is sufficient for indoor fire detection applications.</w:t>
      </w:r>
    </w:p>
    <w:p w14:paraId="6F339AFB" w14:textId="77777777" w:rsidR="00C71B01" w:rsidRPr="00DC2D75" w:rsidRDefault="00C71B01" w:rsidP="00225583">
      <w:pPr>
        <w:pStyle w:val="NoSpacing"/>
        <w:jc w:val="both"/>
        <w:rPr>
          <w:rFonts w:ascii="Times New Roman" w:hAnsi="Times New Roman" w:cs="Times New Roman"/>
        </w:rPr>
      </w:pPr>
    </w:p>
    <w:p w14:paraId="29CD8BDE"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Calibration: The sensor may require calibration to ensure accurate readings. The calibration process is integrated into the software to adjust for any sensor-specific biases.</w:t>
      </w:r>
    </w:p>
    <w:p w14:paraId="4D7B80B7" w14:textId="77777777" w:rsidR="00C71B01" w:rsidRPr="00DC2D75" w:rsidRDefault="00C71B01" w:rsidP="00225583">
      <w:pPr>
        <w:pStyle w:val="NoSpacing"/>
        <w:jc w:val="both"/>
        <w:rPr>
          <w:rFonts w:ascii="Times New Roman" w:hAnsi="Times New Roman" w:cs="Times New Roman"/>
        </w:rPr>
      </w:pPr>
    </w:p>
    <w:p w14:paraId="1605C7BF"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DHT11 is integrated into the system by connecting it to specific pins on the microcontroller. The data from the sensor is read and processed in the software to monitor the environment for any abnormal temperature or humidity changes that could indicate a fire risk.</w:t>
      </w:r>
    </w:p>
    <w:p w14:paraId="76CCA700" w14:textId="77777777" w:rsidR="00C71B01" w:rsidRPr="00DC2D75" w:rsidRDefault="00C71B01" w:rsidP="00225583">
      <w:pPr>
        <w:pStyle w:val="NoSpacing"/>
        <w:jc w:val="both"/>
        <w:rPr>
          <w:rFonts w:ascii="Times New Roman" w:hAnsi="Times New Roman" w:cs="Times New Roman"/>
        </w:rPr>
      </w:pPr>
    </w:p>
    <w:p w14:paraId="242FA92E"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Selection:</w:t>
      </w:r>
    </w:p>
    <w:p w14:paraId="537A1F0E"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DHT11 is chosen for its affordability and reliability in measuring temperature and humidity. It features a single-wire digital interface, making it suitable for microcontroller-based projects. The selection is based on the project's requirements for monitoring environmental conditions. The DHT11 offers a temperature range of 0°C to 50°C and a humidity range of 20% to 90%, which is adequate for many indoor applications.</w:t>
      </w:r>
    </w:p>
    <w:p w14:paraId="0F0631A8" w14:textId="77777777" w:rsidR="00C71B01" w:rsidRPr="00DC2D75" w:rsidRDefault="00C71B01" w:rsidP="00225583">
      <w:pPr>
        <w:pStyle w:val="NoSpacing"/>
        <w:jc w:val="both"/>
        <w:rPr>
          <w:rFonts w:ascii="Times New Roman" w:hAnsi="Times New Roman" w:cs="Times New Roman"/>
        </w:rPr>
      </w:pPr>
    </w:p>
    <w:p w14:paraId="7BABBE23"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Integration:</w:t>
      </w:r>
    </w:p>
    <w:p w14:paraId="06AA4931"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DHT11 is integrated into the system by connecting it to the microcontroller, such as an LPC2148. The sensor's data pin is linked to a specific GPIO pin on the microcontroller. The software is developed to read data from the DHT11 and process it for temperature and humidity values. The microcontroller continuously queries the sensor and interprets the data to monitor the environment.</w:t>
      </w:r>
    </w:p>
    <w:p w14:paraId="4DC695AC" w14:textId="77777777" w:rsidR="00C71B01" w:rsidRPr="00DC2D75" w:rsidRDefault="00C71B01" w:rsidP="00225583">
      <w:pPr>
        <w:pStyle w:val="NoSpacing"/>
        <w:jc w:val="both"/>
        <w:rPr>
          <w:rFonts w:ascii="Times New Roman" w:hAnsi="Times New Roman" w:cs="Times New Roman"/>
        </w:rPr>
      </w:pPr>
    </w:p>
    <w:p w14:paraId="5668BC27"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integration also includes calibration procedures to account for any sensor-specific biases and ensure accurate readings. Additionally, error-checking mechanisms are implemented to handle any issues that may arise during data acquisition.</w:t>
      </w:r>
    </w:p>
    <w:p w14:paraId="0B0707C0" w14:textId="77777777" w:rsidR="00C71B01" w:rsidRPr="00DC2D75" w:rsidRDefault="00C71B01" w:rsidP="00225583">
      <w:pPr>
        <w:pStyle w:val="NoSpacing"/>
        <w:jc w:val="both"/>
        <w:rPr>
          <w:rFonts w:ascii="Times New Roman" w:hAnsi="Times New Roman" w:cs="Times New Roman"/>
        </w:rPr>
      </w:pPr>
    </w:p>
    <w:p w14:paraId="27C11396"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DHT11 serves as a vital component in environmental monitoring systems, providing essential data for applications such as climate control, weather monitoring, and fire detection. Its successful integration enhances the system's ability to respond to changes in temperature and humidity effectively.</w:t>
      </w:r>
    </w:p>
    <w:p w14:paraId="35193C3B" w14:textId="77777777" w:rsidR="00C71B01" w:rsidRPr="00DC2D75" w:rsidRDefault="00C71B01" w:rsidP="00225583">
      <w:pPr>
        <w:pStyle w:val="NoSpacing"/>
        <w:jc w:val="both"/>
        <w:rPr>
          <w:rFonts w:ascii="Times New Roman" w:hAnsi="Times New Roman" w:cs="Times New Roman"/>
        </w:rPr>
      </w:pPr>
    </w:p>
    <w:p w14:paraId="24287C00" w14:textId="77777777" w:rsidR="00C71B01" w:rsidRPr="00DC2D75" w:rsidRDefault="00C71B01" w:rsidP="00225583">
      <w:pPr>
        <w:pStyle w:val="NoSpacing"/>
        <w:jc w:val="both"/>
        <w:rPr>
          <w:rFonts w:ascii="Times New Roman" w:hAnsi="Times New Roman" w:cs="Times New Roman"/>
        </w:rPr>
      </w:pPr>
    </w:p>
    <w:p w14:paraId="4029DA4D" w14:textId="77777777" w:rsidR="00C71B01" w:rsidRPr="00DC2D75" w:rsidRDefault="00C71B01" w:rsidP="00225583">
      <w:pPr>
        <w:pStyle w:val="NoSpacing"/>
        <w:jc w:val="both"/>
        <w:rPr>
          <w:rFonts w:ascii="Times New Roman" w:hAnsi="Times New Roman" w:cs="Times New Roman"/>
        </w:rPr>
      </w:pPr>
    </w:p>
    <w:p w14:paraId="20A88EB2" w14:textId="77777777" w:rsidR="00C71B01" w:rsidRPr="00DC2D75" w:rsidRDefault="00C71B01" w:rsidP="00225583">
      <w:pPr>
        <w:pStyle w:val="NoSpacing"/>
        <w:jc w:val="both"/>
        <w:rPr>
          <w:rFonts w:ascii="Times New Roman" w:hAnsi="Times New Roman" w:cs="Times New Roman"/>
          <w:b/>
          <w:bCs/>
          <w:sz w:val="28"/>
          <w:szCs w:val="28"/>
        </w:rPr>
      </w:pPr>
      <w:r w:rsidRPr="00DC2D75">
        <w:rPr>
          <w:rFonts w:ascii="Times New Roman" w:hAnsi="Times New Roman" w:cs="Times New Roman"/>
          <w:b/>
          <w:bCs/>
          <w:sz w:val="28"/>
          <w:szCs w:val="28"/>
        </w:rPr>
        <w:t>2. Flame Sensor:</w:t>
      </w:r>
    </w:p>
    <w:p w14:paraId="7D770A84" w14:textId="77777777" w:rsidR="00C71B01" w:rsidRPr="00DC2D75" w:rsidRDefault="00C71B01" w:rsidP="00225583">
      <w:pPr>
        <w:pStyle w:val="NoSpacing"/>
        <w:jc w:val="both"/>
        <w:rPr>
          <w:rFonts w:ascii="Times New Roman" w:hAnsi="Times New Roman" w:cs="Times New Roman"/>
        </w:rPr>
      </w:pPr>
    </w:p>
    <w:p w14:paraId="5ADB7192"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flame sensor is crucial for the detection of an open flame or fire. The selection process for the flame sensor involves the following considerations:</w:t>
      </w:r>
    </w:p>
    <w:p w14:paraId="2FA0E58D" w14:textId="77777777" w:rsidR="00C71B01" w:rsidRPr="00DC2D75" w:rsidRDefault="00C71B01" w:rsidP="00225583">
      <w:pPr>
        <w:pStyle w:val="NoSpacing"/>
        <w:jc w:val="both"/>
        <w:rPr>
          <w:rFonts w:ascii="Times New Roman" w:hAnsi="Times New Roman" w:cs="Times New Roman"/>
        </w:rPr>
      </w:pPr>
    </w:p>
    <w:p w14:paraId="4A932132"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Sensitivity: The sensor is chosen for its sensitivity to the infrared (IR) spectrum emitted by flames. It can detect the presence of flames or high-temperature heat sources, making it suitable for fire detection.</w:t>
      </w:r>
    </w:p>
    <w:p w14:paraId="096D663E" w14:textId="77777777" w:rsidR="00C71B01" w:rsidRPr="00DC2D75" w:rsidRDefault="00C71B01" w:rsidP="00225583">
      <w:pPr>
        <w:pStyle w:val="NoSpacing"/>
        <w:jc w:val="both"/>
        <w:rPr>
          <w:rFonts w:ascii="Times New Roman" w:hAnsi="Times New Roman" w:cs="Times New Roman"/>
        </w:rPr>
      </w:pPr>
    </w:p>
    <w:p w14:paraId="44F7FB4A"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lastRenderedPageBreak/>
        <w:t>Response Time: The sensor's response time is critical for early fire detection. The selected sensor has a rapid response time, ensuring quick detection and response to flames.</w:t>
      </w:r>
    </w:p>
    <w:p w14:paraId="78702A82" w14:textId="77777777" w:rsidR="00C71B01" w:rsidRPr="00DC2D75" w:rsidRDefault="00C71B01" w:rsidP="00225583">
      <w:pPr>
        <w:pStyle w:val="NoSpacing"/>
        <w:jc w:val="both"/>
        <w:rPr>
          <w:rFonts w:ascii="Times New Roman" w:hAnsi="Times New Roman" w:cs="Times New Roman"/>
        </w:rPr>
      </w:pPr>
    </w:p>
    <w:p w14:paraId="021BBB43"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Output Signal: The sensor typically provides a digital output signal that is easy to interface with microcontrollers. This digital signal simplifies integration into the system.</w:t>
      </w:r>
    </w:p>
    <w:p w14:paraId="7CEB9A88" w14:textId="77777777" w:rsidR="00C71B01" w:rsidRPr="00DC2D75" w:rsidRDefault="00C71B01" w:rsidP="00225583">
      <w:pPr>
        <w:pStyle w:val="NoSpacing"/>
        <w:jc w:val="both"/>
        <w:rPr>
          <w:rFonts w:ascii="Times New Roman" w:hAnsi="Times New Roman" w:cs="Times New Roman"/>
        </w:rPr>
      </w:pPr>
    </w:p>
    <w:p w14:paraId="75943F27"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Selection:</w:t>
      </w:r>
    </w:p>
    <w:p w14:paraId="5347B3BA"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The flame sensor is chosen for its sensitivity to the infrared (IR) spectrum emitted by flames, making it suitable for fire detection. Selection criteria include its responsiveness, range, and compatibility with the project's needs. The sensor's quick response time and ability to detect the presence of flames or high-temperature heat sources are key factors in its selection.</w:t>
      </w:r>
    </w:p>
    <w:p w14:paraId="00C6CA74" w14:textId="77777777" w:rsidR="00225583" w:rsidRPr="00DC2D75" w:rsidRDefault="00225583" w:rsidP="00225583">
      <w:pPr>
        <w:pStyle w:val="NoSpacing"/>
        <w:jc w:val="both"/>
        <w:rPr>
          <w:rFonts w:ascii="Times New Roman" w:hAnsi="Times New Roman" w:cs="Times New Roman"/>
        </w:rPr>
      </w:pPr>
    </w:p>
    <w:p w14:paraId="65517C7C"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Integration:</w:t>
      </w:r>
    </w:p>
    <w:p w14:paraId="022191AB"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The flame sensor is integrated into the system by connecting it to a microcontroller, such as an LPC2148, which serves as the central processing unit. The sensor typically provides a digital output signal, simplifying integration. The system software continuously monitors the sensor's output.</w:t>
      </w:r>
    </w:p>
    <w:p w14:paraId="5CDE0C49" w14:textId="77777777" w:rsidR="00225583" w:rsidRPr="00DC2D75" w:rsidRDefault="00225583" w:rsidP="00225583">
      <w:pPr>
        <w:pStyle w:val="NoSpacing"/>
        <w:jc w:val="both"/>
        <w:rPr>
          <w:rFonts w:ascii="Times New Roman" w:hAnsi="Times New Roman" w:cs="Times New Roman"/>
        </w:rPr>
      </w:pPr>
    </w:p>
    <w:p w14:paraId="4D8A2B15" w14:textId="77777777" w:rsidR="00C71B01"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When the sensor detects a flame or a significant temperature increase, it triggers an alarm or alert in the system. The software interprets the sensor's digital output, processes it, and initiates a response, such as activating fire suppression mechanisms or alerting authorities.</w:t>
      </w:r>
    </w:p>
    <w:p w14:paraId="48A397F3" w14:textId="77777777" w:rsidR="00225583" w:rsidRPr="00DC2D75" w:rsidRDefault="00225583" w:rsidP="00225583">
      <w:pPr>
        <w:pStyle w:val="NoSpacing"/>
        <w:jc w:val="both"/>
        <w:rPr>
          <w:rFonts w:ascii="Times New Roman" w:hAnsi="Times New Roman" w:cs="Times New Roman"/>
        </w:rPr>
      </w:pPr>
    </w:p>
    <w:p w14:paraId="47091E84" w14:textId="77777777" w:rsidR="00C71B01" w:rsidRPr="00DC2D75" w:rsidRDefault="00C71B01" w:rsidP="00225583">
      <w:pPr>
        <w:pStyle w:val="NoSpacing"/>
        <w:jc w:val="both"/>
        <w:rPr>
          <w:rFonts w:ascii="Times New Roman" w:hAnsi="Times New Roman" w:cs="Times New Roman"/>
          <w:b/>
          <w:bCs/>
        </w:rPr>
      </w:pPr>
      <w:r w:rsidRPr="00DC2D75">
        <w:rPr>
          <w:rFonts w:ascii="Times New Roman" w:hAnsi="Times New Roman" w:cs="Times New Roman"/>
          <w:b/>
          <w:bCs/>
          <w:sz w:val="28"/>
          <w:szCs w:val="28"/>
        </w:rPr>
        <w:t>3. Gas Sensor:</w:t>
      </w:r>
    </w:p>
    <w:p w14:paraId="43E4949B" w14:textId="77777777" w:rsidR="00C71B01" w:rsidRPr="00DC2D75" w:rsidRDefault="00C71B01" w:rsidP="00225583">
      <w:pPr>
        <w:pStyle w:val="NoSpacing"/>
        <w:jc w:val="both"/>
        <w:rPr>
          <w:rFonts w:ascii="Times New Roman" w:hAnsi="Times New Roman" w:cs="Times New Roman"/>
        </w:rPr>
      </w:pPr>
    </w:p>
    <w:p w14:paraId="3325D24E"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The gas sensor is essential for detecting harmful gases, such as carbon monoxide or other gases that may be produced during a fire. The selection process for the gas sensor includes the following considerations:</w:t>
      </w:r>
    </w:p>
    <w:p w14:paraId="4D01C590" w14:textId="77777777" w:rsidR="00C71B01" w:rsidRPr="00DC2D75" w:rsidRDefault="00C71B01" w:rsidP="00225583">
      <w:pPr>
        <w:pStyle w:val="NoSpacing"/>
        <w:jc w:val="both"/>
        <w:rPr>
          <w:rFonts w:ascii="Times New Roman" w:hAnsi="Times New Roman" w:cs="Times New Roman"/>
        </w:rPr>
      </w:pPr>
    </w:p>
    <w:p w14:paraId="58050D3D"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Gas Detection Range: The sensor is chosen based on its ability to detect a range of gases commonly associated with fires. It should be sensitive to the relevant gases while being selective to avoid false alarms.</w:t>
      </w:r>
    </w:p>
    <w:p w14:paraId="54D9B487" w14:textId="77777777" w:rsidR="00C71B01" w:rsidRPr="00DC2D75" w:rsidRDefault="00C71B01" w:rsidP="00225583">
      <w:pPr>
        <w:pStyle w:val="NoSpacing"/>
        <w:jc w:val="both"/>
        <w:rPr>
          <w:rFonts w:ascii="Times New Roman" w:hAnsi="Times New Roman" w:cs="Times New Roman"/>
        </w:rPr>
      </w:pPr>
    </w:p>
    <w:p w14:paraId="3EEF70F1"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Sensor Technology: Various sensor technologies, such as electrochemical, semiconductor, or infrared, are available. The selection is based on the specific gases to be detected and the sensor's performance characteristics.</w:t>
      </w:r>
    </w:p>
    <w:p w14:paraId="02CC957C" w14:textId="77777777" w:rsidR="00C71B01" w:rsidRPr="00DC2D75" w:rsidRDefault="00C71B01" w:rsidP="00225583">
      <w:pPr>
        <w:pStyle w:val="NoSpacing"/>
        <w:jc w:val="both"/>
        <w:rPr>
          <w:rFonts w:ascii="Times New Roman" w:hAnsi="Times New Roman" w:cs="Times New Roman"/>
        </w:rPr>
      </w:pPr>
    </w:p>
    <w:p w14:paraId="7D8F77E8" w14:textId="77777777" w:rsidR="00C71B01" w:rsidRPr="00DC2D75" w:rsidRDefault="00C71B01" w:rsidP="00225583">
      <w:pPr>
        <w:pStyle w:val="NoSpacing"/>
        <w:jc w:val="both"/>
        <w:rPr>
          <w:rFonts w:ascii="Times New Roman" w:hAnsi="Times New Roman" w:cs="Times New Roman"/>
        </w:rPr>
      </w:pPr>
      <w:r w:rsidRPr="00DC2D75">
        <w:rPr>
          <w:rFonts w:ascii="Times New Roman" w:hAnsi="Times New Roman" w:cs="Times New Roman"/>
        </w:rPr>
        <w:t>Calibration and Maintenance: Gas sensors often require calibration and periodic maintenance to ensure accurate readings. The system includes provisions for calibration and maintenance routines.</w:t>
      </w:r>
    </w:p>
    <w:p w14:paraId="03F7F287" w14:textId="77777777" w:rsidR="00183885" w:rsidRPr="00DC2D75" w:rsidRDefault="00183885" w:rsidP="00225583">
      <w:pPr>
        <w:pStyle w:val="NoSpacing"/>
        <w:jc w:val="both"/>
        <w:rPr>
          <w:rFonts w:ascii="Times New Roman" w:hAnsi="Times New Roman" w:cs="Times New Roman"/>
        </w:rPr>
      </w:pPr>
    </w:p>
    <w:p w14:paraId="5A1FD72B"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Selection:</w:t>
      </w:r>
    </w:p>
    <w:p w14:paraId="128E7A52"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The gas sensor is chosen based on its ability to detect specific gases commonly associated with fires or other hazardous situations. Selection criteria include the sensor's sensitivity, selectivity, and range. It should be able to identify target gases while minimizing false alarms. The sensor technology, whether electrochemical, semiconductor, or infrared, is chosen based on the types of gases to be detected.</w:t>
      </w:r>
    </w:p>
    <w:p w14:paraId="7EF74C44" w14:textId="77777777" w:rsidR="00225583" w:rsidRPr="00DC2D75" w:rsidRDefault="00225583" w:rsidP="00225583">
      <w:pPr>
        <w:pStyle w:val="NoSpacing"/>
        <w:jc w:val="both"/>
        <w:rPr>
          <w:rFonts w:ascii="Times New Roman" w:hAnsi="Times New Roman" w:cs="Times New Roman"/>
        </w:rPr>
      </w:pPr>
    </w:p>
    <w:p w14:paraId="7035BA8C"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Integration:</w:t>
      </w:r>
    </w:p>
    <w:p w14:paraId="584271C9" w14:textId="77777777" w:rsidR="00225583" w:rsidRPr="00DC2D75" w:rsidRDefault="00225583" w:rsidP="00225583">
      <w:pPr>
        <w:pStyle w:val="NoSpacing"/>
        <w:jc w:val="both"/>
        <w:rPr>
          <w:rFonts w:ascii="Times New Roman" w:hAnsi="Times New Roman" w:cs="Times New Roman"/>
        </w:rPr>
      </w:pPr>
      <w:r w:rsidRPr="00DC2D75">
        <w:rPr>
          <w:rFonts w:ascii="Times New Roman" w:hAnsi="Times New Roman" w:cs="Times New Roman"/>
        </w:rPr>
        <w:t xml:space="preserve">The gas sensor is integrated into the system by connecting it to a microcontroller, such as an LPC2148, which serves as the central control unit. The sensor provides data, typically in </w:t>
      </w:r>
      <w:proofErr w:type="spellStart"/>
      <w:r w:rsidRPr="00DC2D75">
        <w:rPr>
          <w:rFonts w:ascii="Times New Roman" w:hAnsi="Times New Roman" w:cs="Times New Roman"/>
        </w:rPr>
        <w:t>analog</w:t>
      </w:r>
      <w:proofErr w:type="spellEnd"/>
      <w:r w:rsidRPr="00DC2D75">
        <w:rPr>
          <w:rFonts w:ascii="Times New Roman" w:hAnsi="Times New Roman" w:cs="Times New Roman"/>
        </w:rPr>
        <w:t xml:space="preserve"> or digital form, which the microcontroller continuously monitors. The system software interprets the sensor's output and compares it to predefined threshold values. If gas levels exceed these thresholds, the system triggers an alarm or initiates safety protocols, such as ventilation or emergency response procedures.</w:t>
      </w:r>
    </w:p>
    <w:sectPr w:rsidR="00225583" w:rsidRPr="00DC2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01"/>
    <w:rsid w:val="00183885"/>
    <w:rsid w:val="00225583"/>
    <w:rsid w:val="002D52E2"/>
    <w:rsid w:val="00681C64"/>
    <w:rsid w:val="0097720D"/>
    <w:rsid w:val="00C71B01"/>
    <w:rsid w:val="00DC2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6E1C"/>
  <w15:chartTrackingRefBased/>
  <w15:docId w15:val="{5577AA43-EBE7-485D-8F6A-AF8EAA92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74330">
      <w:bodyDiv w:val="1"/>
      <w:marLeft w:val="0"/>
      <w:marRight w:val="0"/>
      <w:marTop w:val="0"/>
      <w:marBottom w:val="0"/>
      <w:divBdr>
        <w:top w:val="none" w:sz="0" w:space="0" w:color="auto"/>
        <w:left w:val="none" w:sz="0" w:space="0" w:color="auto"/>
        <w:bottom w:val="none" w:sz="0" w:space="0" w:color="auto"/>
        <w:right w:val="none" w:sz="0" w:space="0" w:color="auto"/>
      </w:divBdr>
      <w:divsChild>
        <w:div w:id="992484795">
          <w:marLeft w:val="0"/>
          <w:marRight w:val="0"/>
          <w:marTop w:val="0"/>
          <w:marBottom w:val="0"/>
          <w:divBdr>
            <w:top w:val="single" w:sz="2" w:space="0" w:color="D9D9E3"/>
            <w:left w:val="single" w:sz="2" w:space="0" w:color="D9D9E3"/>
            <w:bottom w:val="single" w:sz="2" w:space="0" w:color="D9D9E3"/>
            <w:right w:val="single" w:sz="2" w:space="0" w:color="D9D9E3"/>
          </w:divBdr>
          <w:divsChild>
            <w:div w:id="739904381">
              <w:marLeft w:val="0"/>
              <w:marRight w:val="0"/>
              <w:marTop w:val="0"/>
              <w:marBottom w:val="0"/>
              <w:divBdr>
                <w:top w:val="single" w:sz="2" w:space="0" w:color="D9D9E3"/>
                <w:left w:val="single" w:sz="2" w:space="0" w:color="D9D9E3"/>
                <w:bottom w:val="single" w:sz="2" w:space="0" w:color="D9D9E3"/>
                <w:right w:val="single" w:sz="2" w:space="0" w:color="D9D9E3"/>
              </w:divBdr>
              <w:divsChild>
                <w:div w:id="1828324513">
                  <w:marLeft w:val="0"/>
                  <w:marRight w:val="0"/>
                  <w:marTop w:val="0"/>
                  <w:marBottom w:val="0"/>
                  <w:divBdr>
                    <w:top w:val="single" w:sz="2" w:space="0" w:color="D9D9E3"/>
                    <w:left w:val="single" w:sz="2" w:space="0" w:color="D9D9E3"/>
                    <w:bottom w:val="single" w:sz="2" w:space="0" w:color="D9D9E3"/>
                    <w:right w:val="single" w:sz="2" w:space="0" w:color="D9D9E3"/>
                  </w:divBdr>
                  <w:divsChild>
                    <w:div w:id="1991981323">
                      <w:marLeft w:val="0"/>
                      <w:marRight w:val="0"/>
                      <w:marTop w:val="0"/>
                      <w:marBottom w:val="0"/>
                      <w:divBdr>
                        <w:top w:val="single" w:sz="2" w:space="0" w:color="D9D9E3"/>
                        <w:left w:val="single" w:sz="2" w:space="0" w:color="D9D9E3"/>
                        <w:bottom w:val="single" w:sz="2" w:space="0" w:color="D9D9E3"/>
                        <w:right w:val="single" w:sz="2" w:space="0" w:color="D9D9E3"/>
                      </w:divBdr>
                      <w:divsChild>
                        <w:div w:id="391852242">
                          <w:marLeft w:val="0"/>
                          <w:marRight w:val="0"/>
                          <w:marTop w:val="0"/>
                          <w:marBottom w:val="0"/>
                          <w:divBdr>
                            <w:top w:val="single" w:sz="2" w:space="0" w:color="auto"/>
                            <w:left w:val="single" w:sz="2" w:space="0" w:color="auto"/>
                            <w:bottom w:val="single" w:sz="6" w:space="0" w:color="auto"/>
                            <w:right w:val="single" w:sz="2" w:space="0" w:color="auto"/>
                          </w:divBdr>
                          <w:divsChild>
                            <w:div w:id="100821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81242483">
                                  <w:marLeft w:val="0"/>
                                  <w:marRight w:val="0"/>
                                  <w:marTop w:val="0"/>
                                  <w:marBottom w:val="0"/>
                                  <w:divBdr>
                                    <w:top w:val="single" w:sz="2" w:space="0" w:color="D9D9E3"/>
                                    <w:left w:val="single" w:sz="2" w:space="0" w:color="D9D9E3"/>
                                    <w:bottom w:val="single" w:sz="2" w:space="0" w:color="D9D9E3"/>
                                    <w:right w:val="single" w:sz="2" w:space="0" w:color="D9D9E3"/>
                                  </w:divBdr>
                                  <w:divsChild>
                                    <w:div w:id="1961376209">
                                      <w:marLeft w:val="0"/>
                                      <w:marRight w:val="0"/>
                                      <w:marTop w:val="0"/>
                                      <w:marBottom w:val="0"/>
                                      <w:divBdr>
                                        <w:top w:val="single" w:sz="2" w:space="0" w:color="D9D9E3"/>
                                        <w:left w:val="single" w:sz="2" w:space="0" w:color="D9D9E3"/>
                                        <w:bottom w:val="single" w:sz="2" w:space="0" w:color="D9D9E3"/>
                                        <w:right w:val="single" w:sz="2" w:space="0" w:color="D9D9E3"/>
                                      </w:divBdr>
                                      <w:divsChild>
                                        <w:div w:id="694427456">
                                          <w:marLeft w:val="0"/>
                                          <w:marRight w:val="0"/>
                                          <w:marTop w:val="0"/>
                                          <w:marBottom w:val="0"/>
                                          <w:divBdr>
                                            <w:top w:val="single" w:sz="2" w:space="0" w:color="D9D9E3"/>
                                            <w:left w:val="single" w:sz="2" w:space="0" w:color="D9D9E3"/>
                                            <w:bottom w:val="single" w:sz="2" w:space="0" w:color="D9D9E3"/>
                                            <w:right w:val="single" w:sz="2" w:space="0" w:color="D9D9E3"/>
                                          </w:divBdr>
                                          <w:divsChild>
                                            <w:div w:id="216744959">
                                              <w:marLeft w:val="0"/>
                                              <w:marRight w:val="0"/>
                                              <w:marTop w:val="0"/>
                                              <w:marBottom w:val="0"/>
                                              <w:divBdr>
                                                <w:top w:val="single" w:sz="2" w:space="0" w:color="D9D9E3"/>
                                                <w:left w:val="single" w:sz="2" w:space="0" w:color="D9D9E3"/>
                                                <w:bottom w:val="single" w:sz="2" w:space="0" w:color="D9D9E3"/>
                                                <w:right w:val="single" w:sz="2" w:space="0" w:color="D9D9E3"/>
                                              </w:divBdr>
                                              <w:divsChild>
                                                <w:div w:id="1412922380">
                                                  <w:marLeft w:val="0"/>
                                                  <w:marRight w:val="0"/>
                                                  <w:marTop w:val="0"/>
                                                  <w:marBottom w:val="0"/>
                                                  <w:divBdr>
                                                    <w:top w:val="single" w:sz="2" w:space="0" w:color="D9D9E3"/>
                                                    <w:left w:val="single" w:sz="2" w:space="0" w:color="D9D9E3"/>
                                                    <w:bottom w:val="single" w:sz="2" w:space="0" w:color="D9D9E3"/>
                                                    <w:right w:val="single" w:sz="2" w:space="0" w:color="D9D9E3"/>
                                                  </w:divBdr>
                                                  <w:divsChild>
                                                    <w:div w:id="96693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6496218">
          <w:marLeft w:val="0"/>
          <w:marRight w:val="0"/>
          <w:marTop w:val="0"/>
          <w:marBottom w:val="0"/>
          <w:divBdr>
            <w:top w:val="none" w:sz="0" w:space="0" w:color="auto"/>
            <w:left w:val="none" w:sz="0" w:space="0" w:color="auto"/>
            <w:bottom w:val="none" w:sz="0" w:space="0" w:color="auto"/>
            <w:right w:val="none" w:sz="0" w:space="0" w:color="auto"/>
          </w:divBdr>
        </w:div>
      </w:divsChild>
    </w:div>
    <w:div w:id="1376808343">
      <w:bodyDiv w:val="1"/>
      <w:marLeft w:val="0"/>
      <w:marRight w:val="0"/>
      <w:marTop w:val="0"/>
      <w:marBottom w:val="0"/>
      <w:divBdr>
        <w:top w:val="none" w:sz="0" w:space="0" w:color="auto"/>
        <w:left w:val="none" w:sz="0" w:space="0" w:color="auto"/>
        <w:bottom w:val="none" w:sz="0" w:space="0" w:color="auto"/>
        <w:right w:val="none" w:sz="0" w:space="0" w:color="auto"/>
      </w:divBdr>
    </w:div>
    <w:div w:id="1500972170">
      <w:bodyDiv w:val="1"/>
      <w:marLeft w:val="0"/>
      <w:marRight w:val="0"/>
      <w:marTop w:val="0"/>
      <w:marBottom w:val="0"/>
      <w:divBdr>
        <w:top w:val="none" w:sz="0" w:space="0" w:color="auto"/>
        <w:left w:val="none" w:sz="0" w:space="0" w:color="auto"/>
        <w:bottom w:val="none" w:sz="0" w:space="0" w:color="auto"/>
        <w:right w:val="none" w:sz="0" w:space="0" w:color="auto"/>
      </w:divBdr>
    </w:div>
    <w:div w:id="17436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Dhane</dc:creator>
  <cp:keywords/>
  <dc:description/>
  <cp:lastModifiedBy>Pratik  Dhane</cp:lastModifiedBy>
  <cp:revision>2</cp:revision>
  <dcterms:created xsi:type="dcterms:W3CDTF">2023-10-29T17:03:00Z</dcterms:created>
  <dcterms:modified xsi:type="dcterms:W3CDTF">2023-10-31T13:17:00Z</dcterms:modified>
</cp:coreProperties>
</file>