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6C65" w14:textId="77777777" w:rsidR="007E6A43" w:rsidRPr="007E6A43" w:rsidRDefault="007E6A43" w:rsidP="007E6A43">
      <w:pPr>
        <w:rPr>
          <w:b/>
          <w:bCs/>
        </w:rPr>
      </w:pPr>
      <w:r w:rsidRPr="007E6A43">
        <w:rPr>
          <w:b/>
          <w:bCs/>
        </w:rPr>
        <w:t>Incidence and Mortality</w:t>
      </w:r>
    </w:p>
    <w:p w14:paraId="2BF018FD" w14:textId="77777777" w:rsidR="007E6A43" w:rsidRPr="007E6A43" w:rsidRDefault="007E6A43" w:rsidP="007E6A43">
      <w:r w:rsidRPr="007E6A43">
        <w:t>Estimated new cases and deaths from breast cancer (women only) in the United States in 2025:[</w:t>
      </w:r>
      <w:hyperlink r:id="rId5" w:anchor="cit/section_1.1" w:history="1">
        <w:r w:rsidRPr="007E6A43">
          <w:rPr>
            <w:rStyle w:val="Hyperlink"/>
          </w:rPr>
          <w:t>1</w:t>
        </w:r>
      </w:hyperlink>
      <w:r w:rsidRPr="007E6A43">
        <w:t>]</w:t>
      </w:r>
    </w:p>
    <w:p w14:paraId="34FB6186" w14:textId="77777777" w:rsidR="007E6A43" w:rsidRPr="007E6A43" w:rsidRDefault="007E6A43" w:rsidP="007E6A43">
      <w:pPr>
        <w:numPr>
          <w:ilvl w:val="0"/>
          <w:numId w:val="1"/>
        </w:numPr>
      </w:pPr>
      <w:r w:rsidRPr="007E6A43">
        <w:t>New cases: 316,950.</w:t>
      </w:r>
    </w:p>
    <w:p w14:paraId="2AD933B0" w14:textId="77777777" w:rsidR="007E6A43" w:rsidRPr="007E6A43" w:rsidRDefault="007E6A43" w:rsidP="007E6A43">
      <w:pPr>
        <w:numPr>
          <w:ilvl w:val="0"/>
          <w:numId w:val="1"/>
        </w:numPr>
      </w:pPr>
      <w:r w:rsidRPr="007E6A43">
        <w:t>Deaths: 42,170.</w:t>
      </w:r>
    </w:p>
    <w:p w14:paraId="69A0B0E4" w14:textId="77777777" w:rsidR="007E6A43" w:rsidRPr="007E6A43" w:rsidRDefault="007E6A43" w:rsidP="007E6A43">
      <w:r w:rsidRPr="007E6A43">
        <w:t xml:space="preserve">Breast cancer is the most common </w:t>
      </w:r>
      <w:proofErr w:type="spellStart"/>
      <w:r w:rsidRPr="007E6A43">
        <w:t>noncutaneous</w:t>
      </w:r>
      <w:proofErr w:type="spellEnd"/>
      <w:r w:rsidRPr="007E6A43">
        <w:t xml:space="preserve"> cancer in U.S. women, with an estimated 59,080 cases of female breast ductal carcinoma </w:t>
      </w:r>
      <w:r w:rsidRPr="007E6A43">
        <w:rPr>
          <w:i/>
          <w:iCs/>
        </w:rPr>
        <w:t>in situ</w:t>
      </w:r>
      <w:r w:rsidRPr="007E6A43">
        <w:t> (DCIS) and 316,950 cases of invasive disease in 2025.[</w:t>
      </w:r>
      <w:hyperlink r:id="rId6" w:anchor="cit/section_1.1" w:history="1">
        <w:r w:rsidRPr="007E6A43">
          <w:rPr>
            <w:rStyle w:val="Hyperlink"/>
          </w:rPr>
          <w:t>1</w:t>
        </w:r>
      </w:hyperlink>
      <w:r w:rsidRPr="007E6A43">
        <w:t>] About 42,170 women diagnosed with breast cancer—fewer than one in eight—will die of the disease. By comparison, about 60,540 American women will die of lung cancer in 2025.[</w:t>
      </w:r>
      <w:hyperlink r:id="rId7" w:anchor="cit/section_1.1" w:history="1">
        <w:r w:rsidRPr="007E6A43">
          <w:rPr>
            <w:rStyle w:val="Hyperlink"/>
          </w:rPr>
          <w:t>1</w:t>
        </w:r>
      </w:hyperlink>
      <w:r w:rsidRPr="007E6A43">
        <w:t>] Men account for 1% of breast cancer cases and breast cancer deaths. For more information, see the </w:t>
      </w:r>
      <w:hyperlink r:id="rId8" w:anchor="_123" w:history="1">
        <w:r w:rsidRPr="007E6A43">
          <w:rPr>
            <w:rStyle w:val="Hyperlink"/>
          </w:rPr>
          <w:t>Special Populations</w:t>
        </w:r>
      </w:hyperlink>
      <w:r w:rsidRPr="007E6A43">
        <w:t> section in Breast Cancer Screening.</w:t>
      </w:r>
    </w:p>
    <w:p w14:paraId="54AEFF62" w14:textId="77777777" w:rsidR="007E6A43" w:rsidRPr="007E6A43" w:rsidRDefault="007E6A43" w:rsidP="007E6A43">
      <w:r w:rsidRPr="007E6A43">
        <w:t>Widespread adoption of screening increases breast cancer incidence in a given population and changes the characteristics of cancers detected, with increased incidence of lower-risk cancers, premalignant lesions, and DCIS. For more information, see the </w:t>
      </w:r>
      <w:hyperlink r:id="rId9" w:anchor="_66" w:history="1">
        <w:r w:rsidRPr="007E6A43">
          <w:rPr>
            <w:rStyle w:val="Hyperlink"/>
          </w:rPr>
          <w:t>Ductal carcinoma in situ (DCIS)</w:t>
        </w:r>
      </w:hyperlink>
      <w:r w:rsidRPr="007E6A43">
        <w:t> section in Breast Cancer Screening. Population studies from the United States [</w:t>
      </w:r>
      <w:hyperlink r:id="rId10" w:anchor="cit/section_1.2" w:history="1">
        <w:r w:rsidRPr="007E6A43">
          <w:rPr>
            <w:rStyle w:val="Hyperlink"/>
          </w:rPr>
          <w:t>2</w:t>
        </w:r>
      </w:hyperlink>
      <w:r w:rsidRPr="007E6A43">
        <w:t>] and the United Kingdom [</w:t>
      </w:r>
      <w:hyperlink r:id="rId11" w:anchor="cit/section_1.3" w:history="1">
        <w:r w:rsidRPr="007E6A43">
          <w:rPr>
            <w:rStyle w:val="Hyperlink"/>
          </w:rPr>
          <w:t>3</w:t>
        </w:r>
      </w:hyperlink>
      <w:r w:rsidRPr="007E6A43">
        <w:t>] demonstrate an increase in DCIS and invasive breast cancer incidence since the 1970s, attributable to the widespread adoption of both postmenopausal hormone therapy and screening mammography. In the last decade, women have refrained from using postmenopausal hormones, and breast cancer incidence has declined, but not to the levels seen before the widespread use of screening mammography.[</w:t>
      </w:r>
      <w:hyperlink r:id="rId12" w:anchor="cit/section_1.4" w:history="1">
        <w:r w:rsidRPr="007E6A43">
          <w:rPr>
            <w:rStyle w:val="Hyperlink"/>
          </w:rPr>
          <w:t>4</w:t>
        </w:r>
      </w:hyperlink>
      <w:r w:rsidRPr="007E6A43">
        <w:t>]</w:t>
      </w:r>
    </w:p>
    <w:p w14:paraId="0433632C" w14:textId="77777777" w:rsidR="007E6A43" w:rsidRPr="007E6A43" w:rsidRDefault="007E6A43" w:rsidP="007E6A43">
      <w:pPr>
        <w:rPr>
          <w:b/>
          <w:bCs/>
        </w:rPr>
      </w:pPr>
      <w:r w:rsidRPr="007E6A43">
        <w:rPr>
          <w:b/>
          <w:bCs/>
        </w:rPr>
        <w:t>Risk Factors</w:t>
      </w:r>
    </w:p>
    <w:p w14:paraId="42703054" w14:textId="77777777" w:rsidR="007E6A43" w:rsidRPr="007E6A43" w:rsidRDefault="007E6A43" w:rsidP="007E6A43">
      <w:r w:rsidRPr="007E6A43">
        <w:t>Increasing age is the most important risk factor for most cancers. Other risk factors for breast cancer include:</w:t>
      </w:r>
    </w:p>
    <w:p w14:paraId="64FAD9D5" w14:textId="77777777" w:rsidR="007E6A43" w:rsidRPr="007E6A43" w:rsidRDefault="007E6A43" w:rsidP="007E6A43">
      <w:pPr>
        <w:numPr>
          <w:ilvl w:val="0"/>
          <w:numId w:val="2"/>
        </w:numPr>
      </w:pPr>
      <w:r w:rsidRPr="007E6A43">
        <w:t>Family health history.[</w:t>
      </w:r>
      <w:hyperlink r:id="rId13" w:anchor="cit/section_1.5" w:history="1">
        <w:r w:rsidRPr="007E6A43">
          <w:rPr>
            <w:rStyle w:val="Hyperlink"/>
          </w:rPr>
          <w:t>5</w:t>
        </w:r>
      </w:hyperlink>
      <w:r w:rsidRPr="007E6A43">
        <w:t>]</w:t>
      </w:r>
    </w:p>
    <w:p w14:paraId="0683BFFC" w14:textId="77777777" w:rsidR="007E6A43" w:rsidRPr="007E6A43" w:rsidRDefault="007E6A43" w:rsidP="007E6A43">
      <w:pPr>
        <w:numPr>
          <w:ilvl w:val="0"/>
          <w:numId w:val="2"/>
        </w:numPr>
      </w:pPr>
      <w:r w:rsidRPr="007E6A43">
        <w:t>Major inheritance susceptibility.[</w:t>
      </w:r>
      <w:hyperlink r:id="rId14" w:anchor="cit/section_1.6" w:history="1">
        <w:r w:rsidRPr="007E6A43">
          <w:rPr>
            <w:rStyle w:val="Hyperlink"/>
          </w:rPr>
          <w:t>6</w:t>
        </w:r>
      </w:hyperlink>
      <w:r w:rsidRPr="007E6A43">
        <w:t>,</w:t>
      </w:r>
      <w:hyperlink r:id="rId15" w:anchor="cit/section_1.7" w:history="1">
        <w:r w:rsidRPr="007E6A43">
          <w:rPr>
            <w:rStyle w:val="Hyperlink"/>
          </w:rPr>
          <w:t>7</w:t>
        </w:r>
      </w:hyperlink>
      <w:r w:rsidRPr="007E6A43">
        <w:t>]</w:t>
      </w:r>
    </w:p>
    <w:p w14:paraId="0768E6D7" w14:textId="77777777" w:rsidR="007E6A43" w:rsidRPr="007E6A43" w:rsidRDefault="007E6A43" w:rsidP="007E6A43">
      <w:pPr>
        <w:numPr>
          <w:ilvl w:val="1"/>
          <w:numId w:val="2"/>
        </w:numPr>
      </w:pPr>
      <w:r w:rsidRPr="007E6A43">
        <w:t>Germline pathogenic variant of the </w:t>
      </w:r>
      <w:r w:rsidRPr="007E6A43">
        <w:rPr>
          <w:i/>
          <w:iCs/>
        </w:rPr>
        <w:t>BRCA1</w:t>
      </w:r>
      <w:r w:rsidRPr="007E6A43">
        <w:t> and </w:t>
      </w:r>
      <w:r w:rsidRPr="007E6A43">
        <w:rPr>
          <w:i/>
          <w:iCs/>
        </w:rPr>
        <w:t>BRCA2</w:t>
      </w:r>
      <w:r w:rsidRPr="007E6A43">
        <w:t> genes and other breast cancer susceptibility genes.[</w:t>
      </w:r>
      <w:hyperlink r:id="rId16" w:anchor="cit/section_1.8" w:history="1">
        <w:r w:rsidRPr="007E6A43">
          <w:rPr>
            <w:rStyle w:val="Hyperlink"/>
          </w:rPr>
          <w:t>8</w:t>
        </w:r>
      </w:hyperlink>
      <w:r w:rsidRPr="007E6A43">
        <w:t>,</w:t>
      </w:r>
      <w:hyperlink r:id="rId17" w:anchor="cit/section_1.9" w:history="1">
        <w:r w:rsidRPr="007E6A43">
          <w:rPr>
            <w:rStyle w:val="Hyperlink"/>
          </w:rPr>
          <w:t>9</w:t>
        </w:r>
      </w:hyperlink>
      <w:r w:rsidRPr="007E6A43">
        <w:t>]</w:t>
      </w:r>
    </w:p>
    <w:p w14:paraId="5E6C73BC" w14:textId="77777777" w:rsidR="007E6A43" w:rsidRPr="007E6A43" w:rsidRDefault="007E6A43" w:rsidP="007E6A43">
      <w:pPr>
        <w:numPr>
          <w:ilvl w:val="0"/>
          <w:numId w:val="2"/>
        </w:numPr>
      </w:pPr>
      <w:r w:rsidRPr="007E6A43">
        <w:t>Alcohol intake.</w:t>
      </w:r>
    </w:p>
    <w:p w14:paraId="01A0E4E4" w14:textId="77777777" w:rsidR="007E6A43" w:rsidRPr="007E6A43" w:rsidRDefault="007E6A43" w:rsidP="007E6A43">
      <w:pPr>
        <w:numPr>
          <w:ilvl w:val="0"/>
          <w:numId w:val="2"/>
        </w:numPr>
      </w:pPr>
      <w:r w:rsidRPr="007E6A43">
        <w:t>Breast tissue density (mammographic).[</w:t>
      </w:r>
      <w:hyperlink r:id="rId18" w:anchor="cit/section_1.10" w:history="1">
        <w:r w:rsidRPr="007E6A43">
          <w:rPr>
            <w:rStyle w:val="Hyperlink"/>
          </w:rPr>
          <w:t>10</w:t>
        </w:r>
      </w:hyperlink>
      <w:r w:rsidRPr="007E6A43">
        <w:t>]</w:t>
      </w:r>
    </w:p>
    <w:p w14:paraId="1479C065" w14:textId="77777777" w:rsidR="007E6A43" w:rsidRPr="007E6A43" w:rsidRDefault="007E6A43" w:rsidP="007E6A43">
      <w:pPr>
        <w:numPr>
          <w:ilvl w:val="0"/>
          <w:numId w:val="2"/>
        </w:numPr>
      </w:pPr>
      <w:r w:rsidRPr="007E6A43">
        <w:t>Estrogen (endogenous).[</w:t>
      </w:r>
      <w:hyperlink r:id="rId19" w:anchor="cit/section_1.11" w:history="1">
        <w:r w:rsidRPr="007E6A43">
          <w:rPr>
            <w:rStyle w:val="Hyperlink"/>
          </w:rPr>
          <w:t>11</w:t>
        </w:r>
      </w:hyperlink>
      <w:r w:rsidRPr="007E6A43">
        <w:t>-</w:t>
      </w:r>
      <w:hyperlink r:id="rId20" w:anchor="cit/section_1.13" w:history="1">
        <w:r w:rsidRPr="007E6A43">
          <w:rPr>
            <w:rStyle w:val="Hyperlink"/>
          </w:rPr>
          <w:t>13</w:t>
        </w:r>
      </w:hyperlink>
      <w:r w:rsidRPr="007E6A43">
        <w:t>]</w:t>
      </w:r>
    </w:p>
    <w:p w14:paraId="1DD693B3" w14:textId="77777777" w:rsidR="007E6A43" w:rsidRPr="007E6A43" w:rsidRDefault="007E6A43" w:rsidP="007E6A43">
      <w:pPr>
        <w:numPr>
          <w:ilvl w:val="1"/>
          <w:numId w:val="2"/>
        </w:numPr>
      </w:pPr>
      <w:r w:rsidRPr="007E6A43">
        <w:lastRenderedPageBreak/>
        <w:t>Menstrual history (early menarche/late menopause).[</w:t>
      </w:r>
      <w:hyperlink r:id="rId21" w:anchor="cit/section_1.14" w:history="1">
        <w:r w:rsidRPr="007E6A43">
          <w:rPr>
            <w:rStyle w:val="Hyperlink"/>
          </w:rPr>
          <w:t>14</w:t>
        </w:r>
      </w:hyperlink>
      <w:r w:rsidRPr="007E6A43">
        <w:t>,</w:t>
      </w:r>
      <w:hyperlink r:id="rId22" w:anchor="cit/section_1.15" w:history="1">
        <w:r w:rsidRPr="007E6A43">
          <w:rPr>
            <w:rStyle w:val="Hyperlink"/>
          </w:rPr>
          <w:t>15</w:t>
        </w:r>
      </w:hyperlink>
      <w:r w:rsidRPr="007E6A43">
        <w:t>]</w:t>
      </w:r>
    </w:p>
    <w:p w14:paraId="4BECF110" w14:textId="77777777" w:rsidR="007E6A43" w:rsidRPr="007E6A43" w:rsidRDefault="007E6A43" w:rsidP="007E6A43">
      <w:pPr>
        <w:numPr>
          <w:ilvl w:val="1"/>
          <w:numId w:val="2"/>
        </w:numPr>
      </w:pPr>
      <w:r w:rsidRPr="007E6A43">
        <w:t>Nulliparity.</w:t>
      </w:r>
    </w:p>
    <w:p w14:paraId="5BE8C964" w14:textId="77777777" w:rsidR="007E6A43" w:rsidRPr="007E6A43" w:rsidRDefault="007E6A43" w:rsidP="007E6A43">
      <w:pPr>
        <w:numPr>
          <w:ilvl w:val="1"/>
          <w:numId w:val="2"/>
        </w:numPr>
      </w:pPr>
      <w:r w:rsidRPr="007E6A43">
        <w:t>Older age at first birth.</w:t>
      </w:r>
    </w:p>
    <w:p w14:paraId="0C82E9EE" w14:textId="77777777" w:rsidR="007E6A43" w:rsidRPr="007E6A43" w:rsidRDefault="007E6A43" w:rsidP="007E6A43">
      <w:pPr>
        <w:numPr>
          <w:ilvl w:val="0"/>
          <w:numId w:val="2"/>
        </w:numPr>
      </w:pPr>
      <w:r w:rsidRPr="007E6A43">
        <w:t>Hormone therapy history.</w:t>
      </w:r>
    </w:p>
    <w:p w14:paraId="155518D2" w14:textId="77777777" w:rsidR="007E6A43" w:rsidRPr="007E6A43" w:rsidRDefault="007E6A43" w:rsidP="007E6A43">
      <w:pPr>
        <w:numPr>
          <w:ilvl w:val="1"/>
          <w:numId w:val="2"/>
        </w:numPr>
      </w:pPr>
      <w:r w:rsidRPr="007E6A43">
        <w:t>Combination estrogen plus progestin hormone replacement therapy.</w:t>
      </w:r>
    </w:p>
    <w:p w14:paraId="7CA5DD18" w14:textId="77777777" w:rsidR="007E6A43" w:rsidRPr="007E6A43" w:rsidRDefault="007E6A43" w:rsidP="007E6A43">
      <w:pPr>
        <w:numPr>
          <w:ilvl w:val="0"/>
          <w:numId w:val="2"/>
        </w:numPr>
      </w:pPr>
      <w:r w:rsidRPr="007E6A43">
        <w:t>Obesity (postmenopausal).[</w:t>
      </w:r>
      <w:hyperlink r:id="rId23" w:anchor="cit/section_1.16" w:history="1">
        <w:r w:rsidRPr="007E6A43">
          <w:rPr>
            <w:rStyle w:val="Hyperlink"/>
          </w:rPr>
          <w:t>16</w:t>
        </w:r>
      </w:hyperlink>
      <w:r w:rsidRPr="007E6A43">
        <w:t>]</w:t>
      </w:r>
    </w:p>
    <w:p w14:paraId="021FD364" w14:textId="77777777" w:rsidR="007E6A43" w:rsidRPr="007E6A43" w:rsidRDefault="007E6A43" w:rsidP="007E6A43">
      <w:pPr>
        <w:numPr>
          <w:ilvl w:val="0"/>
          <w:numId w:val="2"/>
        </w:numPr>
      </w:pPr>
      <w:r w:rsidRPr="007E6A43">
        <w:t>Personal history of breast cancer.[</w:t>
      </w:r>
      <w:hyperlink r:id="rId24" w:anchor="cit/section_1.17" w:history="1">
        <w:r w:rsidRPr="007E6A43">
          <w:rPr>
            <w:rStyle w:val="Hyperlink"/>
          </w:rPr>
          <w:t>17</w:t>
        </w:r>
      </w:hyperlink>
      <w:r w:rsidRPr="007E6A43">
        <w:t>]</w:t>
      </w:r>
    </w:p>
    <w:p w14:paraId="19FD4593" w14:textId="77777777" w:rsidR="007E6A43" w:rsidRPr="007E6A43" w:rsidRDefault="007E6A43" w:rsidP="007E6A43">
      <w:pPr>
        <w:numPr>
          <w:ilvl w:val="0"/>
          <w:numId w:val="2"/>
        </w:numPr>
      </w:pPr>
      <w:r w:rsidRPr="007E6A43">
        <w:t>Personal history of benign proliferative breast disease.[</w:t>
      </w:r>
      <w:hyperlink r:id="rId25" w:anchor="cit/section_1.18" w:history="1">
        <w:r w:rsidRPr="007E6A43">
          <w:rPr>
            <w:rStyle w:val="Hyperlink"/>
          </w:rPr>
          <w:t>18</w:t>
        </w:r>
      </w:hyperlink>
      <w:r w:rsidRPr="007E6A43">
        <w:t>-</w:t>
      </w:r>
      <w:hyperlink r:id="rId26" w:anchor="cit/section_1.20" w:history="1">
        <w:r w:rsidRPr="007E6A43">
          <w:rPr>
            <w:rStyle w:val="Hyperlink"/>
          </w:rPr>
          <w:t>20</w:t>
        </w:r>
      </w:hyperlink>
      <w:r w:rsidRPr="007E6A43">
        <w:t>]</w:t>
      </w:r>
    </w:p>
    <w:p w14:paraId="2462CC42" w14:textId="77777777" w:rsidR="007E6A43" w:rsidRPr="007E6A43" w:rsidRDefault="007E6A43" w:rsidP="007E6A43">
      <w:pPr>
        <w:numPr>
          <w:ilvl w:val="0"/>
          <w:numId w:val="2"/>
        </w:numPr>
      </w:pPr>
      <w:r w:rsidRPr="007E6A43">
        <w:t>Radiation exposure to breast/chest.[</w:t>
      </w:r>
      <w:hyperlink r:id="rId27" w:anchor="cit/section_1.21" w:history="1">
        <w:r w:rsidRPr="007E6A43">
          <w:rPr>
            <w:rStyle w:val="Hyperlink"/>
          </w:rPr>
          <w:t>21</w:t>
        </w:r>
      </w:hyperlink>
      <w:r w:rsidRPr="007E6A43">
        <w:t>]</w:t>
      </w:r>
    </w:p>
    <w:p w14:paraId="7D42BEC3" w14:textId="77777777" w:rsidR="007E6A43" w:rsidRPr="007E6A43" w:rsidRDefault="007E6A43" w:rsidP="007E6A43">
      <w:r w:rsidRPr="007E6A43">
        <w:t>Age-specific risk estimates are available to help design screening strategies for women with and without a family history of breast cancer. The most commonly used tools include the </w:t>
      </w:r>
      <w:hyperlink r:id="rId28" w:tooltip="https://bcrisktool.cancer.gov/" w:history="1">
        <w:r w:rsidRPr="007E6A43">
          <w:rPr>
            <w:rStyle w:val="Hyperlink"/>
          </w:rPr>
          <w:t>Gail model</w:t>
        </w:r>
      </w:hyperlink>
      <w:r w:rsidRPr="007E6A43">
        <w:t> and the </w:t>
      </w:r>
      <w:hyperlink r:id="rId29" w:tooltip="https://ems-trials.org/riskevaluator/" w:history="1">
        <w:r w:rsidRPr="007E6A43">
          <w:rPr>
            <w:rStyle w:val="Hyperlink"/>
          </w:rPr>
          <w:t>IBIS/Tyrer-Cuzick model, version 8</w:t>
        </w:r>
      </w:hyperlink>
      <w:hyperlink r:id="rId30" w:tooltip="Exit Disclaimer" w:history="1">
        <w:r w:rsidRPr="007E6A43">
          <w:rPr>
            <w:rStyle w:val="Hyperlink"/>
          </w:rPr>
          <w:t>Exit Disclaimer</w:t>
        </w:r>
      </w:hyperlink>
      <w:r w:rsidRPr="007E6A43">
        <w:t> (which incorporates family history to a greater extent than the Gail model, as well as breast density).[</w:t>
      </w:r>
      <w:hyperlink r:id="rId31" w:anchor="cit/section_1.22" w:history="1">
        <w:r w:rsidRPr="007E6A43">
          <w:rPr>
            <w:rStyle w:val="Hyperlink"/>
          </w:rPr>
          <w:t>22</w:t>
        </w:r>
      </w:hyperlink>
      <w:r w:rsidRPr="007E6A43">
        <w:t>]</w:t>
      </w:r>
    </w:p>
    <w:p w14:paraId="049D474A" w14:textId="77777777" w:rsidR="007E6A43" w:rsidRPr="007E6A43" w:rsidRDefault="007E6A43" w:rsidP="007E6A43">
      <w:r w:rsidRPr="007E6A43">
        <w:t>Of all women with breast cancer, 5% to 10% may have a germline pathogenic variant in the </w:t>
      </w:r>
      <w:r w:rsidRPr="007E6A43">
        <w:rPr>
          <w:i/>
          <w:iCs/>
        </w:rPr>
        <w:t>BRCA1</w:t>
      </w:r>
      <w:r w:rsidRPr="007E6A43">
        <w:t> and </w:t>
      </w:r>
      <w:r w:rsidRPr="007E6A43">
        <w:rPr>
          <w:i/>
          <w:iCs/>
        </w:rPr>
        <w:t>BRCA2</w:t>
      </w:r>
      <w:r w:rsidRPr="007E6A43">
        <w:t> genes.[</w:t>
      </w:r>
      <w:hyperlink r:id="rId32" w:anchor="cit/section_1.23" w:history="1">
        <w:r w:rsidRPr="007E6A43">
          <w:rPr>
            <w:rStyle w:val="Hyperlink"/>
          </w:rPr>
          <w:t>23</w:t>
        </w:r>
      </w:hyperlink>
      <w:r w:rsidRPr="007E6A43">
        <w:t>] Specific </w:t>
      </w:r>
      <w:r w:rsidRPr="007E6A43">
        <w:rPr>
          <w:i/>
          <w:iCs/>
        </w:rPr>
        <w:t>BRCA1</w:t>
      </w:r>
      <w:r w:rsidRPr="007E6A43">
        <w:t> and </w:t>
      </w:r>
      <w:r w:rsidRPr="007E6A43">
        <w:rPr>
          <w:i/>
          <w:iCs/>
        </w:rPr>
        <w:t>BRCA2</w:t>
      </w:r>
      <w:r w:rsidRPr="007E6A43">
        <w:t> variants are more common in women of Jewish ancestry.[</w:t>
      </w:r>
      <w:hyperlink r:id="rId33" w:anchor="cit/section_1.24" w:history="1">
        <w:r w:rsidRPr="007E6A43">
          <w:rPr>
            <w:rStyle w:val="Hyperlink"/>
          </w:rPr>
          <w:t>24</w:t>
        </w:r>
      </w:hyperlink>
      <w:r w:rsidRPr="007E6A43">
        <w:t>] In women with </w:t>
      </w:r>
      <w:r w:rsidRPr="007E6A43">
        <w:rPr>
          <w:i/>
          <w:iCs/>
        </w:rPr>
        <w:t>BRCA1</w:t>
      </w:r>
      <w:r w:rsidRPr="007E6A43">
        <w:t> and </w:t>
      </w:r>
      <w:r w:rsidRPr="007E6A43">
        <w:rPr>
          <w:i/>
          <w:iCs/>
        </w:rPr>
        <w:t>BRCA2</w:t>
      </w:r>
      <w:r w:rsidRPr="007E6A43">
        <w:t> pathogenic variants, the estimated lifetime risk of developing breast cancer is 40% to 85%. </w:t>
      </w:r>
      <w:r w:rsidRPr="007E6A43">
        <w:rPr>
          <w:i/>
          <w:iCs/>
        </w:rPr>
        <w:t>BRCA1</w:t>
      </w:r>
      <w:r w:rsidRPr="007E6A43">
        <w:t> and </w:t>
      </w:r>
      <w:r w:rsidRPr="007E6A43">
        <w:rPr>
          <w:i/>
          <w:iCs/>
        </w:rPr>
        <w:t>BRCA2</w:t>
      </w:r>
      <w:r w:rsidRPr="007E6A43">
        <w:t> carriers with a history of breast cancer have increased risk of contralateral disease that may be as high as 5% per year.[</w:t>
      </w:r>
      <w:hyperlink r:id="rId34" w:anchor="cit/section_1.25" w:history="1">
        <w:r w:rsidRPr="007E6A43">
          <w:rPr>
            <w:rStyle w:val="Hyperlink"/>
          </w:rPr>
          <w:t>25</w:t>
        </w:r>
      </w:hyperlink>
      <w:r w:rsidRPr="007E6A43">
        <w:t>] Men with </w:t>
      </w:r>
      <w:r w:rsidRPr="007E6A43">
        <w:rPr>
          <w:i/>
          <w:iCs/>
        </w:rPr>
        <w:t>BRCA1</w:t>
      </w:r>
      <w:r w:rsidRPr="007E6A43">
        <w:t> and </w:t>
      </w:r>
      <w:r w:rsidRPr="007E6A43">
        <w:rPr>
          <w:i/>
          <w:iCs/>
        </w:rPr>
        <w:t>BRCA2</w:t>
      </w:r>
      <w:r w:rsidRPr="007E6A43">
        <w:t> pathogenic variants also have increased breast cancer risk.[</w:t>
      </w:r>
      <w:hyperlink r:id="rId35" w:anchor="cit/section_1.26" w:history="1">
        <w:r w:rsidRPr="007E6A43">
          <w:rPr>
            <w:rStyle w:val="Hyperlink"/>
          </w:rPr>
          <w:t>26</w:t>
        </w:r>
      </w:hyperlink>
      <w:r w:rsidRPr="007E6A43">
        <w:t>]</w:t>
      </w:r>
    </w:p>
    <w:p w14:paraId="20C48C85" w14:textId="77777777" w:rsidR="007E6A43" w:rsidRDefault="007E6A43" w:rsidP="007E6A43">
      <w:r w:rsidRPr="007E6A43">
        <w:rPr>
          <w:i/>
          <w:iCs/>
        </w:rPr>
        <w:t>BRCA1</w:t>
      </w:r>
      <w:r w:rsidRPr="007E6A43">
        <w:t> and </w:t>
      </w:r>
      <w:r w:rsidRPr="007E6A43">
        <w:rPr>
          <w:i/>
          <w:iCs/>
        </w:rPr>
        <w:t>BRCA2</w:t>
      </w:r>
      <w:r w:rsidRPr="007E6A43">
        <w:t> pathogenic variants also increase risk of ovarian cancer [</w:t>
      </w:r>
      <w:hyperlink r:id="rId36" w:anchor="cit/section_1.26" w:history="1">
        <w:r w:rsidRPr="007E6A43">
          <w:rPr>
            <w:rStyle w:val="Hyperlink"/>
          </w:rPr>
          <w:t>26</w:t>
        </w:r>
      </w:hyperlink>
      <w:r w:rsidRPr="007E6A43">
        <w:t>,</w:t>
      </w:r>
      <w:hyperlink r:id="rId37" w:anchor="cit/section_1.27" w:history="1">
        <w:r w:rsidRPr="007E6A43">
          <w:rPr>
            <w:rStyle w:val="Hyperlink"/>
          </w:rPr>
          <w:t>27</w:t>
        </w:r>
      </w:hyperlink>
      <w:r w:rsidRPr="007E6A43">
        <w:t>] and other primary cancers.[</w:t>
      </w:r>
      <w:hyperlink r:id="rId38" w:anchor="cit/section_1.26" w:history="1">
        <w:r w:rsidRPr="007E6A43">
          <w:rPr>
            <w:rStyle w:val="Hyperlink"/>
          </w:rPr>
          <w:t>26</w:t>
        </w:r>
      </w:hyperlink>
      <w:r w:rsidRPr="007E6A43">
        <w:t>,</w:t>
      </w:r>
      <w:hyperlink r:id="rId39" w:anchor="cit/section_1.27" w:history="1">
        <w:r w:rsidRPr="007E6A43">
          <w:rPr>
            <w:rStyle w:val="Hyperlink"/>
          </w:rPr>
          <w:t>27</w:t>
        </w:r>
      </w:hyperlink>
      <w:r w:rsidRPr="007E6A43">
        <w:t>] Once a </w:t>
      </w:r>
      <w:r w:rsidRPr="007E6A43">
        <w:rPr>
          <w:i/>
          <w:iCs/>
        </w:rPr>
        <w:t>BRCA1</w:t>
      </w:r>
      <w:r w:rsidRPr="007E6A43">
        <w:t> or </w:t>
      </w:r>
      <w:r w:rsidRPr="007E6A43">
        <w:rPr>
          <w:i/>
          <w:iCs/>
        </w:rPr>
        <w:t>BRCA2</w:t>
      </w:r>
      <w:r w:rsidRPr="007E6A43">
        <w:t> variant has been identified, other family members can be referred for genetic counseling and testing.[</w:t>
      </w:r>
      <w:hyperlink r:id="rId40" w:anchor="cit/section_1.28" w:history="1">
        <w:r w:rsidRPr="007E6A43">
          <w:rPr>
            <w:rStyle w:val="Hyperlink"/>
          </w:rPr>
          <w:t>28</w:t>
        </w:r>
      </w:hyperlink>
      <w:r w:rsidRPr="007E6A43">
        <w:t>-</w:t>
      </w:r>
      <w:hyperlink r:id="rId41" w:anchor="cit/section_1.31" w:history="1">
        <w:r w:rsidRPr="007E6A43">
          <w:rPr>
            <w:rStyle w:val="Hyperlink"/>
          </w:rPr>
          <w:t>31</w:t>
        </w:r>
      </w:hyperlink>
      <w:r w:rsidRPr="007E6A43">
        <w:t>]</w:t>
      </w:r>
    </w:p>
    <w:p w14:paraId="48A728B8" w14:textId="77777777" w:rsidR="007E6A43" w:rsidRPr="007E6A43" w:rsidRDefault="007E6A43" w:rsidP="007E6A43">
      <w:pPr>
        <w:rPr>
          <w:b/>
          <w:bCs/>
        </w:rPr>
      </w:pPr>
      <w:r w:rsidRPr="007E6A43">
        <w:rPr>
          <w:b/>
          <w:bCs/>
        </w:rPr>
        <w:t>Who Is at Risk?</w:t>
      </w:r>
    </w:p>
    <w:p w14:paraId="4FD2070A" w14:textId="77777777" w:rsidR="007E6A43" w:rsidRPr="007E6A43" w:rsidRDefault="007E6A43" w:rsidP="007E6A43">
      <w:r w:rsidRPr="007E6A43">
        <w:t>Besides female sex, advancing age is the biggest risk factor for breast cancer. Reproductive factors that increase exposure to endogenous estrogen, such as early menarche and late menopause, increase risk, as does the use of combination estrogen-progesterone hormones after menopause. Nulliparity and alcohol consumption also are associated with increased risk.</w:t>
      </w:r>
    </w:p>
    <w:p w14:paraId="4764EF90" w14:textId="77777777" w:rsidR="007E6A43" w:rsidRPr="007E6A43" w:rsidRDefault="007E6A43" w:rsidP="007E6A43">
      <w:r w:rsidRPr="007E6A43">
        <w:lastRenderedPageBreak/>
        <w:t>Women with a family history or personal history of invasive breast cancer, ductal carcinoma </w:t>
      </w:r>
      <w:r w:rsidRPr="007E6A43">
        <w:rPr>
          <w:i/>
          <w:iCs/>
        </w:rPr>
        <w:t>in situ</w:t>
      </w:r>
      <w:r w:rsidRPr="007E6A43">
        <w:t> or lobular carcinoma </w:t>
      </w:r>
      <w:r w:rsidRPr="007E6A43">
        <w:rPr>
          <w:i/>
          <w:iCs/>
        </w:rPr>
        <w:t>in situ</w:t>
      </w:r>
      <w:r w:rsidRPr="007E6A43">
        <w:t>, or a history of breast biopsies that show benign proliferative disease have an increased risk of breast cancer.[</w:t>
      </w:r>
      <w:hyperlink r:id="rId42" w:anchor="cit/section_1.1" w:history="1">
        <w:r w:rsidRPr="007E6A43">
          <w:rPr>
            <w:rStyle w:val="Hyperlink"/>
          </w:rPr>
          <w:t>1</w:t>
        </w:r>
      </w:hyperlink>
      <w:r w:rsidRPr="007E6A43">
        <w:t>-</w:t>
      </w:r>
      <w:hyperlink r:id="rId43" w:anchor="cit/section_1.4" w:history="1">
        <w:r w:rsidRPr="007E6A43">
          <w:rPr>
            <w:rStyle w:val="Hyperlink"/>
          </w:rPr>
          <w:t>4</w:t>
        </w:r>
      </w:hyperlink>
      <w:r w:rsidRPr="007E6A43">
        <w:t>]</w:t>
      </w:r>
    </w:p>
    <w:p w14:paraId="0647347E" w14:textId="77777777" w:rsidR="007E6A43" w:rsidRPr="007E6A43" w:rsidRDefault="007E6A43" w:rsidP="007E6A43">
      <w:r w:rsidRPr="007E6A43">
        <w:t>Increased breast density is associated with increased risk. It is often a heritable trait but is also seen more frequently in nulliparous women, women whose first pregnancy occurs late in life, and women who use postmenopausal hormones and alcohol.</w:t>
      </w:r>
    </w:p>
    <w:p w14:paraId="74B57CB1" w14:textId="77777777" w:rsidR="007E6A43" w:rsidRPr="007E6A43" w:rsidRDefault="007E6A43" w:rsidP="007E6A43">
      <w:r w:rsidRPr="007E6A43">
        <w:t>Exposure to ionizing radiation, especially during puberty or young adulthood, and the inheritance of detrimental genetic mutations increase breast cancer risk.</w:t>
      </w:r>
    </w:p>
    <w:p w14:paraId="65620BD0" w14:textId="77777777" w:rsidR="007E6A43" w:rsidRPr="007E6A43" w:rsidRDefault="007E6A43" w:rsidP="007E6A43">
      <w:pPr>
        <w:rPr>
          <w:b/>
          <w:bCs/>
        </w:rPr>
      </w:pPr>
      <w:r w:rsidRPr="007E6A43">
        <w:rPr>
          <w:b/>
          <w:bCs/>
        </w:rPr>
        <w:t>Screening</w:t>
      </w:r>
    </w:p>
    <w:p w14:paraId="7D6C0EE3" w14:textId="77777777" w:rsidR="007E6A43" w:rsidRDefault="007E6A43" w:rsidP="007E6A43">
      <w:r w:rsidRPr="007E6A43">
        <w:t>Clinical trials have established that screening asymptomatic women using mammography, with or without clinical breast examination, decreases breast cancer mortality. For more information, see </w:t>
      </w:r>
      <w:hyperlink r:id="rId44" w:history="1">
        <w:r w:rsidRPr="007E6A43">
          <w:rPr>
            <w:rStyle w:val="Hyperlink"/>
          </w:rPr>
          <w:t>Breast Cancer Screening</w:t>
        </w:r>
      </w:hyperlink>
      <w:r w:rsidRPr="007E6A43">
        <w:t>.</w:t>
      </w:r>
    </w:p>
    <w:p w14:paraId="3986465D" w14:textId="77777777" w:rsidR="00006990" w:rsidRPr="00006990" w:rsidRDefault="00006990" w:rsidP="00006990">
      <w:pPr>
        <w:rPr>
          <w:b/>
          <w:bCs/>
        </w:rPr>
      </w:pPr>
      <w:r w:rsidRPr="00006990">
        <w:rPr>
          <w:b/>
          <w:bCs/>
        </w:rPr>
        <w:t>Interventions With Adequate Evidence of Decreased Risk of Breast Cancer</w:t>
      </w:r>
    </w:p>
    <w:p w14:paraId="6F4628C9" w14:textId="77777777" w:rsidR="00006990" w:rsidRPr="00006990" w:rsidRDefault="00006990" w:rsidP="00006990">
      <w:pPr>
        <w:rPr>
          <w:b/>
          <w:bCs/>
        </w:rPr>
      </w:pPr>
      <w:r w:rsidRPr="00006990">
        <w:rPr>
          <w:b/>
          <w:bCs/>
        </w:rPr>
        <w:t>Selective estrogen receptor modulators (SERMs): Benefits</w:t>
      </w:r>
    </w:p>
    <w:p w14:paraId="7197A067" w14:textId="77777777" w:rsidR="00006990" w:rsidRPr="00006990" w:rsidRDefault="00006990" w:rsidP="00006990">
      <w:r w:rsidRPr="00006990">
        <w:t>Based on solid evidence, tamoxifen and raloxifene reduce the incidence of breast cancer in postmenopausal women, and tamoxifen reduces the risk of breast cancer in high-risk premenopausal women. The effects observed for tamoxifen and raloxifene persist several years after active treatment is discontinued, with longer duration of effect noted for tamoxifen than for raloxifene.[</w:t>
      </w:r>
      <w:hyperlink r:id="rId45" w:anchor="cit/section_2.5" w:history="1">
        <w:r w:rsidRPr="00006990">
          <w:rPr>
            <w:rStyle w:val="Hyperlink"/>
          </w:rPr>
          <w:t>5</w:t>
        </w:r>
      </w:hyperlink>
      <w:r w:rsidRPr="00006990">
        <w:t>]</w:t>
      </w:r>
    </w:p>
    <w:p w14:paraId="60F17325" w14:textId="77777777" w:rsidR="00006990" w:rsidRPr="00006990" w:rsidRDefault="00006990" w:rsidP="00006990">
      <w:r w:rsidRPr="00006990">
        <w:t>All fractures were reduced by SERMs, primarily noted with raloxifene but not with tamoxifen. Reductions in vertebral fractures (34% reduction) and small reductions in nonvertebral fractures (7%) were noted.[</w:t>
      </w:r>
      <w:hyperlink r:id="rId46" w:anchor="cit/section_2.5" w:history="1">
        <w:r w:rsidRPr="00006990">
          <w:rPr>
            <w:rStyle w:val="Hyperlink"/>
          </w:rPr>
          <w:t>5</w:t>
        </w:r>
      </w:hyperlink>
      <w:r w:rsidRPr="00006990">
        <w:t>]</w:t>
      </w:r>
    </w:p>
    <w:p w14:paraId="29DB49A7" w14:textId="77777777" w:rsidR="00006990" w:rsidRPr="00006990" w:rsidRDefault="00006990" w:rsidP="00006990">
      <w:r w:rsidRPr="00006990">
        <w:rPr>
          <w:b/>
          <w:bCs/>
        </w:rPr>
        <w:t>Magnitude of Effect</w:t>
      </w:r>
      <w:r w:rsidRPr="00006990">
        <w:t>: Tamoxifen reduced the incidence of estrogen receptor–positive (ER-positive) breast cancer and ductal carcinoma </w:t>
      </w:r>
      <w:r w:rsidRPr="00006990">
        <w:rPr>
          <w:i/>
          <w:iCs/>
        </w:rPr>
        <w:t>in situ</w:t>
      </w:r>
      <w:r w:rsidRPr="00006990">
        <w:t> (DCIS) in high-risk women by about 30% to 50% over 5 years of treatment. The reduction in ER-positive invasive breast cancer was maintained for at least 16 years after starting treatment (11 years after tamoxifen cessation). Breast cancer mortality was not affected.[</w:t>
      </w:r>
      <w:hyperlink r:id="rId47" w:anchor="cit/section_2.6" w:history="1">
        <w:r w:rsidRPr="00006990">
          <w:rPr>
            <w:rStyle w:val="Hyperlink"/>
          </w:rPr>
          <w:t>6</w:t>
        </w:r>
      </w:hyperlink>
      <w:r w:rsidRPr="00006990">
        <w:t>]</w:t>
      </w:r>
    </w:p>
    <w:p w14:paraId="5CA56522" w14:textId="77777777" w:rsidR="00006990" w:rsidRPr="00006990" w:rsidRDefault="00006990" w:rsidP="00006990">
      <w:pPr>
        <w:numPr>
          <w:ilvl w:val="0"/>
          <w:numId w:val="3"/>
        </w:numPr>
      </w:pPr>
      <w:r w:rsidRPr="00006990">
        <w:rPr>
          <w:b/>
          <w:bCs/>
        </w:rPr>
        <w:t>Study Design</w:t>
      </w:r>
      <w:r w:rsidRPr="00006990">
        <w:t>: RCTs.</w:t>
      </w:r>
    </w:p>
    <w:p w14:paraId="50259E8B" w14:textId="77777777" w:rsidR="00006990" w:rsidRPr="00006990" w:rsidRDefault="00006990" w:rsidP="00006990">
      <w:pPr>
        <w:numPr>
          <w:ilvl w:val="0"/>
          <w:numId w:val="3"/>
        </w:numPr>
      </w:pPr>
      <w:r w:rsidRPr="00006990">
        <w:rPr>
          <w:b/>
          <w:bCs/>
        </w:rPr>
        <w:t>Internal Validity</w:t>
      </w:r>
      <w:r w:rsidRPr="00006990">
        <w:t>: Good.</w:t>
      </w:r>
    </w:p>
    <w:p w14:paraId="4E40287E" w14:textId="77777777" w:rsidR="00006990" w:rsidRPr="00006990" w:rsidRDefault="00006990" w:rsidP="00006990">
      <w:pPr>
        <w:numPr>
          <w:ilvl w:val="0"/>
          <w:numId w:val="3"/>
        </w:numPr>
      </w:pPr>
      <w:r w:rsidRPr="00006990">
        <w:rPr>
          <w:b/>
          <w:bCs/>
        </w:rPr>
        <w:t>Consistency</w:t>
      </w:r>
      <w:r w:rsidRPr="00006990">
        <w:t>: Good.</w:t>
      </w:r>
    </w:p>
    <w:p w14:paraId="0E5E3621" w14:textId="77777777" w:rsidR="00006990" w:rsidRPr="00006990" w:rsidRDefault="00006990" w:rsidP="00006990">
      <w:pPr>
        <w:numPr>
          <w:ilvl w:val="0"/>
          <w:numId w:val="3"/>
        </w:numPr>
      </w:pPr>
      <w:r w:rsidRPr="00006990">
        <w:rPr>
          <w:b/>
          <w:bCs/>
        </w:rPr>
        <w:t>External Validity</w:t>
      </w:r>
      <w:r w:rsidRPr="00006990">
        <w:t>: Good.</w:t>
      </w:r>
    </w:p>
    <w:p w14:paraId="4F4F46FC" w14:textId="77777777" w:rsidR="00006990" w:rsidRPr="00006990" w:rsidRDefault="00006990" w:rsidP="00006990">
      <w:pPr>
        <w:rPr>
          <w:b/>
          <w:bCs/>
        </w:rPr>
      </w:pPr>
      <w:r w:rsidRPr="00006990">
        <w:rPr>
          <w:b/>
          <w:bCs/>
        </w:rPr>
        <w:lastRenderedPageBreak/>
        <w:t>Selective estrogen receptor modulators: Harms</w:t>
      </w:r>
    </w:p>
    <w:p w14:paraId="2F6317D3" w14:textId="77777777" w:rsidR="00006990" w:rsidRPr="00006990" w:rsidRDefault="00006990" w:rsidP="00006990">
      <w:r w:rsidRPr="00006990">
        <w:t>Based on solid evidence, tamoxifen increases the risk of endometrial cancer, thrombotic vascular events (i.e., pulmonary embolism, stroke, and deep venous thrombosis), and cataracts. The endometrial cancer risk persists for 5 years after tamoxifen cessation but not the risk of vascular events or cataracts. Based on solid evidence, raloxifene also increases venous pulmonary embolism and deep venous thrombosis but not endometrial cancer.</w:t>
      </w:r>
    </w:p>
    <w:p w14:paraId="0795D12C" w14:textId="77777777" w:rsidR="00006990" w:rsidRPr="00006990" w:rsidRDefault="00006990" w:rsidP="00006990">
      <w:r w:rsidRPr="00006990">
        <w:rPr>
          <w:b/>
          <w:bCs/>
        </w:rPr>
        <w:t>Magnitude of Effect</w:t>
      </w:r>
      <w:r w:rsidRPr="00006990">
        <w:t>: Meta-analysis showed RR of 2.4 (95% CI, 1.5–4.0) for endometrial cancer and 1.9 (95% CI, 1.4–2.6) for venous thromboembolic events. Meta-analysis showed the hazard ratio (HR) for endometrial cancer was 2.18 (95% CI, 1.39–3.42) for tamoxifen and 1.09 (95% CI, 0.74–1.62) for raloxifene. Overall, HR for venous thromboembolic events was 1.73 (95% CI, 1.47–2.05). Harms were significantly higher in women over 50 years than in younger women.</w:t>
      </w:r>
    </w:p>
    <w:p w14:paraId="19863E75" w14:textId="77777777" w:rsidR="00006990" w:rsidRPr="00006990" w:rsidRDefault="00006990" w:rsidP="00006990">
      <w:pPr>
        <w:numPr>
          <w:ilvl w:val="0"/>
          <w:numId w:val="4"/>
        </w:numPr>
      </w:pPr>
      <w:r w:rsidRPr="00006990">
        <w:rPr>
          <w:b/>
          <w:bCs/>
        </w:rPr>
        <w:t>Study Design</w:t>
      </w:r>
      <w:r w:rsidRPr="00006990">
        <w:t>: RCTs.</w:t>
      </w:r>
    </w:p>
    <w:p w14:paraId="4E16CE31" w14:textId="77777777" w:rsidR="00006990" w:rsidRPr="00006990" w:rsidRDefault="00006990" w:rsidP="00006990">
      <w:pPr>
        <w:numPr>
          <w:ilvl w:val="0"/>
          <w:numId w:val="4"/>
        </w:numPr>
      </w:pPr>
      <w:r w:rsidRPr="00006990">
        <w:rPr>
          <w:b/>
          <w:bCs/>
        </w:rPr>
        <w:t>Internal Validity</w:t>
      </w:r>
      <w:r w:rsidRPr="00006990">
        <w:t>: Good.</w:t>
      </w:r>
    </w:p>
    <w:p w14:paraId="5BF116C6" w14:textId="77777777" w:rsidR="00006990" w:rsidRPr="00006990" w:rsidRDefault="00006990" w:rsidP="00006990">
      <w:pPr>
        <w:numPr>
          <w:ilvl w:val="0"/>
          <w:numId w:val="4"/>
        </w:numPr>
      </w:pPr>
      <w:r w:rsidRPr="00006990">
        <w:rPr>
          <w:b/>
          <w:bCs/>
        </w:rPr>
        <w:t>Consistency</w:t>
      </w:r>
      <w:r w:rsidRPr="00006990">
        <w:t>: Good.</w:t>
      </w:r>
    </w:p>
    <w:p w14:paraId="4B039620" w14:textId="77777777" w:rsidR="00006990" w:rsidRPr="00006990" w:rsidRDefault="00006990" w:rsidP="00006990">
      <w:pPr>
        <w:numPr>
          <w:ilvl w:val="0"/>
          <w:numId w:val="4"/>
        </w:numPr>
      </w:pPr>
      <w:r w:rsidRPr="00006990">
        <w:rPr>
          <w:b/>
          <w:bCs/>
        </w:rPr>
        <w:t>External Validity</w:t>
      </w:r>
      <w:r w:rsidRPr="00006990">
        <w:t>: Good.</w:t>
      </w:r>
    </w:p>
    <w:p w14:paraId="63A32E8D" w14:textId="77777777" w:rsidR="00006990" w:rsidRPr="00006990" w:rsidRDefault="00006990" w:rsidP="00006990">
      <w:pPr>
        <w:rPr>
          <w:b/>
          <w:bCs/>
        </w:rPr>
      </w:pPr>
      <w:r w:rsidRPr="00006990">
        <w:rPr>
          <w:b/>
          <w:bCs/>
        </w:rPr>
        <w:t>Aromatase inhibitors or inactivators: Benefits</w:t>
      </w:r>
    </w:p>
    <w:p w14:paraId="063DCAC4" w14:textId="77777777" w:rsidR="00006990" w:rsidRPr="00006990" w:rsidRDefault="00006990" w:rsidP="00006990">
      <w:r w:rsidRPr="00006990">
        <w:t>Based on solid evidence, aromatase inhibitors or inactivators (AIs) reduce breast cancer incidence in postmenopausal women who have an increased risk.</w:t>
      </w:r>
    </w:p>
    <w:p w14:paraId="0B987821" w14:textId="77777777" w:rsidR="00006990" w:rsidRPr="00006990" w:rsidRDefault="00006990" w:rsidP="00006990">
      <w:r w:rsidRPr="00006990">
        <w:rPr>
          <w:b/>
          <w:bCs/>
        </w:rPr>
        <w:t>Magnitude of Effect</w:t>
      </w:r>
      <w:r w:rsidRPr="00006990">
        <w:t>: In postmenopausal women treated with adjuvant tamoxifen for hormone-sensitive breast cancer, subsequent therapy with AIs reduced the incidence of new primary breast cancers by 50% to 67%, compared with controls. In postmenopausal women at high risk of developing breast cancer, 3 years of exemestane treatment reduced breast cancer incidence by 65%, compared with controls. A similar trial of 5 years of anastrozole treatment reduced breast cancer incidence by 53%, an effect persisting at 11 years.[</w:t>
      </w:r>
      <w:hyperlink r:id="rId48" w:anchor="cit/section_2.7" w:history="1">
        <w:r w:rsidRPr="00006990">
          <w:rPr>
            <w:rStyle w:val="Hyperlink"/>
          </w:rPr>
          <w:t>7</w:t>
        </w:r>
      </w:hyperlink>
      <w:r w:rsidRPr="00006990">
        <w:t>] After a median follow-up of 35 months, women aged 35 years and older who had at least one risk factor (age &gt;60 years, a Gail 5-year risk &gt;1.66%, or DCIS with mastectomy) and who took 25 mg of exemestane daily had a decreased risk of invasive breast cancer (HR, 0.35; 95% CI, 0.18–0.70) compared with controls. The absolute risk reduction was 21 cancers avoided out of 2,280 participants over 35 months. The number needed to treat was about 100.[</w:t>
      </w:r>
      <w:hyperlink r:id="rId49" w:anchor="cit/section_2.8" w:history="1">
        <w:r w:rsidRPr="00006990">
          <w:rPr>
            <w:rStyle w:val="Hyperlink"/>
          </w:rPr>
          <w:t>8</w:t>
        </w:r>
      </w:hyperlink>
      <w:r w:rsidRPr="00006990">
        <w:t>]</w:t>
      </w:r>
    </w:p>
    <w:p w14:paraId="734542EE" w14:textId="77777777" w:rsidR="00006990" w:rsidRPr="00006990" w:rsidRDefault="00006990" w:rsidP="00006990">
      <w:pPr>
        <w:numPr>
          <w:ilvl w:val="0"/>
          <w:numId w:val="5"/>
        </w:numPr>
      </w:pPr>
      <w:r w:rsidRPr="00006990">
        <w:rPr>
          <w:b/>
          <w:bCs/>
        </w:rPr>
        <w:t>Study Design</w:t>
      </w:r>
      <w:r w:rsidRPr="00006990">
        <w:t>: Multiple RCTs.</w:t>
      </w:r>
    </w:p>
    <w:p w14:paraId="4325A676" w14:textId="77777777" w:rsidR="00006990" w:rsidRPr="00006990" w:rsidRDefault="00006990" w:rsidP="00006990">
      <w:pPr>
        <w:numPr>
          <w:ilvl w:val="0"/>
          <w:numId w:val="5"/>
        </w:numPr>
      </w:pPr>
      <w:r w:rsidRPr="00006990">
        <w:rPr>
          <w:b/>
          <w:bCs/>
        </w:rPr>
        <w:lastRenderedPageBreak/>
        <w:t>Internal Validity</w:t>
      </w:r>
      <w:r w:rsidRPr="00006990">
        <w:t>: Good.</w:t>
      </w:r>
    </w:p>
    <w:p w14:paraId="166FDC67" w14:textId="77777777" w:rsidR="00006990" w:rsidRPr="00006990" w:rsidRDefault="00006990" w:rsidP="00006990">
      <w:pPr>
        <w:numPr>
          <w:ilvl w:val="0"/>
          <w:numId w:val="5"/>
        </w:numPr>
      </w:pPr>
      <w:r w:rsidRPr="00006990">
        <w:rPr>
          <w:b/>
          <w:bCs/>
        </w:rPr>
        <w:t>Consistency</w:t>
      </w:r>
      <w:r w:rsidRPr="00006990">
        <w:t>: Good.</w:t>
      </w:r>
    </w:p>
    <w:p w14:paraId="5C672598" w14:textId="77777777" w:rsidR="00006990" w:rsidRPr="00006990" w:rsidRDefault="00006990" w:rsidP="00006990">
      <w:pPr>
        <w:numPr>
          <w:ilvl w:val="0"/>
          <w:numId w:val="5"/>
        </w:numPr>
      </w:pPr>
      <w:r w:rsidRPr="00006990">
        <w:rPr>
          <w:b/>
          <w:bCs/>
        </w:rPr>
        <w:t>External Validity</w:t>
      </w:r>
      <w:r w:rsidRPr="00006990">
        <w:t>: Good.</w:t>
      </w:r>
    </w:p>
    <w:p w14:paraId="7C1A31AD" w14:textId="77777777" w:rsidR="00006990" w:rsidRPr="00006990" w:rsidRDefault="00006990" w:rsidP="00006990">
      <w:pPr>
        <w:rPr>
          <w:b/>
          <w:bCs/>
        </w:rPr>
      </w:pPr>
      <w:r w:rsidRPr="00006990">
        <w:rPr>
          <w:b/>
          <w:bCs/>
        </w:rPr>
        <w:t>Aromatase inhibitors or inactivators: Harms</w:t>
      </w:r>
    </w:p>
    <w:p w14:paraId="13F0A48C" w14:textId="77777777" w:rsidR="00006990" w:rsidRPr="00006990" w:rsidRDefault="00006990" w:rsidP="00006990">
      <w:r w:rsidRPr="00006990">
        <w:t>Based on fair evidence from a single RCT of 4,560 women over 35 months, exemestane is associated with hot flashes and fatigue compared with placebo.[</w:t>
      </w:r>
      <w:hyperlink r:id="rId50" w:anchor="cit/section_2.8" w:history="1">
        <w:r w:rsidRPr="00006990">
          <w:rPr>
            <w:rStyle w:val="Hyperlink"/>
          </w:rPr>
          <w:t>8</w:t>
        </w:r>
      </w:hyperlink>
      <w:r w:rsidRPr="00006990">
        <w:t>,</w:t>
      </w:r>
      <w:hyperlink r:id="rId51" w:anchor="cit/section_2.9" w:history="1">
        <w:r w:rsidRPr="00006990">
          <w:rPr>
            <w:rStyle w:val="Hyperlink"/>
          </w:rPr>
          <w:t>9</w:t>
        </w:r>
      </w:hyperlink>
      <w:r w:rsidRPr="00006990">
        <w:t>]</w:t>
      </w:r>
    </w:p>
    <w:p w14:paraId="11E55B84" w14:textId="77777777" w:rsidR="00006990" w:rsidRPr="00006990" w:rsidRDefault="00006990" w:rsidP="00006990">
      <w:r w:rsidRPr="00006990">
        <w:rPr>
          <w:b/>
          <w:bCs/>
        </w:rPr>
        <w:t>Magnitude of Effect</w:t>
      </w:r>
      <w:r w:rsidRPr="00006990">
        <w:t>: The absolute increase in hot flashes was 8% and the absolute increase in fatigue was 2%.</w:t>
      </w:r>
    </w:p>
    <w:p w14:paraId="26F48376" w14:textId="77777777" w:rsidR="00006990" w:rsidRPr="00006990" w:rsidRDefault="00006990" w:rsidP="00006990">
      <w:pPr>
        <w:numPr>
          <w:ilvl w:val="0"/>
          <w:numId w:val="6"/>
        </w:numPr>
      </w:pPr>
      <w:r w:rsidRPr="00006990">
        <w:rPr>
          <w:b/>
          <w:bCs/>
        </w:rPr>
        <w:t>Study Design</w:t>
      </w:r>
      <w:r w:rsidRPr="00006990">
        <w:t>: One RCT.</w:t>
      </w:r>
    </w:p>
    <w:p w14:paraId="0D641BAA" w14:textId="77777777" w:rsidR="00006990" w:rsidRPr="00006990" w:rsidRDefault="00006990" w:rsidP="00006990">
      <w:pPr>
        <w:numPr>
          <w:ilvl w:val="0"/>
          <w:numId w:val="6"/>
        </w:numPr>
      </w:pPr>
      <w:r w:rsidRPr="00006990">
        <w:rPr>
          <w:b/>
          <w:bCs/>
        </w:rPr>
        <w:t>Internal Validity</w:t>
      </w:r>
      <w:r w:rsidRPr="00006990">
        <w:t>: Good.</w:t>
      </w:r>
    </w:p>
    <w:p w14:paraId="5485FB69" w14:textId="77777777" w:rsidR="00006990" w:rsidRPr="00006990" w:rsidRDefault="00006990" w:rsidP="00006990">
      <w:pPr>
        <w:numPr>
          <w:ilvl w:val="0"/>
          <w:numId w:val="6"/>
        </w:numPr>
      </w:pPr>
      <w:r w:rsidRPr="00006990">
        <w:rPr>
          <w:b/>
          <w:bCs/>
        </w:rPr>
        <w:t>Consistency</w:t>
      </w:r>
      <w:r w:rsidRPr="00006990">
        <w:t>: Good.</w:t>
      </w:r>
    </w:p>
    <w:p w14:paraId="330ABCE4" w14:textId="77777777" w:rsidR="00006990" w:rsidRPr="00006990" w:rsidRDefault="00006990" w:rsidP="00006990">
      <w:pPr>
        <w:numPr>
          <w:ilvl w:val="0"/>
          <w:numId w:val="6"/>
        </w:numPr>
      </w:pPr>
      <w:r w:rsidRPr="00006990">
        <w:rPr>
          <w:b/>
          <w:bCs/>
        </w:rPr>
        <w:t>External Validity</w:t>
      </w:r>
      <w:r w:rsidRPr="00006990">
        <w:t>: Good for women who meet inclusion criteria.</w:t>
      </w:r>
    </w:p>
    <w:p w14:paraId="3DFD5730" w14:textId="77777777" w:rsidR="00006990" w:rsidRPr="00006990" w:rsidRDefault="00006990" w:rsidP="00006990">
      <w:pPr>
        <w:rPr>
          <w:b/>
          <w:bCs/>
        </w:rPr>
      </w:pPr>
      <w:r w:rsidRPr="00006990">
        <w:rPr>
          <w:b/>
          <w:bCs/>
        </w:rPr>
        <w:t>Prophylactic mastectomy: Benefits</w:t>
      </w:r>
    </w:p>
    <w:p w14:paraId="3B06968B" w14:textId="77777777" w:rsidR="00006990" w:rsidRPr="00006990" w:rsidRDefault="00006990" w:rsidP="00006990">
      <w:r w:rsidRPr="00006990">
        <w:t>Based on solid evidence, bilateral prophylactic mastectomy reduces the risk of breast cancer in women with a strong family history, and most women experience relief from anxiety about breast cancer risk. Based on strong evidence, bilateral prophylactic mastectomy reduces the risk of breast cancer in women with a strong family history of breast cancer or other factors putting them at high risk (e.g., certain previous chest-wall radiation or previous personal history of breast cancer). Most women experience relief from anxiety about breast cancer risk after undergoing prophylactic mastectomy. Although some studies have suggested a survival benefit associated with contralateral prophylactic mastectomy, these results are generally attributed to selection bias, and there are no high-quality studies demonstrating a clear survival advantage. For more information, see </w:t>
      </w:r>
      <w:hyperlink r:id="rId52" w:history="1">
        <w:r w:rsidRPr="00006990">
          <w:rPr>
            <w:rStyle w:val="Hyperlink"/>
          </w:rPr>
          <w:t>Genetics of Breast and Gynecologic Cancers</w:t>
        </w:r>
      </w:hyperlink>
      <w:r w:rsidRPr="00006990">
        <w:t>.</w:t>
      </w:r>
    </w:p>
    <w:p w14:paraId="06CA1EA1" w14:textId="77777777" w:rsidR="00006990" w:rsidRPr="00006990" w:rsidRDefault="00006990" w:rsidP="00006990">
      <w:r w:rsidRPr="00006990">
        <w:rPr>
          <w:b/>
          <w:bCs/>
        </w:rPr>
        <w:t>Magnitude of Effect</w:t>
      </w:r>
      <w:r w:rsidRPr="00006990">
        <w:t>: Breast cancer risk after bilateral prophylactic mastectomy in women at high risk may be reduced as much as 90%.</w:t>
      </w:r>
    </w:p>
    <w:p w14:paraId="1305A895" w14:textId="77777777" w:rsidR="00006990" w:rsidRPr="00006990" w:rsidRDefault="00006990" w:rsidP="00006990">
      <w:pPr>
        <w:numPr>
          <w:ilvl w:val="0"/>
          <w:numId w:val="7"/>
        </w:numPr>
      </w:pPr>
      <w:r w:rsidRPr="00006990">
        <w:rPr>
          <w:b/>
          <w:bCs/>
        </w:rPr>
        <w:t>Study Design</w:t>
      </w:r>
      <w:r w:rsidRPr="00006990">
        <w:t>: Evidence obtained from case-control and cohort studies.</w:t>
      </w:r>
    </w:p>
    <w:p w14:paraId="5B212868" w14:textId="77777777" w:rsidR="00006990" w:rsidRPr="00006990" w:rsidRDefault="00006990" w:rsidP="00006990">
      <w:pPr>
        <w:numPr>
          <w:ilvl w:val="0"/>
          <w:numId w:val="7"/>
        </w:numPr>
      </w:pPr>
      <w:r w:rsidRPr="00006990">
        <w:rPr>
          <w:b/>
          <w:bCs/>
        </w:rPr>
        <w:t>Internal Validity</w:t>
      </w:r>
      <w:r w:rsidRPr="00006990">
        <w:t>: Good.</w:t>
      </w:r>
    </w:p>
    <w:p w14:paraId="2217F42D" w14:textId="77777777" w:rsidR="00006990" w:rsidRPr="00006990" w:rsidRDefault="00006990" w:rsidP="00006990">
      <w:pPr>
        <w:numPr>
          <w:ilvl w:val="0"/>
          <w:numId w:val="7"/>
        </w:numPr>
      </w:pPr>
      <w:r w:rsidRPr="00006990">
        <w:rPr>
          <w:b/>
          <w:bCs/>
        </w:rPr>
        <w:t>Consistency</w:t>
      </w:r>
      <w:r w:rsidRPr="00006990">
        <w:t>: Good.</w:t>
      </w:r>
    </w:p>
    <w:p w14:paraId="0BFF2663" w14:textId="77777777" w:rsidR="00006990" w:rsidRPr="00006990" w:rsidRDefault="00006990" w:rsidP="00006990">
      <w:pPr>
        <w:numPr>
          <w:ilvl w:val="0"/>
          <w:numId w:val="7"/>
        </w:numPr>
      </w:pPr>
      <w:r w:rsidRPr="00006990">
        <w:rPr>
          <w:b/>
          <w:bCs/>
        </w:rPr>
        <w:t>External Validity</w:t>
      </w:r>
      <w:r w:rsidRPr="00006990">
        <w:t>: Good.</w:t>
      </w:r>
    </w:p>
    <w:p w14:paraId="567054BE" w14:textId="77777777" w:rsidR="00006990" w:rsidRPr="00006990" w:rsidRDefault="00006990" w:rsidP="00006990">
      <w:pPr>
        <w:rPr>
          <w:b/>
          <w:bCs/>
        </w:rPr>
      </w:pPr>
      <w:r w:rsidRPr="00006990">
        <w:rPr>
          <w:b/>
          <w:bCs/>
        </w:rPr>
        <w:lastRenderedPageBreak/>
        <w:t>Prophylactic oophorectomy or ovarian ablation: Benefits</w:t>
      </w:r>
    </w:p>
    <w:p w14:paraId="2E6FE061" w14:textId="77777777" w:rsidR="00006990" w:rsidRPr="00006990" w:rsidRDefault="00006990" w:rsidP="00006990">
      <w:r w:rsidRPr="00006990">
        <w:t>Based on solid evidence, prophylactic oophorectomy in premenopausal women with a </w:t>
      </w:r>
      <w:r w:rsidRPr="00006990">
        <w:rPr>
          <w:i/>
          <w:iCs/>
        </w:rPr>
        <w:t>BRCA</w:t>
      </w:r>
      <w:r w:rsidRPr="00006990">
        <w:t> gene mutation is associated with decreased breast cancer incidence. Similar results are seen for oophorectomy or ovarian ablation in normal premenopausal women and in women with increased breast cancer risk resulting from thoracic irradiation.</w:t>
      </w:r>
    </w:p>
    <w:p w14:paraId="14FFBD89" w14:textId="77777777" w:rsidR="00006990" w:rsidRPr="00006990" w:rsidRDefault="00006990" w:rsidP="00006990">
      <w:r w:rsidRPr="00006990">
        <w:rPr>
          <w:b/>
          <w:bCs/>
        </w:rPr>
        <w:t>Magnitude of Effect</w:t>
      </w:r>
      <w:r w:rsidRPr="00006990">
        <w:t>: Breast cancer incidence may be decreased by up to 50%.</w:t>
      </w:r>
    </w:p>
    <w:p w14:paraId="3216F182" w14:textId="77777777" w:rsidR="00006990" w:rsidRPr="00006990" w:rsidRDefault="00006990" w:rsidP="00006990">
      <w:pPr>
        <w:numPr>
          <w:ilvl w:val="0"/>
          <w:numId w:val="8"/>
        </w:numPr>
      </w:pPr>
      <w:r w:rsidRPr="00006990">
        <w:rPr>
          <w:b/>
          <w:bCs/>
        </w:rPr>
        <w:t>Study Design</w:t>
      </w:r>
      <w:r w:rsidRPr="00006990">
        <w:t>: Observational, case-control, and cohort studies.</w:t>
      </w:r>
    </w:p>
    <w:p w14:paraId="353BDFAB" w14:textId="77777777" w:rsidR="00006990" w:rsidRPr="00006990" w:rsidRDefault="00006990" w:rsidP="00006990">
      <w:pPr>
        <w:numPr>
          <w:ilvl w:val="0"/>
          <w:numId w:val="8"/>
        </w:numPr>
      </w:pPr>
      <w:r w:rsidRPr="00006990">
        <w:rPr>
          <w:b/>
          <w:bCs/>
        </w:rPr>
        <w:t>Internal Validity</w:t>
      </w:r>
      <w:r w:rsidRPr="00006990">
        <w:t>: Good.</w:t>
      </w:r>
    </w:p>
    <w:p w14:paraId="55007BFC" w14:textId="77777777" w:rsidR="00006990" w:rsidRPr="00006990" w:rsidRDefault="00006990" w:rsidP="00006990">
      <w:pPr>
        <w:numPr>
          <w:ilvl w:val="0"/>
          <w:numId w:val="8"/>
        </w:numPr>
      </w:pPr>
      <w:r w:rsidRPr="00006990">
        <w:rPr>
          <w:b/>
          <w:bCs/>
        </w:rPr>
        <w:t>Consistency</w:t>
      </w:r>
      <w:r w:rsidRPr="00006990">
        <w:t>: Good.</w:t>
      </w:r>
    </w:p>
    <w:p w14:paraId="0EA15CB9" w14:textId="77777777" w:rsidR="00006990" w:rsidRPr="00006990" w:rsidRDefault="00006990" w:rsidP="00006990">
      <w:pPr>
        <w:numPr>
          <w:ilvl w:val="0"/>
          <w:numId w:val="8"/>
        </w:numPr>
      </w:pPr>
      <w:r w:rsidRPr="00006990">
        <w:rPr>
          <w:b/>
          <w:bCs/>
        </w:rPr>
        <w:t>External Validity</w:t>
      </w:r>
      <w:r w:rsidRPr="00006990">
        <w:t>: Good.</w:t>
      </w:r>
    </w:p>
    <w:p w14:paraId="5F6EE771" w14:textId="77777777" w:rsidR="00006990" w:rsidRPr="00006990" w:rsidRDefault="00006990" w:rsidP="00006990">
      <w:pPr>
        <w:rPr>
          <w:b/>
          <w:bCs/>
        </w:rPr>
      </w:pPr>
      <w:r w:rsidRPr="00006990">
        <w:rPr>
          <w:b/>
          <w:bCs/>
        </w:rPr>
        <w:t>Prophylactic oophorectomy or ovarian ablation: Harms</w:t>
      </w:r>
    </w:p>
    <w:p w14:paraId="3CB1C9C5" w14:textId="77777777" w:rsidR="00006990" w:rsidRPr="00006990" w:rsidRDefault="00006990" w:rsidP="00006990">
      <w:r w:rsidRPr="00006990">
        <w:t>Based on solid evidence, castration may cause the abrupt onset of menopausal symptoms such as hot flashes, insomnia, anxiety, and depression. Long-term effects include decreased libido, vaginal dryness, and decreased bone mineral density.</w:t>
      </w:r>
    </w:p>
    <w:p w14:paraId="0B965DBE" w14:textId="77777777" w:rsidR="00006990" w:rsidRPr="00006990" w:rsidRDefault="00006990" w:rsidP="00006990">
      <w:r w:rsidRPr="00006990">
        <w:rPr>
          <w:b/>
          <w:bCs/>
        </w:rPr>
        <w:t>Magnitude of Effect</w:t>
      </w:r>
      <w:r w:rsidRPr="00006990">
        <w:t>: Nearly all women experience some sleep disturbances, mood changes, hot flashes, and bone demineralization, but the severity of these symptoms varies greatly.</w:t>
      </w:r>
    </w:p>
    <w:p w14:paraId="2296E6F7" w14:textId="77777777" w:rsidR="00006990" w:rsidRPr="00006990" w:rsidRDefault="00006990" w:rsidP="00006990">
      <w:pPr>
        <w:numPr>
          <w:ilvl w:val="0"/>
          <w:numId w:val="9"/>
        </w:numPr>
      </w:pPr>
      <w:r w:rsidRPr="00006990">
        <w:rPr>
          <w:b/>
          <w:bCs/>
        </w:rPr>
        <w:t>Study Design</w:t>
      </w:r>
      <w:r w:rsidRPr="00006990">
        <w:t>: Observational, case-control, and cohort studies.</w:t>
      </w:r>
    </w:p>
    <w:p w14:paraId="12275A44" w14:textId="77777777" w:rsidR="00006990" w:rsidRPr="00006990" w:rsidRDefault="00006990" w:rsidP="00006990">
      <w:pPr>
        <w:numPr>
          <w:ilvl w:val="0"/>
          <w:numId w:val="9"/>
        </w:numPr>
      </w:pPr>
      <w:r w:rsidRPr="00006990">
        <w:rPr>
          <w:b/>
          <w:bCs/>
        </w:rPr>
        <w:t>Internal Validity</w:t>
      </w:r>
      <w:r w:rsidRPr="00006990">
        <w:t>: Good.</w:t>
      </w:r>
    </w:p>
    <w:p w14:paraId="0ABE8F97" w14:textId="77777777" w:rsidR="00006990" w:rsidRPr="00006990" w:rsidRDefault="00006990" w:rsidP="00006990">
      <w:pPr>
        <w:numPr>
          <w:ilvl w:val="0"/>
          <w:numId w:val="9"/>
        </w:numPr>
      </w:pPr>
      <w:r w:rsidRPr="00006990">
        <w:rPr>
          <w:b/>
          <w:bCs/>
        </w:rPr>
        <w:t>Consistency</w:t>
      </w:r>
      <w:r w:rsidRPr="00006990">
        <w:t>: Good.</w:t>
      </w:r>
    </w:p>
    <w:p w14:paraId="4B973FC3" w14:textId="77777777" w:rsidR="00006990" w:rsidRPr="00006990" w:rsidRDefault="00006990" w:rsidP="00006990">
      <w:pPr>
        <w:numPr>
          <w:ilvl w:val="0"/>
          <w:numId w:val="9"/>
        </w:numPr>
      </w:pPr>
      <w:r w:rsidRPr="00006990">
        <w:rPr>
          <w:b/>
          <w:bCs/>
        </w:rPr>
        <w:t>External Validity</w:t>
      </w:r>
      <w:r w:rsidRPr="00006990">
        <w:t>: Good.</w:t>
      </w:r>
    </w:p>
    <w:p w14:paraId="0476069E" w14:textId="77777777" w:rsidR="00006990" w:rsidRPr="00006990" w:rsidRDefault="00006990" w:rsidP="00006990">
      <w:pPr>
        <w:rPr>
          <w:b/>
          <w:bCs/>
        </w:rPr>
      </w:pPr>
      <w:r w:rsidRPr="00006990">
        <w:rPr>
          <w:b/>
          <w:bCs/>
        </w:rPr>
        <w:t>Estrogen use by women with previous hysterectomy: Benefits</w:t>
      </w:r>
    </w:p>
    <w:p w14:paraId="3EE888A8" w14:textId="77777777" w:rsidR="00006990" w:rsidRPr="00006990" w:rsidRDefault="00006990" w:rsidP="00006990">
      <w:r w:rsidRPr="00006990">
        <w:t>Based on fair evidence, women who have undergone a previous hysterectomy and who are treated with conjugated equine estrogen have a lower incidence of breast cancer.[</w:t>
      </w:r>
      <w:hyperlink r:id="rId53" w:anchor="cit/section_2.3" w:history="1">
        <w:r w:rsidRPr="00006990">
          <w:rPr>
            <w:rStyle w:val="Hyperlink"/>
          </w:rPr>
          <w:t>3</w:t>
        </w:r>
      </w:hyperlink>
      <w:r w:rsidRPr="00006990">
        <w:t>]</w:t>
      </w:r>
    </w:p>
    <w:p w14:paraId="79CF63C7" w14:textId="77777777" w:rsidR="00006990" w:rsidRPr="00006990" w:rsidRDefault="00006990" w:rsidP="00006990">
      <w:r w:rsidRPr="00006990">
        <w:rPr>
          <w:b/>
          <w:bCs/>
        </w:rPr>
        <w:t>Magnitude of Effect</w:t>
      </w:r>
      <w:r w:rsidRPr="00006990">
        <w:t>: After 6.8 years, breast cancer incidence was 23% lower in women treated with estrogen in an RCT (0.27% per year, with a median of 5.9 years of use, compared with 0.35% per year among those taking a placebo). However, the risk was 30% higher in women treated with estrogen in an observational study. The difference in these results may be explained by different screening behaviors of the women in these studies.</w:t>
      </w:r>
    </w:p>
    <w:p w14:paraId="2D91E289" w14:textId="77777777" w:rsidR="00006990" w:rsidRPr="007E6A43" w:rsidRDefault="00006990" w:rsidP="007E6A43"/>
    <w:p w14:paraId="5AAD6010" w14:textId="77777777" w:rsidR="00475C9F" w:rsidRDefault="00475C9F"/>
    <w:sectPr w:rsidR="00475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4BF5"/>
    <w:multiLevelType w:val="multilevel"/>
    <w:tmpl w:val="67EE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32620"/>
    <w:multiLevelType w:val="multilevel"/>
    <w:tmpl w:val="C33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11B3F"/>
    <w:multiLevelType w:val="multilevel"/>
    <w:tmpl w:val="EC54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61D04"/>
    <w:multiLevelType w:val="multilevel"/>
    <w:tmpl w:val="D30E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95091"/>
    <w:multiLevelType w:val="multilevel"/>
    <w:tmpl w:val="436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9625F"/>
    <w:multiLevelType w:val="multilevel"/>
    <w:tmpl w:val="5CE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20F1A"/>
    <w:multiLevelType w:val="multilevel"/>
    <w:tmpl w:val="30E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225DB"/>
    <w:multiLevelType w:val="multilevel"/>
    <w:tmpl w:val="1C2AF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633901"/>
    <w:multiLevelType w:val="multilevel"/>
    <w:tmpl w:val="2D4E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495309">
    <w:abstractNumId w:val="8"/>
  </w:num>
  <w:num w:numId="2" w16cid:durableId="1994868351">
    <w:abstractNumId w:val="7"/>
  </w:num>
  <w:num w:numId="3" w16cid:durableId="1926256153">
    <w:abstractNumId w:val="1"/>
  </w:num>
  <w:num w:numId="4" w16cid:durableId="436603758">
    <w:abstractNumId w:val="4"/>
  </w:num>
  <w:num w:numId="5" w16cid:durableId="698436844">
    <w:abstractNumId w:val="2"/>
  </w:num>
  <w:num w:numId="6" w16cid:durableId="450831406">
    <w:abstractNumId w:val="5"/>
  </w:num>
  <w:num w:numId="7" w16cid:durableId="1842044964">
    <w:abstractNumId w:val="3"/>
  </w:num>
  <w:num w:numId="8" w16cid:durableId="534855319">
    <w:abstractNumId w:val="0"/>
  </w:num>
  <w:num w:numId="9" w16cid:durableId="23947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43"/>
    <w:rsid w:val="00006990"/>
    <w:rsid w:val="00124B7C"/>
    <w:rsid w:val="00371D07"/>
    <w:rsid w:val="004022C1"/>
    <w:rsid w:val="00475C9F"/>
    <w:rsid w:val="007E6A43"/>
    <w:rsid w:val="008C1F55"/>
    <w:rsid w:val="00AA4179"/>
    <w:rsid w:val="00E9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4C1AD"/>
  <w15:chartTrackingRefBased/>
  <w15:docId w15:val="{35D9AC56-A2E2-40F5-8129-BE0213B3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A43"/>
    <w:rPr>
      <w:rFonts w:eastAsiaTheme="majorEastAsia" w:cstheme="majorBidi"/>
      <w:color w:val="272727" w:themeColor="text1" w:themeTint="D8"/>
    </w:rPr>
  </w:style>
  <w:style w:type="paragraph" w:styleId="Title">
    <w:name w:val="Title"/>
    <w:basedOn w:val="Normal"/>
    <w:next w:val="Normal"/>
    <w:link w:val="TitleChar"/>
    <w:uiPriority w:val="10"/>
    <w:qFormat/>
    <w:rsid w:val="007E6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A43"/>
    <w:pPr>
      <w:spacing w:before="160"/>
      <w:jc w:val="center"/>
    </w:pPr>
    <w:rPr>
      <w:i/>
      <w:iCs/>
      <w:color w:val="404040" w:themeColor="text1" w:themeTint="BF"/>
    </w:rPr>
  </w:style>
  <w:style w:type="character" w:customStyle="1" w:styleId="QuoteChar">
    <w:name w:val="Quote Char"/>
    <w:basedOn w:val="DefaultParagraphFont"/>
    <w:link w:val="Quote"/>
    <w:uiPriority w:val="29"/>
    <w:rsid w:val="007E6A43"/>
    <w:rPr>
      <w:i/>
      <w:iCs/>
      <w:color w:val="404040" w:themeColor="text1" w:themeTint="BF"/>
    </w:rPr>
  </w:style>
  <w:style w:type="paragraph" w:styleId="ListParagraph">
    <w:name w:val="List Paragraph"/>
    <w:basedOn w:val="Normal"/>
    <w:uiPriority w:val="34"/>
    <w:qFormat/>
    <w:rsid w:val="007E6A43"/>
    <w:pPr>
      <w:ind w:left="720"/>
      <w:contextualSpacing/>
    </w:pPr>
  </w:style>
  <w:style w:type="character" w:styleId="IntenseEmphasis">
    <w:name w:val="Intense Emphasis"/>
    <w:basedOn w:val="DefaultParagraphFont"/>
    <w:uiPriority w:val="21"/>
    <w:qFormat/>
    <w:rsid w:val="007E6A43"/>
    <w:rPr>
      <w:i/>
      <w:iCs/>
      <w:color w:val="0F4761" w:themeColor="accent1" w:themeShade="BF"/>
    </w:rPr>
  </w:style>
  <w:style w:type="paragraph" w:styleId="IntenseQuote">
    <w:name w:val="Intense Quote"/>
    <w:basedOn w:val="Normal"/>
    <w:next w:val="Normal"/>
    <w:link w:val="IntenseQuoteChar"/>
    <w:uiPriority w:val="30"/>
    <w:qFormat/>
    <w:rsid w:val="007E6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A43"/>
    <w:rPr>
      <w:i/>
      <w:iCs/>
      <w:color w:val="0F4761" w:themeColor="accent1" w:themeShade="BF"/>
    </w:rPr>
  </w:style>
  <w:style w:type="character" w:styleId="IntenseReference">
    <w:name w:val="Intense Reference"/>
    <w:basedOn w:val="DefaultParagraphFont"/>
    <w:uiPriority w:val="32"/>
    <w:qFormat/>
    <w:rsid w:val="007E6A43"/>
    <w:rPr>
      <w:b/>
      <w:bCs/>
      <w:smallCaps/>
      <w:color w:val="0F4761" w:themeColor="accent1" w:themeShade="BF"/>
      <w:spacing w:val="5"/>
    </w:rPr>
  </w:style>
  <w:style w:type="character" w:styleId="Hyperlink">
    <w:name w:val="Hyperlink"/>
    <w:basedOn w:val="DefaultParagraphFont"/>
    <w:uiPriority w:val="99"/>
    <w:unhideWhenUsed/>
    <w:rsid w:val="007E6A43"/>
    <w:rPr>
      <w:color w:val="467886" w:themeColor="hyperlink"/>
      <w:u w:val="single"/>
    </w:rPr>
  </w:style>
  <w:style w:type="character" w:styleId="UnresolvedMention">
    <w:name w:val="Unresolved Mention"/>
    <w:basedOn w:val="DefaultParagraphFont"/>
    <w:uiPriority w:val="99"/>
    <w:semiHidden/>
    <w:unhideWhenUsed/>
    <w:rsid w:val="007E6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cer.gov/types/breast/hp/breast-treatment-pdq" TargetMode="External"/><Relationship Id="rId18" Type="http://schemas.openxmlformats.org/officeDocument/2006/relationships/hyperlink" Target="https://www.cancer.gov/types/breast/hp/breast-treatment-pdq" TargetMode="External"/><Relationship Id="rId26" Type="http://schemas.openxmlformats.org/officeDocument/2006/relationships/hyperlink" Target="https://www.cancer.gov/types/breast/hp/breast-treatment-pdq" TargetMode="External"/><Relationship Id="rId39" Type="http://schemas.openxmlformats.org/officeDocument/2006/relationships/hyperlink" Target="https://www.cancer.gov/types/breast/hp/breast-treatment-pdq" TargetMode="External"/><Relationship Id="rId21" Type="http://schemas.openxmlformats.org/officeDocument/2006/relationships/hyperlink" Target="https://www.cancer.gov/types/breast/hp/breast-treatment-pdq" TargetMode="External"/><Relationship Id="rId34" Type="http://schemas.openxmlformats.org/officeDocument/2006/relationships/hyperlink" Target="https://www.cancer.gov/types/breast/hp/breast-treatment-pdq" TargetMode="External"/><Relationship Id="rId42" Type="http://schemas.openxmlformats.org/officeDocument/2006/relationships/hyperlink" Target="https://www.cancer.gov/types/breast/hp/breast-prevention-pdq" TargetMode="External"/><Relationship Id="rId47" Type="http://schemas.openxmlformats.org/officeDocument/2006/relationships/hyperlink" Target="https://www.cancer.gov/types/breast/hp/breast-prevention-pdq" TargetMode="External"/><Relationship Id="rId50" Type="http://schemas.openxmlformats.org/officeDocument/2006/relationships/hyperlink" Target="https://www.cancer.gov/types/breast/hp/breast-prevention-pdq" TargetMode="External"/><Relationship Id="rId55" Type="http://schemas.openxmlformats.org/officeDocument/2006/relationships/theme" Target="theme/theme1.xml"/><Relationship Id="rId7" Type="http://schemas.openxmlformats.org/officeDocument/2006/relationships/hyperlink" Target="https://www.cancer.gov/types/breast/hp/breast-treatment-pdq" TargetMode="External"/><Relationship Id="rId2" Type="http://schemas.openxmlformats.org/officeDocument/2006/relationships/styles" Target="styles.xml"/><Relationship Id="rId16" Type="http://schemas.openxmlformats.org/officeDocument/2006/relationships/hyperlink" Target="https://www.cancer.gov/types/breast/hp/breast-treatment-pdq" TargetMode="External"/><Relationship Id="rId29" Type="http://schemas.openxmlformats.org/officeDocument/2006/relationships/hyperlink" Target="https://ems-trials.org/riskevaluator/" TargetMode="External"/><Relationship Id="rId11" Type="http://schemas.openxmlformats.org/officeDocument/2006/relationships/hyperlink" Target="https://www.cancer.gov/types/breast/hp/breast-treatment-pdq" TargetMode="External"/><Relationship Id="rId24" Type="http://schemas.openxmlformats.org/officeDocument/2006/relationships/hyperlink" Target="https://www.cancer.gov/types/breast/hp/breast-treatment-pdq" TargetMode="External"/><Relationship Id="rId32" Type="http://schemas.openxmlformats.org/officeDocument/2006/relationships/hyperlink" Target="https://www.cancer.gov/types/breast/hp/breast-treatment-pdq" TargetMode="External"/><Relationship Id="rId37" Type="http://schemas.openxmlformats.org/officeDocument/2006/relationships/hyperlink" Target="https://www.cancer.gov/types/breast/hp/breast-treatment-pdq" TargetMode="External"/><Relationship Id="rId40" Type="http://schemas.openxmlformats.org/officeDocument/2006/relationships/hyperlink" Target="https://www.cancer.gov/types/breast/hp/breast-treatment-pdq" TargetMode="External"/><Relationship Id="rId45" Type="http://schemas.openxmlformats.org/officeDocument/2006/relationships/hyperlink" Target="https://www.cancer.gov/types/breast/hp/breast-prevention-pdq" TargetMode="External"/><Relationship Id="rId53" Type="http://schemas.openxmlformats.org/officeDocument/2006/relationships/hyperlink" Target="https://www.cancer.gov/types/breast/hp/breast-prevention-pdq" TargetMode="External"/><Relationship Id="rId5" Type="http://schemas.openxmlformats.org/officeDocument/2006/relationships/hyperlink" Target="https://www.cancer.gov/types/breast/hp/breast-treatment-pdq" TargetMode="External"/><Relationship Id="rId10" Type="http://schemas.openxmlformats.org/officeDocument/2006/relationships/hyperlink" Target="https://www.cancer.gov/types/breast/hp/breast-treatment-pdq" TargetMode="External"/><Relationship Id="rId19" Type="http://schemas.openxmlformats.org/officeDocument/2006/relationships/hyperlink" Target="https://www.cancer.gov/types/breast/hp/breast-treatment-pdq" TargetMode="External"/><Relationship Id="rId31" Type="http://schemas.openxmlformats.org/officeDocument/2006/relationships/hyperlink" Target="https://www.cancer.gov/types/breast/hp/breast-treatment-pdq" TargetMode="External"/><Relationship Id="rId44" Type="http://schemas.openxmlformats.org/officeDocument/2006/relationships/hyperlink" Target="https://www.cancer.gov/types/breast/hp/breast-screening-pdq" TargetMode="External"/><Relationship Id="rId52" Type="http://schemas.openxmlformats.org/officeDocument/2006/relationships/hyperlink" Target="https://www.cancer.gov/types/breast/hp/breast-ovarian-genetics-pdq" TargetMode="External"/><Relationship Id="rId4" Type="http://schemas.openxmlformats.org/officeDocument/2006/relationships/webSettings" Target="webSettings.xml"/><Relationship Id="rId9" Type="http://schemas.openxmlformats.org/officeDocument/2006/relationships/hyperlink" Target="https://www.cancer.gov/types/breast/hp/breast-screening-pdq" TargetMode="External"/><Relationship Id="rId14" Type="http://schemas.openxmlformats.org/officeDocument/2006/relationships/hyperlink" Target="https://www.cancer.gov/types/breast/hp/breast-treatment-pdq" TargetMode="External"/><Relationship Id="rId22" Type="http://schemas.openxmlformats.org/officeDocument/2006/relationships/hyperlink" Target="https://www.cancer.gov/types/breast/hp/breast-treatment-pdq" TargetMode="External"/><Relationship Id="rId27" Type="http://schemas.openxmlformats.org/officeDocument/2006/relationships/hyperlink" Target="https://www.cancer.gov/types/breast/hp/breast-treatment-pdq" TargetMode="External"/><Relationship Id="rId30" Type="http://schemas.openxmlformats.org/officeDocument/2006/relationships/hyperlink" Target="https://www.cancer.gov/policies/linking" TargetMode="External"/><Relationship Id="rId35" Type="http://schemas.openxmlformats.org/officeDocument/2006/relationships/hyperlink" Target="https://www.cancer.gov/types/breast/hp/breast-treatment-pdq" TargetMode="External"/><Relationship Id="rId43" Type="http://schemas.openxmlformats.org/officeDocument/2006/relationships/hyperlink" Target="https://www.cancer.gov/types/breast/hp/breast-prevention-pdq" TargetMode="External"/><Relationship Id="rId48" Type="http://schemas.openxmlformats.org/officeDocument/2006/relationships/hyperlink" Target="https://www.cancer.gov/types/breast/hp/breast-prevention-pdq" TargetMode="External"/><Relationship Id="rId8" Type="http://schemas.openxmlformats.org/officeDocument/2006/relationships/hyperlink" Target="https://www.cancer.gov/types/breast/hp/breast-screening-pdq" TargetMode="External"/><Relationship Id="rId51" Type="http://schemas.openxmlformats.org/officeDocument/2006/relationships/hyperlink" Target="https://www.cancer.gov/types/breast/hp/breast-prevention-pdq" TargetMode="External"/><Relationship Id="rId3" Type="http://schemas.openxmlformats.org/officeDocument/2006/relationships/settings" Target="settings.xml"/><Relationship Id="rId12" Type="http://schemas.openxmlformats.org/officeDocument/2006/relationships/hyperlink" Target="https://www.cancer.gov/types/breast/hp/breast-treatment-pdq" TargetMode="External"/><Relationship Id="rId17" Type="http://schemas.openxmlformats.org/officeDocument/2006/relationships/hyperlink" Target="https://www.cancer.gov/types/breast/hp/breast-treatment-pdq" TargetMode="External"/><Relationship Id="rId25" Type="http://schemas.openxmlformats.org/officeDocument/2006/relationships/hyperlink" Target="https://www.cancer.gov/types/breast/hp/breast-treatment-pdq" TargetMode="External"/><Relationship Id="rId33" Type="http://schemas.openxmlformats.org/officeDocument/2006/relationships/hyperlink" Target="https://www.cancer.gov/types/breast/hp/breast-treatment-pdq" TargetMode="External"/><Relationship Id="rId38" Type="http://schemas.openxmlformats.org/officeDocument/2006/relationships/hyperlink" Target="https://www.cancer.gov/types/breast/hp/breast-treatment-pdq" TargetMode="External"/><Relationship Id="rId46" Type="http://schemas.openxmlformats.org/officeDocument/2006/relationships/hyperlink" Target="https://www.cancer.gov/types/breast/hp/breast-prevention-pdq" TargetMode="External"/><Relationship Id="rId20" Type="http://schemas.openxmlformats.org/officeDocument/2006/relationships/hyperlink" Target="https://www.cancer.gov/types/breast/hp/breast-treatment-pdq" TargetMode="External"/><Relationship Id="rId41" Type="http://schemas.openxmlformats.org/officeDocument/2006/relationships/hyperlink" Target="https://www.cancer.gov/types/breast/hp/breast-treatment-pdq"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ancer.gov/types/breast/hp/breast-treatment-pdq" TargetMode="External"/><Relationship Id="rId15" Type="http://schemas.openxmlformats.org/officeDocument/2006/relationships/hyperlink" Target="https://www.cancer.gov/types/breast/hp/breast-treatment-pdq" TargetMode="External"/><Relationship Id="rId23" Type="http://schemas.openxmlformats.org/officeDocument/2006/relationships/hyperlink" Target="https://www.cancer.gov/types/breast/hp/breast-treatment-pdq" TargetMode="External"/><Relationship Id="rId28" Type="http://schemas.openxmlformats.org/officeDocument/2006/relationships/hyperlink" Target="https://bcrisktool.cancer.gov/" TargetMode="External"/><Relationship Id="rId36" Type="http://schemas.openxmlformats.org/officeDocument/2006/relationships/hyperlink" Target="https://www.cancer.gov/types/breast/hp/breast-treatment-pdq" TargetMode="External"/><Relationship Id="rId49" Type="http://schemas.openxmlformats.org/officeDocument/2006/relationships/hyperlink" Target="https://www.cancer.gov/types/breast/hp/breast-prevention-p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2435</Words>
  <Characters>13886</Characters>
  <Application>Microsoft Office Word</Application>
  <DocSecurity>0</DocSecurity>
  <Lines>115</Lines>
  <Paragraphs>32</Paragraphs>
  <ScaleCrop>false</ScaleCrop>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Sivaraja Vaithiyalingam</dc:creator>
  <cp:keywords/>
  <dc:description/>
  <cp:lastModifiedBy>Sivaraja Vaithiyalingam</cp:lastModifiedBy>
  <cp:revision>2</cp:revision>
  <dcterms:created xsi:type="dcterms:W3CDTF">2026-06-18T16:17:00Z</dcterms:created>
  <dcterms:modified xsi:type="dcterms:W3CDTF">2026-06-18T16:22:00Z</dcterms:modified>
</cp:coreProperties>
</file>