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EB" w:rsidRPr="007D1388" w:rsidRDefault="00B709A1" w:rsidP="00B709A1">
      <w:pPr>
        <w:pStyle w:val="IntenseQuote"/>
        <w:rPr>
          <w:rStyle w:val="BookTitle"/>
          <w:i/>
          <w:sz w:val="32"/>
          <w:szCs w:val="32"/>
        </w:rPr>
      </w:pPr>
      <w:r w:rsidRPr="007D1388">
        <w:rPr>
          <w:rStyle w:val="BookTitle"/>
          <w:i/>
          <w:sz w:val="32"/>
          <w:szCs w:val="32"/>
        </w:rPr>
        <w:t xml:space="preserve">Salesforce Customer </w:t>
      </w:r>
      <w:r w:rsidR="00673CEF">
        <w:rPr>
          <w:rStyle w:val="BookTitle"/>
          <w:i/>
          <w:sz w:val="32"/>
          <w:szCs w:val="32"/>
        </w:rPr>
        <w:t>Sales Rep</w:t>
      </w:r>
      <w:r w:rsidRPr="007D1388">
        <w:rPr>
          <w:rStyle w:val="BookTitle"/>
          <w:i/>
          <w:sz w:val="32"/>
          <w:szCs w:val="32"/>
        </w:rPr>
        <w:t xml:space="preserve"> API Interface Specification</w:t>
      </w:r>
    </w:p>
    <w:p w:rsidR="00B709A1" w:rsidRDefault="00B709A1" w:rsidP="00B709A1"/>
    <w:p w:rsidR="00B709A1" w:rsidRDefault="00B709A1" w:rsidP="00B709A1">
      <w:r>
        <w:t xml:space="preserve">This document provides the Salesforce fields to be mapped for transmission of customer </w:t>
      </w:r>
      <w:r w:rsidR="00673CEF">
        <w:t xml:space="preserve">sales rep </w:t>
      </w:r>
      <w:r>
        <w:t xml:space="preserve">object changes from ODS to Salesforce. </w:t>
      </w:r>
    </w:p>
    <w:p w:rsidR="00B709A1" w:rsidRPr="00804585" w:rsidRDefault="00B709A1" w:rsidP="00B709A1">
      <w:pPr>
        <w:rPr>
          <w:rStyle w:val="Strong"/>
        </w:rPr>
      </w:pPr>
      <w:r w:rsidRPr="00804585">
        <w:rPr>
          <w:rStyle w:val="Strong"/>
        </w:rPr>
        <w:t>Mapping Document:</w:t>
      </w:r>
    </w:p>
    <w:p w:rsidR="00B709A1" w:rsidRDefault="00B709A1" w:rsidP="00B709A1">
      <w:r>
        <w:t>The Salesforce mapping document is available at below location and the “</w:t>
      </w:r>
      <w:r w:rsidR="00673CEF">
        <w:rPr>
          <w:i/>
        </w:rPr>
        <w:t>Sales Rep</w:t>
      </w:r>
      <w:bookmarkStart w:id="0" w:name="_GoBack"/>
      <w:bookmarkEnd w:id="0"/>
      <w:r>
        <w:t>” sheet provides the source (ODS) to Salesforce API Mapping</w:t>
      </w:r>
    </w:p>
    <w:p w:rsidR="00B709A1" w:rsidRPr="00804585" w:rsidRDefault="002E0EBA" w:rsidP="00B709A1">
      <w:pPr>
        <w:rPr>
          <w:i/>
        </w:rPr>
      </w:pPr>
      <w:r w:rsidRPr="002E0EBA">
        <w:rPr>
          <w:i/>
        </w:rPr>
        <w:t xml:space="preserve">X:\IT\Integrations Team\ODS-2019\Customer\CustomerFinalFrd_v2 </w:t>
      </w:r>
      <w:r w:rsidR="00B709A1" w:rsidRPr="00804585">
        <w:rPr>
          <w:i/>
        </w:rPr>
        <w:t>\ Bic Migration Workbook v2 1.xlsx</w:t>
      </w:r>
    </w:p>
    <w:p w:rsidR="00B709A1" w:rsidRPr="00804585" w:rsidRDefault="00B709A1" w:rsidP="00B709A1">
      <w:pPr>
        <w:rPr>
          <w:rStyle w:val="Strong"/>
        </w:rPr>
      </w:pPr>
      <w:r w:rsidRPr="00804585">
        <w:rPr>
          <w:rStyle w:val="Strong"/>
        </w:rPr>
        <w:t>API Details:</w:t>
      </w:r>
    </w:p>
    <w:p w:rsidR="00B709A1" w:rsidRDefault="00B709A1" w:rsidP="00B709A1">
      <w:r>
        <w:t>The API specification used by Salesforce are stand out of box API provided on the Salesforce website. For API calls to Salesforce from JAVA follow below documentation link:</w:t>
      </w:r>
    </w:p>
    <w:p w:rsidR="00B709A1" w:rsidRDefault="00673CEF" w:rsidP="00B709A1">
      <w:hyperlink r:id="rId5" w:history="1">
        <w:r w:rsidR="00B709A1" w:rsidRPr="00987588">
          <w:rPr>
            <w:rStyle w:val="Hyperlink"/>
          </w:rPr>
          <w:t>https://developer.salesforce.com/docs/atlas.en-us.218.0.salesforce_developer_environment_tipsheet.meta/salesforce_developer_environment_tipsheet/salesforce_developer_environment_verify_rest.htm</w:t>
        </w:r>
      </w:hyperlink>
    </w:p>
    <w:p w:rsidR="00B709A1" w:rsidRDefault="00B709A1" w:rsidP="00B709A1"/>
    <w:p w:rsidR="00CE482E" w:rsidRPr="00804585" w:rsidRDefault="00CE482E" w:rsidP="00CE482E">
      <w:pPr>
        <w:rPr>
          <w:rStyle w:val="Strong"/>
        </w:rPr>
      </w:pPr>
      <w:r>
        <w:rPr>
          <w:rStyle w:val="Strong"/>
        </w:rPr>
        <w:t>Validations Steps</w:t>
      </w:r>
      <w:r w:rsidR="00820474">
        <w:rPr>
          <w:rStyle w:val="Strong"/>
        </w:rPr>
        <w:t xml:space="preserve"> performed by API</w:t>
      </w:r>
      <w:r w:rsidRPr="00804585">
        <w:rPr>
          <w:rStyle w:val="Strong"/>
        </w:rPr>
        <w:t>:</w:t>
      </w:r>
    </w:p>
    <w:p w:rsidR="00CE482E" w:rsidRDefault="00820474" w:rsidP="00CE482E">
      <w:pPr>
        <w:pStyle w:val="ListParagraph"/>
        <w:numPr>
          <w:ilvl w:val="0"/>
          <w:numId w:val="1"/>
        </w:numPr>
      </w:pPr>
      <w:r>
        <w:t xml:space="preserve">For an API call, if you receive an invalid datatype error, an error email must be thrown and the </w:t>
      </w:r>
      <w:proofErr w:type="gramStart"/>
      <w:r>
        <w:t>datatype</w:t>
      </w:r>
      <w:proofErr w:type="gramEnd"/>
      <w:r>
        <w:t xml:space="preserve"> must be fixed before retrying again.</w:t>
      </w:r>
    </w:p>
    <w:p w:rsidR="00820474" w:rsidRDefault="00820474" w:rsidP="00CE482E">
      <w:pPr>
        <w:pStyle w:val="ListParagraph"/>
        <w:numPr>
          <w:ilvl w:val="0"/>
          <w:numId w:val="1"/>
        </w:numPr>
      </w:pPr>
      <w:r>
        <w:t>If the API key for Salesforce isn’t valid, then it should fetch the correct API key and retry again.</w:t>
      </w:r>
    </w:p>
    <w:p w:rsidR="00B709A1" w:rsidRDefault="00B709A1" w:rsidP="00B709A1"/>
    <w:p w:rsidR="00B709A1" w:rsidRPr="00B709A1" w:rsidRDefault="00B709A1" w:rsidP="00B709A1"/>
    <w:sectPr w:rsidR="00B709A1" w:rsidRPr="00B7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A159F"/>
    <w:multiLevelType w:val="hybridMultilevel"/>
    <w:tmpl w:val="FB3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A1"/>
    <w:rsid w:val="002E0EBA"/>
    <w:rsid w:val="00673CEF"/>
    <w:rsid w:val="00770C27"/>
    <w:rsid w:val="007D1388"/>
    <w:rsid w:val="00804585"/>
    <w:rsid w:val="00820474"/>
    <w:rsid w:val="00942F33"/>
    <w:rsid w:val="00B709A1"/>
    <w:rsid w:val="00C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145E-1121-4552-BEE4-6C6899B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09A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B709A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A1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709A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04585"/>
    <w:rPr>
      <w:b/>
      <w:bCs/>
    </w:rPr>
  </w:style>
  <w:style w:type="paragraph" w:styleId="ListParagraph">
    <w:name w:val="List Paragraph"/>
    <w:basedOn w:val="Normal"/>
    <w:uiPriority w:val="34"/>
    <w:qFormat/>
    <w:rsid w:val="00CE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lesforce.com/docs/atlas.en-us.218.0.salesforce_developer_environment_tipsheet.meta/salesforce_developer_environment_tipsheet/salesforce_developer_environment_verify_re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Bic Graphic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Kanchana</dc:creator>
  <cp:keywords/>
  <dc:description/>
  <cp:lastModifiedBy>Venkatesan, Kanchana</cp:lastModifiedBy>
  <cp:revision>2</cp:revision>
  <dcterms:created xsi:type="dcterms:W3CDTF">2019-02-08T19:55:00Z</dcterms:created>
  <dcterms:modified xsi:type="dcterms:W3CDTF">2019-02-08T19:55:00Z</dcterms:modified>
</cp:coreProperties>
</file>