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The Rise of Nationalism in Europe (Class 10 CBSE History)</w:t>
      </w:r>
    </w:p>
    <w:p>
      <w:r>
        <w:rPr>
          <w:i/>
          <w:color w:val="555555"/>
        </w:rPr>
        <w:t>Class 10  ·  Social Science (History)  ·  The Rise of Nationalism in Europe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Explain the impact of the French Revolution and Napoleonic Code on European nationalism.</w:t>
      </w:r>
    </w:p>
    <w:p>
      <w:pPr>
        <w:pStyle w:val="ListBullet"/>
      </w:pPr>
      <w:r>
        <w:t>Describe the role of the educated middle class and Romanticism in spreading nationalism.</w:t>
      </w:r>
    </w:p>
    <w:p>
      <w:pPr>
        <w:pStyle w:val="ListBullet"/>
      </w:pPr>
      <w:r>
        <w:t>Trace the major liberal-nationalist uprisings of 1830 and 1848.</w:t>
      </w:r>
    </w:p>
    <w:p>
      <w:pPr>
        <w:pStyle w:val="ListBullet"/>
      </w:pPr>
      <w:r>
        <w:t>Outline the unification of Germany and Italy.</w:t>
      </w:r>
    </w:p>
    <w:p>
      <w:pPr>
        <w:pStyle w:val="ListBullet"/>
      </w:pPr>
      <w:r>
        <w:t>Identify and interpret female allegories (Marianne, Germania) of European nations.</w:t>
      </w:r>
    </w:p>
    <w:p>
      <w:pPr>
        <w:pStyle w:val="ListBullet"/>
      </w:pPr>
      <w:r>
        <w:t>Explain how late-19th-century nationalism led to the Balkan conflict and the First World War.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Familiarity with the French Revolution from Class 9 History.</w:t>
      </w:r>
    </w:p>
    <w:p>
      <w:pPr>
        <w:pStyle w:val="ListBullet"/>
      </w:pPr>
      <w:r>
        <w:t>A basic grasp of the political map of 18th- and 19th-century Europe.</w:t>
      </w:r>
    </w:p>
    <w:p>
      <w:pPr>
        <w:pStyle w:val="ListBullet"/>
      </w:pPr>
      <w:r>
        <w:t>Comfort reading source extracts and visuals.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Printed copy of Frédéric Sorrieu's 1848 print (textbook image)</w:t>
      </w:r>
    </w:p>
    <w:p>
      <w:pPr>
        <w:pStyle w:val="ListBullet"/>
      </w:pPr>
      <w:r>
        <w:t>Outline maps of Europe before and after 1871</w:t>
      </w:r>
    </w:p>
    <w:p>
      <w:pPr>
        <w:pStyle w:val="ListBullet"/>
      </w:pPr>
      <w:r>
        <w:t>A timeline strip (1789 → 1914) for the wall</w:t>
      </w:r>
    </w:p>
    <w:p>
      <w:pPr>
        <w:pStyle w:val="ListBullet"/>
      </w:pPr>
      <w:r>
        <w:t>Worksheet — Rise of Nationalism in Europe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nationalism</w:t>
      </w:r>
    </w:p>
    <w:p>
      <w:pPr>
        <w:pStyle w:val="ListBullet"/>
      </w:pPr>
      <w:r>
        <w:t>nation-state</w:t>
      </w:r>
    </w:p>
    <w:p>
      <w:pPr>
        <w:pStyle w:val="ListBullet"/>
      </w:pPr>
      <w:r>
        <w:t>absolutism</w:t>
      </w:r>
    </w:p>
    <w:p>
      <w:pPr>
        <w:pStyle w:val="ListBullet"/>
      </w:pPr>
      <w:r>
        <w:t>plebiscite</w:t>
      </w:r>
    </w:p>
    <w:p>
      <w:pPr>
        <w:pStyle w:val="ListBullet"/>
      </w:pPr>
      <w:r>
        <w:t>la patrie</w:t>
      </w:r>
    </w:p>
    <w:p>
      <w:pPr>
        <w:pStyle w:val="ListBullet"/>
      </w:pPr>
      <w:r>
        <w:t>le citoyen</w:t>
      </w:r>
    </w:p>
    <w:p>
      <w:pPr>
        <w:pStyle w:val="ListBullet"/>
      </w:pPr>
      <w:r>
        <w:t>Civil Code</w:t>
      </w:r>
    </w:p>
    <w:p>
      <w:pPr>
        <w:pStyle w:val="ListBullet"/>
      </w:pPr>
      <w:r>
        <w:t>Romanticism</w:t>
      </w:r>
    </w:p>
    <w:p>
      <w:pPr>
        <w:pStyle w:val="ListBullet"/>
      </w:pPr>
      <w:r>
        <w:t>liberalism</w:t>
      </w:r>
    </w:p>
    <w:p>
      <w:pPr>
        <w:pStyle w:val="ListBullet"/>
      </w:pPr>
      <w:r>
        <w:t>conservatism</w:t>
      </w:r>
    </w:p>
    <w:p>
      <w:pPr>
        <w:pStyle w:val="ListBullet"/>
      </w:pPr>
      <w:r>
        <w:t>unification</w:t>
      </w:r>
    </w:p>
    <w:p>
      <w:pPr>
        <w:pStyle w:val="ListBullet"/>
      </w:pPr>
      <w:r>
        <w:t>suffrage</w:t>
      </w:r>
    </w:p>
    <w:p>
      <w:pPr>
        <w:pStyle w:val="ListBullet"/>
      </w:pPr>
      <w:r>
        <w:t>allegory</w:t>
      </w:r>
    </w:p>
    <w:p>
      <w:pPr>
        <w:pStyle w:val="ListBullet"/>
      </w:pPr>
      <w:r>
        <w:t>Marianne</w:t>
      </w:r>
    </w:p>
    <w:p>
      <w:pPr>
        <w:pStyle w:val="ListBullet"/>
      </w:pPr>
      <w:r>
        <w:t>Germania</w:t>
      </w:r>
    </w:p>
    <w:p>
      <w:pPr>
        <w:pStyle w:val="ListBullet"/>
      </w:pPr>
      <w:r>
        <w:t>Slavs</w:t>
      </w:r>
    </w:p>
    <w:p>
      <w:pPr>
        <w:pStyle w:val="ListBullet"/>
      </w:pPr>
      <w:r>
        <w:t>Balkans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Show Sorrieu's 1848 print on the board. Ask: 'What is being celebrated here? Who are the figures? Why is the central figure a woman?' Take guesses; promise the lesson will explain.</w:t>
      </w:r>
    </w:p>
    <w:p>
      <w:r>
        <w:rPr>
          <w:b/>
        </w:rPr>
        <w:t>Teacher:</w:t>
      </w:r>
    </w:p>
    <w:p>
      <w:pPr>
        <w:pStyle w:val="ListBullet2"/>
      </w:pPr>
      <w:r>
        <w:t>Project / hold up the print.</w:t>
      </w:r>
    </w:p>
    <w:p>
      <w:pPr>
        <w:pStyle w:val="ListBullet2"/>
      </w:pPr>
      <w:r>
        <w:t>Pose three guiding questions.</w:t>
      </w:r>
    </w:p>
    <w:p>
      <w:pPr>
        <w:pStyle w:val="ListBullet2"/>
      </w:pPr>
      <w:r>
        <w:t>Note guesses on the board.</w:t>
      </w:r>
    </w:p>
    <w:p>
      <w:r>
        <w:rPr>
          <w:b/>
        </w:rPr>
        <w:t>Students:</w:t>
      </w:r>
    </w:p>
    <w:p>
      <w:pPr>
        <w:pStyle w:val="ListBullet2"/>
      </w:pPr>
      <w:r>
        <w:t>Look closely.</w:t>
      </w:r>
    </w:p>
    <w:p>
      <w:pPr>
        <w:pStyle w:val="ListBullet2"/>
      </w:pPr>
      <w:r>
        <w:t>Suggest interpretations.</w:t>
      </w:r>
    </w:p>
    <w:p>
      <w:pPr>
        <w:pStyle w:val="ListBullet2"/>
      </w:pPr>
      <w:r>
        <w:t>Note one question of their own.</w:t>
      </w:r>
    </w:p>
    <w:p>
      <w:r>
        <w:rPr>
          <w:b/>
          <w:sz w:val="24"/>
        </w:rPr>
        <w:t>2. Explore  (10 min)</w:t>
      </w:r>
    </w:p>
    <w:p>
      <w:r>
        <w:t>On a 1789 → 1914 timeline strip, students place pre-printed cards: French Revolution, Napoleonic Code, Greek independence, July Revolution, 1848 revolutions, Italian unification, German unification, World War I.</w:t>
      </w:r>
    </w:p>
    <w:p>
      <w:r>
        <w:rPr>
          <w:b/>
        </w:rPr>
        <w:t>Teacher:</w:t>
      </w:r>
    </w:p>
    <w:p>
      <w:pPr>
        <w:pStyle w:val="ListBullet2"/>
      </w:pPr>
      <w:r>
        <w:t>Distribute cards.</w:t>
      </w:r>
    </w:p>
    <w:p>
      <w:pPr>
        <w:pStyle w:val="ListBullet2"/>
      </w:pPr>
      <w:r>
        <w:t>Walk and check placement.</w:t>
      </w:r>
    </w:p>
    <w:p>
      <w:pPr>
        <w:pStyle w:val="ListBullet2"/>
      </w:pPr>
      <w:r>
        <w:t>Lead a quick share.</w:t>
      </w:r>
    </w:p>
    <w:p>
      <w:r>
        <w:rPr>
          <w:b/>
        </w:rPr>
        <w:t>Students:</w:t>
      </w:r>
    </w:p>
    <w:p>
      <w:pPr>
        <w:pStyle w:val="ListBullet2"/>
      </w:pPr>
      <w:r>
        <w:t>Place cards in correct order.</w:t>
      </w:r>
    </w:p>
    <w:p>
      <w:pPr>
        <w:pStyle w:val="ListBullet2"/>
      </w:pPr>
      <w:r>
        <w:t>Defend choices to neighbours.</w:t>
      </w:r>
    </w:p>
    <w:p>
      <w:r>
        <w:rPr>
          <w:b/>
          <w:sz w:val="24"/>
        </w:rPr>
        <w:t>3. Explain  (22 min)</w:t>
      </w:r>
    </w:p>
    <w:p>
      <w:r>
        <w:t>Cover four blocks: (i) French Revolution + Napoleonic Code; (ii) middle class + Romanticism + folk culture + 1830/1848; (iii) unification of Italy and Germany; (iv) allegories + late nationalism + Balkans.</w:t>
      </w:r>
    </w:p>
    <w:p>
      <w:r>
        <w:rPr>
          <w:b/>
        </w:rPr>
        <w:t>Teacher:</w:t>
      </w:r>
    </w:p>
    <w:p>
      <w:pPr>
        <w:pStyle w:val="ListBullet2"/>
      </w:pPr>
      <w:r>
        <w:t>Sketch a simple map of Europe c. 1815.</w:t>
      </w:r>
    </w:p>
    <w:p>
      <w:pPr>
        <w:pStyle w:val="ListBullet2"/>
      </w:pPr>
      <w:r>
        <w:t>Drill the dates of unification.</w:t>
      </w:r>
    </w:p>
    <w:p>
      <w:pPr>
        <w:pStyle w:val="ListBullet2"/>
      </w:pPr>
      <w:r>
        <w:t>Explain Marianne and Germania with the print.</w:t>
      </w:r>
    </w:p>
    <w:p>
      <w:pPr>
        <w:pStyle w:val="ListBullet2"/>
      </w:pPr>
      <w:r>
        <w:t>Tell the Balkan story briefly.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Mark new states on the outline maps.</w:t>
      </w:r>
    </w:p>
    <w:p>
      <w:pPr>
        <w:pStyle w:val="ListBullet2"/>
      </w:pPr>
      <w:r>
        <w:t>Repeat the names of leaders (Bismarck, Cavour, Garibaldi, Mazzini).</w:t>
      </w:r>
    </w:p>
    <w:p>
      <w:r>
        <w:rPr>
          <w:b/>
          <w:sz w:val="24"/>
        </w:rPr>
        <w:t>4. Elaborate  (15 min)</w:t>
      </w:r>
    </w:p>
    <w:p>
      <w:r>
        <w:t>Worksheet practice: 6 questions covering definitions, dates, leaders, allegories and a short-answer on 1848.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(6 min)</w:t>
      </w:r>
    </w:p>
    <w:p>
      <w:r>
        <w:t>Exit 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read the section on the Balkans again; sketch a short paragraph on why those conflicts led to WWI.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 (Nationalism in India).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Make a chronological table of major events 1789–1914 with one-line significance for each.</w:t>
      </w:r>
    </w:p>
    <w:p>
      <w:pPr>
        <w:pStyle w:val="ListBullet"/>
      </w:pPr>
      <w:r>
        <w:t>Sketch and label the female allegories Marianne (France) and Germania (Germany).</w:t>
      </w:r>
    </w:p>
    <w:p>
      <w:pPr>
        <w:pStyle w:val="ListBullet"/>
      </w:pPr>
      <w:r>
        <w:t>Write one paragraph on why the Frankfurt Parliament of 1848 failed.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10-question quiz next class as summative.</w:t>
      </w:r>
    </w:p>
    <w:p>
      <w:pPr>
        <w:pStyle w:val="ListBullet"/>
      </w:pPr>
      <w:r>
        <w:t>Mark the LONG_ANSWER on the shift from liberal to imperialist nationalism using the rubric.</w:t>
      </w:r>
    </w:p>
    <w:p>
      <w:pPr>
        <w:pStyle w:val="ListBullet"/>
      </w:pPr>
      <w:r>
        <w:t>Peer-grade the timeline / chronology homework.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India and the Contemporary World – II, Chapter 1: The Rise of Nationalism in Europe.</w:t>
      </w:r>
    </w:p>
    <w:p>
      <w:r>
        <w:rPr>
          <w:i/>
          <w:color w:val="888888"/>
        </w:rPr>
        <w:t>Outcomes covered: 10-CBSE-SOC-HIS-RNE-01, 10-CBSE-SOC-HIS-RNE-02, 10-CBSE-SOC-HIS-RNE-03, 10-CBSE-SOC-HIS-RNE-04, 10-CBSE-SOC-HIS-RNE-05, 10-CBSE-SOC-HIS-RNE-06, 10-CBSE-SOC-HIS-RNE-07, 10-CBSE-SOC-HIS-RNE-08, 10-CBSE-SOC-HIS-RNE-09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