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 Diagram Assumptions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service can have many service-types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A service-type can happen in many services. So many to many mapping is there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otp is generated for one user. So User entity has (1:1) mapping with Otp table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customer can make many Appointments. An Appointment is made by one customer. 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single Appointment can cause multiple services. But A service can have o r 1 appointment. So there is (1:n) mapping between the Appointment entity and Service entity.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customer can own 1 or many vehicles. A vehicle is owned by 1 customer. So there is (1:n) mapping between Customer entity and Vehicle entity.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Service is done by one or many technicians. Also a technician can engage in 1 or many services. So there is (n:m) relationship between Technician entity and Service entity.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