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Pipe Inspection Approval Note</w:t>
      </w:r>
    </w:p>
    <w:p>
      <w:r>
        <w:t>Findings: Minor corrosion observed on joint A-12.</w:t>
      </w:r>
    </w:p>
    <w:p>
      <w:r>
        <w:t>Recommendation: Schedule maintenance within 30 days. No immediate safety risk identified.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