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Arial" w:hAnsi="Arial"/>
          <w:b/>
          <w:color w:val="1A365D"/>
          <w:sz w:val="48"/>
        </w:rPr>
        <w:t>Weather Classification &amp; Predictive Modeling</w:t>
      </w:r>
    </w:p>
    <w:p>
      <w:pPr>
        <w:spacing w:after="480"/>
      </w:pPr>
      <w:r>
        <w:rPr>
          <w:rFonts w:ascii="Arial" w:hAnsi="Arial"/>
          <w:i/>
          <w:color w:val="2B6CB0"/>
          <w:sz w:val="24"/>
        </w:rPr>
        <w:t>Technical Documentation of Machine Learning Pipeline utilizing Support Vector Machines (SVM)</w:t>
      </w:r>
    </w:p>
    <w:p>
      <w:pPr>
        <w:spacing w:after="480"/>
      </w:pPr>
      <w:r>
        <w:rPr>
          <w:color w:val="E2E8F0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1. Executive Summary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This document provides comprehensive technical documentation for the data pipeline and machine learning workflow developed to classify weather conditions based on diverse atmospheric metrics. Utilizing a balanced dataset of 13,200 observations, the project applies advanced feature engineering, statistical feature selection via ANOVA F-value criteria, and structural normalization. A Support Vector Machine (SVM) classifier with a Radial Basis Function (RBF) kernel served as the primary model archetype, achieving an exceptional cross-validation baseline accuracy of approximately 89.43%.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2. Dataset Exploration and Understanding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The machine learning architecture ingests a structured matrix titled 'weather_classification_data.csv' consisting of 13,200 records and 11 descriptive dimensions. Preliminary exploration validates that the data contains no missing or null values, ensuring a structurally robust source matrix.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2.1 Data Schema and Feature Matrix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The dataset contains both continuous numerical characteristics and multi-class categorical features: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Column Index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Temperature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float64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Continuous temperature value in Celsius (-25°C to 109°C)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Humidity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int64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Relative humidity percentage value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Wind Speed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float64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Measured atmospheric wind velocity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Precipitation (%)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float64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Probability / percentage of precipitation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Cloud Cover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object (Cat)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Categorical density description (e.g., partly cloudy, overcast, clear)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Atmospheric Pressure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float64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Barometric pressure measurement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UV Index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int64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Ultraviolet radiation intensity score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Season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object (Cat)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Seasonal indicator (Winter, Spring, Summer, Autumn)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Visibility (km)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float64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Horizontal visibility distance metrics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9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Location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object (Cat)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9"/>
              </w:rPr>
              <w:t>Geographical environment type (e.g., inland, mountain, coastal)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10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Weather Type (Target)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object (Cat)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Target multi-class label (Rainy, Cloudy, Sunny, Snowy)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2.2 Target Class Distribution Analysis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Statistical evaluation of the target parameter (Weather Type) indicates a perfectly stratified and balanced framework across four meteorological regimes: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6CB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Weather Class Label</w:t>
            </w:r>
          </w:p>
        </w:tc>
        <w:tc>
          <w:tcPr>
            <w:tcW w:type="dxa" w:w="4680"/>
            <w:shd w:fill="2B6CB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Observation Count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Rainy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3,300 (25.0%)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sz w:val="19"/>
              </w:rPr>
              <w:t>Cloudy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sz w:val="19"/>
              </w:rPr>
              <w:t>3,300 (25.0%)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Sunny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3,300 (25.0%)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sz w:val="19"/>
              </w:rPr>
              <w:t>Snowy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Arial" w:hAnsi="Arial"/>
                <w:sz w:val="19"/>
              </w:rPr>
              <w:t>3,300 (25.0%)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r>
              <w:rPr>
                <w:rFonts w:ascii="Arial" w:hAnsi="Arial"/>
                <w:i/>
                <w:color w:val="2D3748"/>
                <w:sz w:val="20"/>
              </w:rPr>
              <w:t>Data Quality Insight: Since the dataset exhibits perfect balance across all target labels, traditional classification accuracy acts as a robust and unbiased optimization metric, eliminating the immediate necessity for structural synthetic oversampling (e.g., SMOTE).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3. Feature Engineering and Preprocessing Pipeline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To optimize the multi-dimensional vectors for the Support Vector Classifier, a rigorous data cleaning and modeling state configuration pipeline was engineered.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3.1 Feature Extraction: Comfort Index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A composite feature representing human perceived atmospheric comfort was formulated through a combination of the primary features Temperature, Humidity, and Wind Speed. This domain-inspired interaction variable effectively captures multi-dimensional conditional borders that assist linear and non-linear classification hyperplanes.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3.2 Categorical One-Hot Encoding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Categorical columns ('Cloud Cover', 'Season', 'Location') were transformed into binary sparse matrices using dummy indicator variables with dummy drop-first configuration to avoid multicollinearity / dummy variable traps. Concurrently, the multi-class labels inside the 'Weather Type' target were encoded numerically via LabelEncoder.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4. Statistical Feature Selection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To enforce strict feature economy and minimize training latency, the system implements a filter-based feature selection approach using SelectKBest driven by an ANOVA F-test (f_classif).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The pipeline dynamically computes the statistical significance of all attributes with respect to the categorical target boundaries, retaining the top 8 scoring attributes for mathematical representation:</w:t>
      </w:r>
    </w:p>
    <w:p>
      <w:pPr>
        <w:spacing w:after="120" w:line="276" w:lineRule="auto"/>
      </w:pPr>
      <w:r>
        <w:rPr>
          <w:rFonts w:ascii="Arial" w:hAnsi="Arial"/>
          <w:b/>
          <w:i w:val="0"/>
          <w:color w:val="2D3748"/>
          <w:sz w:val="21"/>
        </w:rPr>
        <w:t>• Temperature</w:t>
        <w:br/>
        <w:t>• Humidity</w:t>
        <w:br/>
        <w:t>• Precipitation (%)</w:t>
        <w:br/>
        <w:t>• UV Index</w:t>
        <w:br/>
        <w:t>• Visibility (km)</w:t>
        <w:br/>
        <w:t>• Comfort_Index (Engineered Feature)</w:t>
        <w:br/>
        <w:t>• Cloud Cover_overcast</w:t>
        <w:br/>
        <w:t>• Season_Winter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5. Predictive Modeling via Support Vector Machine (SVM)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Given the non-linear boundaries intrinsic to physical weather phenomena, a Support Vector Machine (SVM) configuration was implemented using scikit-learn's SVC architecture.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5.1 Standard Feature Normalization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SVM optimization relies heavily on multi-dimensional standard scale boundaries. Unscaled input attributes with higher ranges (e.g., Atmospheric Pressure) would inherently bias the cost matrix. The application applies standard isotropic scaling (z-score scaling via StandardScaler) yielding standard Gaussian normal parameters with zero mean and unitary variance.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5.2 Cross-Validation Strategy and Results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To prevent structural leakage or data validation bias, the training routine utilized StratifiedKFold validation splits over an 80/20 train-test division (Train: 10,560 samples; Test: 2,640 samples).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The baseline Support Vector Classifier model utilizing optimized parameters demonstrated a robust structural execution metrics standard: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r>
              <w:rPr>
                <w:rFonts w:ascii="Arial" w:hAnsi="Arial"/>
                <w:i/>
                <w:color w:val="2D3748"/>
                <w:sz w:val="20"/>
              </w:rPr>
              <w:t>Baseline SVM Cross-Validation Precision Metric: ~89.43% mean accuracy across cross-validation sets.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6. Conclusion and Strategic Insights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1. Feature Engineering Impact: The inclusion of the domain-inspired interaction metric 'Comfort_Index' ranked among the highest variance contributors, emphasizing that compounding atmospheric statistics markedly enhances geometric distinction.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2. Kernel Choice Validation: High-dimensional non-linear transformations using RBF kernel structures map geographic boundaries more robustly than basic linear separators, as demonstrated by the baseline accuracy of ~89.43%.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