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A6BFF"/>
          <w:spacing w:val="200"/>
          <w:sz w:val="18"/>
          <w:szCs w:val="18"/>
        </w:rPr>
        <w:t xml:space="preserve">QUANTITATIVE RESEARCH</w:t>
      </w:r>
    </w:p>
    <w:p>
      <w:pPr>
        <w:spacing w:before="0" w:after="120"/>
      </w:pPr>
      <w:r>
        <w:rPr>
          <w:rFonts w:ascii="Arial" w:cs="Arial" w:eastAsia="Arial" w:hAnsi="Arial"/>
          <w:b/>
          <w:bCs/>
          <w:color w:val="0A0F2C"/>
          <w:sz w:val="56"/>
          <w:szCs w:val="56"/>
        </w:rPr>
        <w:t xml:space="preserve">Indian Equity Systematic Framework</w:t>
      </w:r>
    </w:p>
    <w:p>
      <w:pPr>
        <w:spacing w:before="0" w:after="60"/>
      </w:pPr>
      <w:r>
        <w:rPr>
          <w:rFonts w:ascii="Arial" w:cs="Arial" w:eastAsia="Arial" w:hAnsi="Arial"/>
          <w:color w:val="6B7280"/>
          <w:sz w:val="26"/>
          <w:szCs w:val="26"/>
        </w:rPr>
        <w:t xml:space="preserve">Complete Operating Manual — Layers 1 through 3</w:t>
      </w:r>
    </w:p>
    <w:p>
      <w:pPr>
        <w:spacing w:before="0" w:after="480"/>
      </w:pPr>
      <w:r>
        <w:rPr>
          <w:rFonts w:ascii="Arial" w:cs="Arial" w:eastAsia="Arial" w:hAnsi="Arial"/>
          <w:color w:val="6B7280"/>
          <w:sz w:val="20"/>
          <w:szCs w:val="20"/>
        </w:rPr>
        <w:t xml:space="preserve">Version 1.0  |  March 2026</w:t>
      </w:r>
    </w:p>
    <w:p>
      <w:pPr>
        <w:pBdr>
          <w:bottom w:val="single" w:color="1A6BFF" w:sz="8" w:space="1"/>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F0F4FF" w:val="clear"/>
            <w:tcMar>
              <w:top w:type="dxa" w:w="160"/>
              <w:left w:type="dxa" w:w="180"/>
              <w:bottom w:type="dxa" w:w="160"/>
              <w:right w:type="dxa" w:w="180"/>
            </w:tcMar>
          </w:tcPr>
          <w:p>
            <w:pPr>
              <w:spacing w:before="0" w:after="40"/>
              <w:jc w:val="center"/>
            </w:pPr>
            <w:r>
              <w:rPr>
                <w:rFonts w:ascii="Arial" w:cs="Arial" w:eastAsia="Arial" w:hAnsi="Arial"/>
                <w:b/>
                <w:bCs/>
                <w:color w:val="1A6BFF"/>
                <w:sz w:val="48"/>
                <w:szCs w:val="48"/>
              </w:rPr>
              <w:t xml:space="preserve">3</w:t>
            </w:r>
          </w:p>
          <w:p>
            <w:pPr>
              <w:spacing w:before="0" w:after="0"/>
              <w:jc w:val="center"/>
            </w:pPr>
            <w:r>
              <w:rPr>
                <w:rFonts w:ascii="Arial" w:cs="Arial" w:eastAsia="Arial" w:hAnsi="Arial"/>
                <w:color w:val="6B7280"/>
                <w:sz w:val="16"/>
                <w:szCs w:val="16"/>
              </w:rPr>
              <w:t xml:space="preserve">Layers Live</w:t>
            </w:r>
          </w:p>
        </w:tc>
        <w:tc>
          <w:tcPr>
            <w:tcW w:type="dxa" w:w="2340"/>
            <w:tcBorders>
              <w:top w:val="single" w:color="D1D5DB" w:sz="1"/>
              <w:left w:val="single" w:color="D1D5DB" w:sz="1"/>
              <w:bottom w:val="single" w:color="D1D5DB" w:sz="1"/>
              <w:right w:val="single" w:color="D1D5DB" w:sz="1"/>
            </w:tcBorders>
            <w:shd w:fill="F0F4FF" w:val="clear"/>
            <w:tcMar>
              <w:top w:type="dxa" w:w="160"/>
              <w:left w:type="dxa" w:w="180"/>
              <w:bottom w:type="dxa" w:w="160"/>
              <w:right w:type="dxa" w:w="180"/>
            </w:tcMar>
          </w:tcPr>
          <w:p>
            <w:pPr>
              <w:spacing w:before="0" w:after="40"/>
              <w:jc w:val="center"/>
            </w:pPr>
            <w:r>
              <w:rPr>
                <w:rFonts w:ascii="Arial" w:cs="Arial" w:eastAsia="Arial" w:hAnsi="Arial"/>
                <w:b/>
                <w:bCs/>
                <w:color w:val="00C896"/>
                <w:sz w:val="48"/>
                <w:szCs w:val="48"/>
              </w:rPr>
              <w:t xml:space="preserve">94</w:t>
            </w:r>
          </w:p>
          <w:p>
            <w:pPr>
              <w:spacing w:before="0" w:after="0"/>
              <w:jc w:val="center"/>
            </w:pPr>
            <w:r>
              <w:rPr>
                <w:rFonts w:ascii="Arial" w:cs="Arial" w:eastAsia="Arial" w:hAnsi="Arial"/>
                <w:color w:val="6B7280"/>
                <w:sz w:val="16"/>
                <w:szCs w:val="16"/>
              </w:rPr>
              <w:t xml:space="preserve">Stocks Screened</w:t>
            </w:r>
          </w:p>
        </w:tc>
        <w:tc>
          <w:tcPr>
            <w:tcW w:type="dxa" w:w="2340"/>
            <w:tcBorders>
              <w:top w:val="single" w:color="D1D5DB" w:sz="1"/>
              <w:left w:val="single" w:color="D1D5DB" w:sz="1"/>
              <w:bottom w:val="single" w:color="D1D5DB" w:sz="1"/>
              <w:right w:val="single" w:color="D1D5DB" w:sz="1"/>
            </w:tcBorders>
            <w:shd w:fill="F0F4FF" w:val="clear"/>
            <w:tcMar>
              <w:top w:type="dxa" w:w="160"/>
              <w:left w:type="dxa" w:w="180"/>
              <w:bottom w:type="dxa" w:w="160"/>
              <w:right w:type="dxa" w:w="180"/>
            </w:tcMar>
          </w:tcPr>
          <w:p>
            <w:pPr>
              <w:spacing w:before="0" w:after="40"/>
              <w:jc w:val="center"/>
            </w:pPr>
            <w:r>
              <w:rPr>
                <w:rFonts w:ascii="Arial" w:cs="Arial" w:eastAsia="Arial" w:hAnsi="Arial"/>
                <w:b/>
                <w:bCs/>
                <w:color w:val="1A6BFF"/>
                <w:sz w:val="48"/>
                <w:szCs w:val="48"/>
              </w:rPr>
              <w:t xml:space="preserve">92</w:t>
            </w:r>
          </w:p>
          <w:p>
            <w:pPr>
              <w:spacing w:before="0" w:after="0"/>
              <w:jc w:val="center"/>
            </w:pPr>
            <w:r>
              <w:rPr>
                <w:rFonts w:ascii="Arial" w:cs="Arial" w:eastAsia="Arial" w:hAnsi="Arial"/>
                <w:color w:val="6B7280"/>
                <w:sz w:val="16"/>
                <w:szCs w:val="16"/>
              </w:rPr>
              <w:t xml:space="preserve">With Real Fundamentals</w:t>
            </w:r>
          </w:p>
        </w:tc>
        <w:tc>
          <w:tcPr>
            <w:tcW w:type="dxa" w:w="2340"/>
            <w:tcBorders>
              <w:top w:val="single" w:color="D1D5DB" w:sz="1"/>
              <w:left w:val="single" w:color="D1D5DB" w:sz="1"/>
              <w:bottom w:val="single" w:color="D1D5DB" w:sz="1"/>
              <w:right w:val="single" w:color="D1D5DB" w:sz="1"/>
            </w:tcBorders>
            <w:shd w:fill="F0F4FF" w:val="clear"/>
            <w:tcMar>
              <w:top w:type="dxa" w:w="160"/>
              <w:left w:type="dxa" w:w="180"/>
              <w:bottom w:type="dxa" w:w="160"/>
              <w:right w:type="dxa" w:w="180"/>
            </w:tcMar>
          </w:tcPr>
          <w:p>
            <w:pPr>
              <w:spacing w:before="0" w:after="40"/>
              <w:jc w:val="center"/>
            </w:pPr>
            <w:r>
              <w:rPr>
                <w:rFonts w:ascii="Arial" w:cs="Arial" w:eastAsia="Arial" w:hAnsi="Arial"/>
                <w:b/>
                <w:bCs/>
                <w:color w:val="00C896"/>
                <w:sz w:val="48"/>
                <w:szCs w:val="48"/>
              </w:rPr>
              <w:t xml:space="preserve">Rs 0</w:t>
            </w:r>
          </w:p>
          <w:p>
            <w:pPr>
              <w:spacing w:before="0" w:after="0"/>
              <w:jc w:val="center"/>
            </w:pPr>
            <w:r>
              <w:rPr>
                <w:rFonts w:ascii="Arial" w:cs="Arial" w:eastAsia="Arial" w:hAnsi="Arial"/>
                <w:color w:val="6B7280"/>
                <w:sz w:val="16"/>
                <w:szCs w:val="16"/>
              </w:rPr>
              <w:t xml:space="preserve">Monthly Cost</w:t>
            </w:r>
          </w:p>
        </w:tc>
      </w:tr>
    </w:tbl>
    <w:p>
      <w:pPr>
        <w:spacing w:before="400" w:after="0"/>
      </w:pPr>
    </w:p>
    <w:p>
      <w:pPr>
        <w:spacing w:before="0" w:after="40"/>
      </w:pPr>
      <w:r>
        <w:rPr>
          <w:rFonts w:ascii="Arial" w:cs="Arial" w:eastAsia="Arial" w:hAnsi="Arial"/>
          <w:b/>
          <w:bCs/>
          <w:color w:val="1A6BFF"/>
          <w:sz w:val="22"/>
          <w:szCs w:val="22"/>
        </w:rPr>
        <w:t xml:space="preserve">Live Dashboard: regime-dashboard-nu.vercel.app</w:t>
      </w:r>
    </w:p>
    <w:p>
      <w:pPr>
        <w:spacing w:before="0" w:after="0"/>
      </w:pPr>
      <w:r>
        <w:rPr>
          <w:rFonts w:ascii="Arial" w:cs="Arial" w:eastAsia="Arial" w:hAnsi="Arial"/>
          <w:color w:val="6B7280"/>
          <w:sz w:val="20"/>
          <w:szCs w:val="20"/>
        </w:rPr>
        <w:t xml:space="preserve">GitHub: github.com/dhanushn0612/regime-dashboard</w:t>
      </w:r>
    </w:p>
    <w:p>
      <w:pPr>
        <w:spacing w:before="600" w:after="0"/>
      </w:pPr>
    </w:p>
    <w:p>
      <w:r>
        <w:br w:type="page"/>
      </w:r>
    </w:p>
    <w:p>
      <w:pPr>
        <w:spacing w:before="360" w:after="80"/>
      </w:pPr>
      <w:r>
        <w:rPr>
          <w:rFonts w:ascii="Arial" w:cs="Arial" w:eastAsia="Arial" w:hAnsi="Arial"/>
          <w:b/>
          <w:bCs/>
          <w:color w:val="1A6BFF"/>
          <w:spacing w:val="120"/>
          <w:sz w:val="18"/>
          <w:szCs w:val="18"/>
        </w:rPr>
        <w:t xml:space="preserve">SECTION 1  —  SYSTEM OVERVIEW</w:t>
      </w:r>
    </w:p>
    <w:p>
      <w:pPr>
        <w:pStyle w:val="Heading1"/>
        <w:spacing w:before="0" w:after="160"/>
      </w:pPr>
      <w:r>
        <w:rPr>
          <w:rFonts w:ascii="Arial" w:cs="Arial" w:eastAsia="Arial" w:hAnsi="Arial"/>
          <w:b/>
          <w:bCs/>
          <w:color w:val="0A0F2C"/>
          <w:sz w:val="40"/>
          <w:szCs w:val="40"/>
        </w:rPr>
        <w:t xml:space="preserve">What This System Does</w:t>
      </w:r>
    </w:p>
    <w:p>
      <w:pPr>
        <w:pBdr>
          <w:bottom w:val="single" w:color="1A6BFF" w:sz="8" w:space="1"/>
        </w:pBdr>
        <w:spacing w:before="0" w:after="160"/>
      </w:pPr>
      <w:r>
        <w:t xml:space="preserve"/>
      </w:r>
    </w:p>
    <w:p>
      <w:pPr>
        <w:spacing w:before="60" w:after="60"/>
      </w:pPr>
      <w:r>
        <w:rPr>
          <w:rFonts w:ascii="Arial" w:cs="Arial" w:eastAsia="Arial" w:hAnsi="Arial"/>
          <w:color w:val="374151"/>
          <w:sz w:val="22"/>
          <w:szCs w:val="22"/>
        </w:rPr>
        <w:t xml:space="preserve">This is a three-layer systematic investment engine for Indian equity markets. Every weekday at 10 AM IST it automatically downloads fresh market data, scores the market regime, identifies the strongest sectors, screens individual stocks using real fundamental data, and updates a live dashboard — all without any manual intervention.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160"/>
        <w:gridCol w:w="3600"/>
      </w:tblGrid>
      <w:tr>
        <w:tc>
          <w:tcPr>
            <w:tcW w:type="dxa" w:w="400"/>
            <w:tcBorders>
              <w:top w:val="single" w:color="D1D5DB" w:sz="1"/>
              <w:left w:val="single" w:color="D1D5DB" w:sz="1"/>
              <w:bottom w:val="single" w:color="D1D5DB" w:sz="1"/>
              <w:right w:val="single" w:color="D1D5DB" w:sz="1"/>
            </w:tcBorders>
            <w:shd w:fill="0A0F2C"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2200"/>
            <w:tcBorders>
              <w:top w:val="single" w:color="D1D5DB" w:sz="1"/>
              <w:left w:val="single" w:color="D1D5DB" w:sz="1"/>
              <w:bottom w:val="single" w:color="D1D5DB" w:sz="1"/>
              <w:right w:val="single" w:color="D1D5DB" w:sz="1"/>
            </w:tcBorders>
            <w:shd w:fill="0A0F2C"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160"/>
            <w:tcBorders>
              <w:top w:val="single" w:color="D1D5DB" w:sz="1"/>
              <w:left w:val="single" w:color="D1D5DB" w:sz="1"/>
              <w:bottom w:val="single" w:color="D1D5DB" w:sz="1"/>
              <w:right w:val="single" w:color="D1D5DB" w:sz="1"/>
            </w:tcBorders>
            <w:shd w:fill="0A0F2C"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c>
          <w:tcPr>
            <w:tcW w:type="dxa" w:w="3600"/>
            <w:tcBorders>
              <w:top w:val="single" w:color="D1D5DB" w:sz="1"/>
              <w:left w:val="single" w:color="D1D5DB" w:sz="1"/>
              <w:bottom w:val="single" w:color="D1D5DB" w:sz="1"/>
              <w:right w:val="single" w:color="D1D5DB" w:sz="1"/>
            </w:tcBorders>
            <w:shd w:fill="0A0F2C"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4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1A6BFF"/>
                <w:sz w:val="20"/>
                <w:szCs w:val="20"/>
              </w:rPr>
              <w:t xml:space="preserve">1</w:t>
            </w:r>
          </w:p>
        </w:tc>
        <w:tc>
          <w:tcPr>
            <w:tcW w:type="dxa" w:w="22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0A0F2C"/>
                <w:sz w:val="20"/>
                <w:szCs w:val="20"/>
              </w:rPr>
              <w:t xml:space="preserve">Regime Classifier</w:t>
            </w:r>
          </w:p>
        </w:tc>
        <w:tc>
          <w:tcPr>
            <w:tcW w:type="dxa" w:w="31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val="false"/>
                <w:bCs w:val="false"/>
                <w:color w:val="374151"/>
                <w:sz w:val="20"/>
                <w:szCs w:val="20"/>
              </w:rPr>
              <w:t xml:space="preserve">Scores market 0-100 across Trend, Volatility, Breadth, Flow. Outputs regime label.</w:t>
            </w:r>
          </w:p>
        </w:tc>
        <w:tc>
          <w:tcPr>
            <w:tcW w:type="dxa" w:w="36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val="false"/>
                <w:bCs w:val="false"/>
                <w:color w:val="00C896"/>
                <w:sz w:val="20"/>
                <w:szCs w:val="20"/>
              </w:rPr>
              <w:t xml:space="preserve">Live. Auto-updates daily.</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6BFF"/>
                <w:sz w:val="20"/>
                <w:szCs w:val="20"/>
              </w:rPr>
              <w:t xml:space="preserve">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A0F2C"/>
                <w:sz w:val="20"/>
                <w:szCs w:val="20"/>
              </w:rPr>
              <w:t xml:space="preserve">Sector Rotation</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Reads regime. Filters 13 NSE sectors. XGBoost ranks survivors. Selects top N by regime.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0C896"/>
                <w:sz w:val="20"/>
                <w:szCs w:val="20"/>
              </w:rPr>
              <w:t xml:space="preserve">Live. Auto-updates daily.</w:t>
            </w:r>
          </w:p>
        </w:tc>
      </w:tr>
      <w:tr>
        <w:tc>
          <w:tcPr>
            <w:tcW w:type="dxa" w:w="4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1A6BFF"/>
                <w:sz w:val="20"/>
                <w:szCs w:val="20"/>
              </w:rPr>
              <w:t xml:space="preserve">3</w:t>
            </w:r>
          </w:p>
        </w:tc>
        <w:tc>
          <w:tcPr>
            <w:tcW w:type="dxa" w:w="22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0A0F2C"/>
                <w:sz w:val="20"/>
                <w:szCs w:val="20"/>
              </w:rPr>
              <w:t xml:space="preserve">Stock Screener</w:t>
            </w:r>
          </w:p>
        </w:tc>
        <w:tc>
          <w:tcPr>
            <w:tcW w:type="dxa" w:w="31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val="false"/>
                <w:bCs w:val="false"/>
                <w:color w:val="374151"/>
                <w:sz w:val="20"/>
                <w:szCs w:val="20"/>
              </w:rPr>
              <w:t xml:space="preserve">94 Nifty 500 stocks. Quality filter. 4 factors scored. Random Forest ranks. Real fundamentals.</w:t>
            </w:r>
          </w:p>
        </w:tc>
        <w:tc>
          <w:tcPr>
            <w:tcW w:type="dxa" w:w="36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val="false"/>
                <w:bCs w:val="false"/>
                <w:color w:val="00C896"/>
                <w:sz w:val="20"/>
                <w:szCs w:val="20"/>
              </w:rPr>
              <w:t xml:space="preserve">Live. Auto-updates daily.</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6BFF"/>
                <w:sz w:val="20"/>
                <w:szCs w:val="20"/>
              </w:rPr>
              <w:t xml:space="preserve">4</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A0F2C"/>
                <w:sz w:val="20"/>
                <w:szCs w:val="20"/>
              </w:rPr>
              <w:t xml:space="preserve">Portfolio Construction</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Mean-variance optimisation. Regime-scaled position sizes. LSTM covariance.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Building next.</w:t>
            </w:r>
          </w:p>
        </w:tc>
      </w:tr>
      <w:tr>
        <w:tc>
          <w:tcPr>
            <w:tcW w:type="dxa" w:w="4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1A6BFF"/>
                <w:sz w:val="20"/>
                <w:szCs w:val="20"/>
              </w:rPr>
              <w:t xml:space="preserve">5</w:t>
            </w:r>
          </w:p>
        </w:tc>
        <w:tc>
          <w:tcPr>
            <w:tcW w:type="dxa" w:w="22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0A0F2C"/>
                <w:sz w:val="20"/>
                <w:szCs w:val="20"/>
              </w:rPr>
              <w:t xml:space="preserve">Risk Management</w:t>
            </w:r>
          </w:p>
        </w:tc>
        <w:tc>
          <w:tcPr>
            <w:tcW w:type="dxa" w:w="31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val="false"/>
                <w:bCs w:val="false"/>
                <w:color w:val="374151"/>
                <w:sz w:val="20"/>
                <w:szCs w:val="20"/>
              </w:rPr>
              <w:t xml:space="preserve">Drawdown limits. Factor exposure. Anomaly detection.</w:t>
            </w:r>
          </w:p>
        </w:tc>
        <w:tc>
          <w:tcPr>
            <w:tcW w:type="dxa" w:w="36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val="false"/>
                <w:bCs w:val="false"/>
                <w:color w:val="6B7280"/>
                <w:sz w:val="20"/>
                <w:szCs w:val="20"/>
              </w:rPr>
              <w:t xml:space="preserve">Building next.</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6BFF"/>
                <w:sz w:val="20"/>
                <w:szCs w:val="20"/>
              </w:rPr>
              <w:t xml:space="preserve">6</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A0F2C"/>
                <w:sz w:val="20"/>
                <w:szCs w:val="20"/>
              </w:rPr>
              <w:t xml:space="preserve">Alternative Data</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NLP on NSE announcements. GST trends. Promoter activity.</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Building next.</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C896" w:sz="12"/>
              <w:left w:val="single" w:color="D1D5DB" w:sz="1"/>
              <w:bottom w:val="single" w:color="D1D5DB" w:sz="1"/>
              <w:right w:val="single" w:color="D1D5DB" w:sz="1"/>
            </w:tcBorders>
            <w:shd w:fill="ECFDF5" w:val="clear"/>
            <w:tcMar>
              <w:top w:type="dxa" w:w="160"/>
              <w:left w:type="dxa" w:w="200"/>
              <w:bottom w:type="dxa" w:w="160"/>
              <w:right w:type="dxa" w:w="200"/>
            </w:tcMar>
          </w:tcPr>
          <w:p>
            <w:pPr>
              <w:spacing w:before="0" w:after="60"/>
            </w:pPr>
            <w:r>
              <w:rPr>
                <w:rFonts w:ascii="Arial" w:cs="Arial" w:eastAsia="Arial" w:hAnsi="Arial"/>
                <w:b/>
                <w:bCs/>
                <w:color w:val="00C896"/>
                <w:sz w:val="20"/>
                <w:szCs w:val="20"/>
              </w:rPr>
              <w:t xml:space="preserve">AUTOMATED DAILY PIPELINE</w:t>
            </w:r>
          </w:p>
          <w:p>
            <w:pPr>
              <w:spacing w:before="0" w:after="40"/>
            </w:pPr>
            <w:r>
              <w:rPr>
                <w:rFonts w:ascii="Arial" w:cs="Arial" w:eastAsia="Arial" w:hAnsi="Arial"/>
                <w:color w:val="374151"/>
                <w:sz w:val="20"/>
                <w:szCs w:val="20"/>
              </w:rPr>
              <w:t xml:space="preserve">Every weekday 10:00 AM IST — GitHub Actions triggers automatically:</w:t>
            </w:r>
          </w:p>
          <w:p>
            <w:pPr>
              <w:spacing w:before="0" w:after="40"/>
            </w:pPr>
            <w:r>
              <w:rPr>
                <w:rFonts w:ascii="Arial" w:cs="Arial" w:eastAsia="Arial" w:hAnsi="Arial"/>
                <w:color w:val="374151"/>
                <w:sz w:val="20"/>
                <w:szCs w:val="20"/>
              </w:rPr>
              <w:t xml:space="preserve">1. Run regime classifier  →  updates regime_current.json + regime_history.json</w:t>
            </w:r>
          </w:p>
          <w:p>
            <w:pPr>
              <w:spacing w:before="0" w:after="40"/>
            </w:pPr>
            <w:r>
              <w:rPr>
                <w:rFonts w:ascii="Arial" w:cs="Arial" w:eastAsia="Arial" w:hAnsi="Arial"/>
                <w:color w:val="374151"/>
                <w:sz w:val="20"/>
                <w:szCs w:val="20"/>
              </w:rPr>
              <w:t xml:space="preserve">2. Run sector rotation   →  updates sector_current.json</w:t>
            </w:r>
          </w:p>
          <w:p>
            <w:pPr>
              <w:spacing w:before="0" w:after="40"/>
            </w:pPr>
            <w:r>
              <w:rPr>
                <w:rFonts w:ascii="Arial" w:cs="Arial" w:eastAsia="Arial" w:hAnsi="Arial"/>
                <w:color w:val="374151"/>
                <w:sz w:val="20"/>
                <w:szCs w:val="20"/>
              </w:rPr>
              <w:t xml:space="preserve">3. Run stock screener    →  updates screener_current.json (with real fundamentals)</w:t>
            </w:r>
          </w:p>
          <w:p>
            <w:pPr>
              <w:spacing w:before="0" w:after="40"/>
            </w:pPr>
            <w:r>
              <w:rPr>
                <w:rFonts w:ascii="Arial" w:cs="Arial" w:eastAsia="Arial" w:hAnsi="Arial"/>
                <w:color w:val="374151"/>
                <w:sz w:val="20"/>
                <w:szCs w:val="20"/>
              </w:rPr>
              <w:t xml:space="preserve">4. Commit all files      →  Vercel detects change and redeploys dashboard</w:t>
            </w:r>
          </w:p>
          <w:p>
            <w:pPr>
              <w:spacing w:before="0" w:after="40"/>
            </w:pPr>
            <w:r>
              <w:rPr>
                <w:rFonts w:ascii="Arial" w:cs="Arial" w:eastAsia="Arial" w:hAnsi="Arial"/>
                <w:color w:val="374151"/>
                <w:sz w:val="20"/>
                <w:szCs w:val="20"/>
              </w:rPr>
              <w:t xml:space="preserve">Total runtime: ~90 seconds. Zero manual intervention required.</w:t>
            </w:r>
          </w:p>
        </w:tc>
      </w:tr>
    </w:tbl>
    <w:p>
      <w:pPr>
        <w:spacing w:before="200" w:after="0"/>
      </w:pPr>
    </w:p>
    <w:p>
      <w:r>
        <w:br w:type="page"/>
      </w:r>
    </w:p>
    <w:p>
      <w:pPr>
        <w:spacing w:before="360" w:after="80"/>
      </w:pPr>
      <w:r>
        <w:rPr>
          <w:rFonts w:ascii="Arial" w:cs="Arial" w:eastAsia="Arial" w:hAnsi="Arial"/>
          <w:b/>
          <w:bCs/>
          <w:color w:val="1A6BFF"/>
          <w:spacing w:val="120"/>
          <w:sz w:val="18"/>
          <w:szCs w:val="18"/>
        </w:rPr>
        <w:t xml:space="preserve">SECTION 2  —  AUTOMATED PIPELINE</w:t>
      </w:r>
    </w:p>
    <w:p>
      <w:pPr>
        <w:pStyle w:val="Heading1"/>
        <w:spacing w:before="0" w:after="160"/>
      </w:pPr>
      <w:r>
        <w:rPr>
          <w:rFonts w:ascii="Arial" w:cs="Arial" w:eastAsia="Arial" w:hAnsi="Arial"/>
          <w:b/>
          <w:bCs/>
          <w:color w:val="0A0F2C"/>
          <w:sz w:val="40"/>
          <w:szCs w:val="40"/>
        </w:rPr>
        <w:t xml:space="preserve">What Runs Automatically Every Day</w:t>
      </w:r>
    </w:p>
    <w:p>
      <w:pPr>
        <w:pBdr>
          <w:bottom w:val="single" w:color="1A6BFF" w:sz="8" w:space="1"/>
        </w:pBdr>
        <w:spacing w:before="0" w:after="160"/>
      </w:pPr>
      <w:r>
        <w:t xml:space="preserve"/>
      </w:r>
    </w:p>
    <w:p>
      <w:pPr>
        <w:spacing w:before="60" w:after="60"/>
      </w:pPr>
      <w:r>
        <w:rPr>
          <w:rFonts w:ascii="Arial" w:cs="Arial" w:eastAsia="Arial" w:hAnsi="Arial"/>
          <w:color w:val="374151"/>
          <w:sz w:val="22"/>
          <w:szCs w:val="22"/>
        </w:rPr>
        <w:t xml:space="preserve">The following happens every weekday at 10:00 AM IST with no action required from you. This section documents exactly what each automated step does so you can monitor and troubleshoot if needed.</w:t>
      </w:r>
    </w:p>
    <w:p>
      <w:pPr>
        <w:spacing w:before="120" w:after="0"/>
      </w:pPr>
    </w:p>
    <w:p>
      <w:pPr>
        <w:pStyle w:val="Heading2"/>
        <w:spacing w:before="280" w:after="120"/>
      </w:pPr>
      <w:r>
        <w:rPr>
          <w:rFonts w:ascii="Arial" w:cs="Arial" w:eastAsia="Arial" w:hAnsi="Arial"/>
          <w:b/>
          <w:bCs/>
          <w:color w:val="0A0F2C"/>
          <w:sz w:val="26"/>
          <w:szCs w:val="26"/>
        </w:rPr>
        <w:t xml:space="preserve">2.1  GitHub Actions Workflow</w:t>
      </w:r>
    </w:p>
    <w:p>
      <w:pPr>
        <w:spacing w:before="60" w:after="60"/>
      </w:pPr>
      <w:r>
        <w:rPr>
          <w:rFonts w:ascii="Arial" w:cs="Arial" w:eastAsia="Arial" w:hAnsi="Arial"/>
          <w:color w:val="374151"/>
          <w:sz w:val="22"/>
          <w:szCs w:val="22"/>
        </w:rPr>
        <w:t xml:space="preserve">The automation is controlled by a YAML file at .github/workflows/daily_regime_update.yml. It runs on GitHub's free servers and costs nothing.</w:t>
      </w:r>
    </w:p>
    <w:p>
      <w:pPr>
        <w:spacing w:before="80" w:after="0"/>
      </w:pPr>
    </w:p>
    <w:p>
      <w:pPr>
        <w:pBdr>
          <w:top w:val="single" w:color="2A2A4A" w:sz="1"/>
          <w:bottom w:val="single" w:color="2A2A4A" w:sz="1"/>
          <w:left w:val="single" w:color="1A6BFF" w:sz="6"/>
          <w:right w:val="single" w:color="2A2A4A" w:sz="1"/>
        </w:pBdr>
        <w:shd w:fill="1E2030" w:val="clear"/>
        <w:spacing w:before="20" w:after="20"/>
        <w:ind w:left="360" w:right="360"/>
      </w:pPr>
      <w:r>
        <w:rPr>
          <w:rFonts w:ascii="Courier New" w:cs="Courier New" w:eastAsia="Courier New" w:hAnsi="Courier New"/>
          <w:b/>
          <w:bCs/>
          <w:color w:val="A8FF78"/>
          <w:sz w:val="19"/>
          <w:szCs w:val="19"/>
        </w:rPr>
        <w:t xml:space="preserve">on:</w:t>
      </w:r>
    </w:p>
    <w:p>
      <w:pPr>
        <w:pBdr>
          <w:top w:val="single" w:color="2A2A4A" w:sz="1"/>
          <w:bottom w:val="single" w:color="2A2A4A" w:sz="1"/>
          <w:left w:val="single" w:color="1A6BFF" w:sz="6"/>
          <w:right w:val="single" w:color="2A2A4A" w:sz="1"/>
        </w:pBdr>
        <w:shd w:fill="1E2030" w:val="clear"/>
        <w:spacing w:before="20" w:after="20"/>
        <w:ind w:left="360" w:right="360"/>
      </w:pPr>
      <w:r>
        <w:rPr>
          <w:rFonts w:ascii="Courier New" w:cs="Courier New" w:eastAsia="Courier New" w:hAnsi="Courier New"/>
          <w:b/>
          <w:bCs/>
          <w:color w:val="A8FF78"/>
          <w:sz w:val="19"/>
          <w:szCs w:val="19"/>
        </w:rPr>
        <w:t xml:space="preserve">  schedule:</w:t>
      </w:r>
    </w:p>
    <w:p>
      <w:pPr>
        <w:pBdr>
          <w:top w:val="single" w:color="2A2A4A" w:sz="1"/>
          <w:bottom w:val="single" w:color="2A2A4A" w:sz="1"/>
          <w:left w:val="single" w:color="1A6BFF" w:sz="6"/>
          <w:right w:val="single" w:color="2A2A4A" w:sz="1"/>
        </w:pBdr>
        <w:shd w:fill="1E2030" w:val="clear"/>
        <w:spacing w:before="20" w:after="20"/>
        <w:ind w:left="360" w:right="360"/>
      </w:pPr>
      <w:r>
        <w:rPr>
          <w:rFonts w:ascii="Courier New" w:cs="Courier New" w:eastAsia="Courier New" w:hAnsi="Courier New"/>
          <w:b/>
          <w:bCs/>
          <w:color w:val="A8FF78"/>
          <w:sz w:val="19"/>
          <w:szCs w:val="19"/>
        </w:rPr>
        <w:t xml:space="preserve">    - cron: "30 4 * * 1-5"  # 10:00 AM IST (4:30 UTC), Mon-Fri</w:t>
      </w:r>
    </w:p>
    <w:p>
      <w:pPr>
        <w:pBdr>
          <w:top w:val="single" w:color="2A2A4A" w:sz="1"/>
          <w:bottom w:val="single" w:color="2A2A4A" w:sz="1"/>
          <w:left w:val="single" w:color="1A6BFF" w:sz="6"/>
          <w:right w:val="single" w:color="2A2A4A" w:sz="1"/>
        </w:pBdr>
        <w:shd w:fill="1E2030" w:val="clear"/>
        <w:spacing w:before="20" w:after="20"/>
        <w:ind w:left="360" w:right="360"/>
      </w:pPr>
      <w:r>
        <w:rPr>
          <w:rFonts w:ascii="Courier New" w:cs="Courier New" w:eastAsia="Courier New" w:hAnsi="Courier New"/>
          <w:b/>
          <w:bCs/>
          <w:color w:val="A8FF78"/>
          <w:sz w:val="19"/>
          <w:szCs w:val="19"/>
        </w:rPr>
        <w:t xml:space="preserve">  workflow_dispatch:         # Also allows manual trigger</w:t>
      </w:r>
    </w:p>
    <w:p>
      <w:pPr>
        <w:spacing w:before="120" w:after="0"/>
      </w:pPr>
    </w:p>
    <w:p>
      <w:pPr>
        <w:pStyle w:val="Heading2"/>
        <w:spacing w:before="280" w:after="120"/>
      </w:pPr>
      <w:r>
        <w:rPr>
          <w:rFonts w:ascii="Arial" w:cs="Arial" w:eastAsia="Arial" w:hAnsi="Arial"/>
          <w:b/>
          <w:bCs/>
          <w:color w:val="0A0F2C"/>
          <w:sz w:val="26"/>
          <w:szCs w:val="26"/>
        </w:rPr>
        <w:t xml:space="preserve">2.2  Step-by-Step Automated Flow</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A6BFF"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760"/>
            <w:tcBorders>
              <w:top w:val="single" w:color="D1D5DB" w:sz="1"/>
              <w:left w:val="single" w:color="D1D5DB" w:sz="1"/>
              <w:bottom w:val="single" w:color="D1D5DB" w:sz="1"/>
              <w:right w:val="single" w:color="D1D5DB" w:sz="1"/>
            </w:tcBorders>
            <w:shd w:fill="F0F4FF" w:val="clear"/>
            <w:tcMar>
              <w:top w:type="dxa" w:w="120"/>
              <w:left w:type="dxa" w:w="160"/>
              <w:bottom w:type="dxa" w:w="120"/>
              <w:right w:type="dxa" w:w="160"/>
            </w:tcMar>
          </w:tcPr>
          <w:p>
            <w:pPr>
              <w:spacing w:before="0" w:after="40"/>
            </w:pPr>
            <w:r>
              <w:rPr>
                <w:rFonts w:ascii="Arial" w:cs="Arial" w:eastAsia="Arial" w:hAnsi="Arial"/>
                <w:b/>
                <w:bCs/>
                <w:color w:val="0A0F2C"/>
                <w:sz w:val="22"/>
                <w:szCs w:val="22"/>
              </w:rPr>
              <w:t xml:space="preserve">Install dependencies</w:t>
            </w:r>
          </w:p>
          <w:p>
            <w:pPr>
              <w:spacing w:before="0" w:after="0"/>
            </w:pPr>
            <w:r>
              <w:rPr>
                <w:rFonts w:ascii="Arial" w:cs="Arial" w:eastAsia="Arial" w:hAnsi="Arial"/>
                <w:color w:val="374151"/>
                <w:sz w:val="20"/>
                <w:szCs w:val="20"/>
              </w:rPr>
              <w:t xml:space="preserve">pip install yfinance pandas numpy requests xgboost scikit-learn tradingview-scraper beautifulsoup4</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A6BFF"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760"/>
            <w:tcBorders>
              <w:top w:val="single" w:color="D1D5DB" w:sz="1"/>
              <w:left w:val="single" w:color="D1D5DB" w:sz="1"/>
              <w:bottom w:val="single" w:color="D1D5DB" w:sz="1"/>
              <w:right w:val="single" w:color="D1D5DB" w:sz="1"/>
            </w:tcBorders>
            <w:shd w:fill="F0F4FF" w:val="clear"/>
            <w:tcMar>
              <w:top w:type="dxa" w:w="120"/>
              <w:left w:type="dxa" w:w="160"/>
              <w:bottom w:type="dxa" w:w="120"/>
              <w:right w:type="dxa" w:w="160"/>
            </w:tcMar>
          </w:tcPr>
          <w:p>
            <w:pPr>
              <w:spacing w:before="0" w:after="40"/>
            </w:pPr>
            <w:r>
              <w:rPr>
                <w:rFonts w:ascii="Arial" w:cs="Arial" w:eastAsia="Arial" w:hAnsi="Arial"/>
                <w:b/>
                <w:bCs/>
                <w:color w:val="0A0F2C"/>
                <w:sz w:val="22"/>
                <w:szCs w:val="22"/>
              </w:rPr>
              <w:t xml:space="preserve">Run regime classifier</w:t>
            </w:r>
          </w:p>
          <w:p>
            <w:pPr>
              <w:spacing w:before="0" w:after="0"/>
            </w:pPr>
            <w:r>
              <w:rPr>
                <w:rFonts w:ascii="Arial" w:cs="Arial" w:eastAsia="Arial" w:hAnsi="Arial"/>
                <w:color w:val="374151"/>
                <w:sz w:val="20"/>
                <w:szCs w:val="20"/>
              </w:rPr>
              <w:t xml:space="preserve">Downloads Nifty 50, India VIX, 40 breadth stocks. Scores 4 dimensions. Writes regime_current.json and regime_history.json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A6BFF"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760"/>
            <w:tcBorders>
              <w:top w:val="single" w:color="D1D5DB" w:sz="1"/>
              <w:left w:val="single" w:color="D1D5DB" w:sz="1"/>
              <w:bottom w:val="single" w:color="D1D5DB" w:sz="1"/>
              <w:right w:val="single" w:color="D1D5DB" w:sz="1"/>
            </w:tcBorders>
            <w:shd w:fill="F0F4FF" w:val="clear"/>
            <w:tcMar>
              <w:top w:type="dxa" w:w="120"/>
              <w:left w:type="dxa" w:w="160"/>
              <w:bottom w:type="dxa" w:w="120"/>
              <w:right w:type="dxa" w:w="160"/>
            </w:tcMar>
          </w:tcPr>
          <w:p>
            <w:pPr>
              <w:spacing w:before="0" w:after="40"/>
            </w:pPr>
            <w:r>
              <w:rPr>
                <w:rFonts w:ascii="Arial" w:cs="Arial" w:eastAsia="Arial" w:hAnsi="Arial"/>
                <w:b/>
                <w:bCs/>
                <w:color w:val="0A0F2C"/>
                <w:sz w:val="22"/>
                <w:szCs w:val="22"/>
              </w:rPr>
              <w:t xml:space="preserve">Run sector rotation</w:t>
            </w:r>
          </w:p>
          <w:p>
            <w:pPr>
              <w:spacing w:before="0" w:after="0"/>
            </w:pPr>
            <w:r>
              <w:rPr>
                <w:rFonts w:ascii="Arial" w:cs="Arial" w:eastAsia="Arial" w:hAnsi="Arial"/>
                <w:color w:val="374151"/>
                <w:sz w:val="20"/>
                <w:szCs w:val="20"/>
              </w:rPr>
              <w:t xml:space="preserve">Reads regime score. Downloads 13 NSE sector indices. Applies rule filter. XGBoost ranks. Writes sector_current.json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A6BFF"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8760"/>
            <w:tcBorders>
              <w:top w:val="single" w:color="D1D5DB" w:sz="1"/>
              <w:left w:val="single" w:color="D1D5DB" w:sz="1"/>
              <w:bottom w:val="single" w:color="D1D5DB" w:sz="1"/>
              <w:right w:val="single" w:color="D1D5DB" w:sz="1"/>
            </w:tcBorders>
            <w:shd w:fill="F0F4FF" w:val="clear"/>
            <w:tcMar>
              <w:top w:type="dxa" w:w="120"/>
              <w:left w:type="dxa" w:w="160"/>
              <w:bottom w:type="dxa" w:w="120"/>
              <w:right w:type="dxa" w:w="160"/>
            </w:tcMar>
          </w:tcPr>
          <w:p>
            <w:pPr>
              <w:spacing w:before="0" w:after="40"/>
            </w:pPr>
            <w:r>
              <w:rPr>
                <w:rFonts w:ascii="Arial" w:cs="Arial" w:eastAsia="Arial" w:hAnsi="Arial"/>
                <w:b/>
                <w:bCs/>
                <w:color w:val="0A0F2C"/>
                <w:sz w:val="22"/>
                <w:szCs w:val="22"/>
              </w:rPr>
              <w:t xml:space="preserve">Run stock screener</w:t>
            </w:r>
          </w:p>
          <w:p>
            <w:pPr>
              <w:spacing w:before="0" w:after="0"/>
            </w:pPr>
            <w:r>
              <w:rPr>
                <w:rFonts w:ascii="Arial" w:cs="Arial" w:eastAsia="Arial" w:hAnsi="Arial"/>
                <w:color w:val="374151"/>
                <w:sz w:val="20"/>
                <w:szCs w:val="20"/>
              </w:rPr>
              <w:t xml:space="preserve">Downloads 94 stocks. Quality filter. Loads cached fundamentals (or fetches fresh weekly). Random Forest ranks. Writes screener_current.json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A6BFF"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5</w:t>
            </w:r>
          </w:p>
        </w:tc>
        <w:tc>
          <w:tcPr>
            <w:tcW w:type="dxa" w:w="8760"/>
            <w:tcBorders>
              <w:top w:val="single" w:color="D1D5DB" w:sz="1"/>
              <w:left w:val="single" w:color="D1D5DB" w:sz="1"/>
              <w:bottom w:val="single" w:color="D1D5DB" w:sz="1"/>
              <w:right w:val="single" w:color="D1D5DB" w:sz="1"/>
            </w:tcBorders>
            <w:shd w:fill="F0F4FF" w:val="clear"/>
            <w:tcMar>
              <w:top w:type="dxa" w:w="120"/>
              <w:left w:type="dxa" w:w="160"/>
              <w:bottom w:type="dxa" w:w="120"/>
              <w:right w:type="dxa" w:w="160"/>
            </w:tcMar>
          </w:tcPr>
          <w:p>
            <w:pPr>
              <w:spacing w:before="0" w:after="40"/>
            </w:pPr>
            <w:r>
              <w:rPr>
                <w:rFonts w:ascii="Arial" w:cs="Arial" w:eastAsia="Arial" w:hAnsi="Arial"/>
                <w:b/>
                <w:bCs/>
                <w:color w:val="0A0F2C"/>
                <w:sz w:val="22"/>
                <w:szCs w:val="22"/>
              </w:rPr>
              <w:t xml:space="preserve">Commit and push</w:t>
            </w:r>
          </w:p>
          <w:p>
            <w:pPr>
              <w:spacing w:before="0" w:after="0"/>
            </w:pPr>
            <w:r>
              <w:rPr>
                <w:rFonts w:ascii="Arial" w:cs="Arial" w:eastAsia="Arial" w:hAnsi="Arial"/>
                <w:color w:val="374151"/>
                <w:sz w:val="20"/>
                <w:szCs w:val="20"/>
              </w:rPr>
              <w:t xml:space="preserve">All JSON files committed to GitHub. Vercel detects commit and auto-redeploys the dashboard within 30 seconds</w:t>
            </w:r>
          </w:p>
        </w:tc>
      </w:tr>
    </w:tbl>
    <w:p>
      <w:pPr>
        <w:spacing w:before="160" w:after="0"/>
      </w:pPr>
    </w:p>
    <w:p>
      <w:pPr>
        <w:pStyle w:val="Heading2"/>
        <w:spacing w:before="280" w:after="120"/>
      </w:pPr>
      <w:r>
        <w:rPr>
          <w:rFonts w:ascii="Arial" w:cs="Arial" w:eastAsia="Arial" w:hAnsi="Arial"/>
          <w:b/>
          <w:bCs/>
          <w:color w:val="0A0F2C"/>
          <w:sz w:val="26"/>
          <w:szCs w:val="26"/>
        </w:rPr>
        <w:t xml:space="preserve">2.3  Monitoring the Pipeline</w:t>
      </w:r>
    </w:p>
    <w:p>
      <w:pPr>
        <w:spacing w:before="60" w:after="60"/>
      </w:pPr>
      <w:r>
        <w:rPr>
          <w:rFonts w:ascii="Arial" w:cs="Arial" w:eastAsia="Arial" w:hAnsi="Arial"/>
          <w:color w:val="374151"/>
          <w:sz w:val="22"/>
          <w:szCs w:val="22"/>
        </w:rPr>
        <w:t xml:space="preserve">To check if the pipeline ran successfully:</w:t>
      </w:r>
    </w:p>
    <w:p>
      <w:pPr>
        <w:pStyle w:val="ListParagraph"/>
        <w:numPr>
          <w:ilvl w:val="0"/>
          <w:numId w:val="2"/>
        </w:numPr>
        <w:spacing w:before="80" w:after="80"/>
      </w:pPr>
      <w:r>
        <w:rPr>
          <w:rFonts w:ascii="Arial" w:cs="Arial" w:eastAsia="Arial" w:hAnsi="Arial"/>
          <w:color w:val="374151"/>
          <w:sz w:val="22"/>
          <w:szCs w:val="22"/>
        </w:rPr>
        <w:t xml:space="preserve">Go to: https://github.com/dhanushn0612/regime-dashboard/actions</w:t>
      </w:r>
    </w:p>
    <w:p>
      <w:pPr>
        <w:pStyle w:val="ListParagraph"/>
        <w:numPr>
          <w:ilvl w:val="0"/>
          <w:numId w:val="2"/>
        </w:numPr>
        <w:spacing w:before="80" w:after="80"/>
      </w:pPr>
      <w:r>
        <w:rPr>
          <w:rFonts w:ascii="Arial" w:cs="Arial" w:eastAsia="Arial" w:hAnsi="Arial"/>
          <w:color w:val="374151"/>
          <w:sz w:val="22"/>
          <w:szCs w:val="22"/>
        </w:rPr>
        <w:t xml:space="preserve">Click on the most recent "Daily Regime Update" run</w:t>
      </w:r>
    </w:p>
    <w:p>
      <w:pPr>
        <w:pStyle w:val="ListParagraph"/>
        <w:numPr>
          <w:ilvl w:val="0"/>
          <w:numId w:val="2"/>
        </w:numPr>
        <w:spacing w:before="80" w:after="80"/>
      </w:pPr>
      <w:r>
        <w:rPr>
          <w:rFonts w:ascii="Arial" w:cs="Arial" w:eastAsia="Arial" w:hAnsi="Arial"/>
          <w:color w:val="374151"/>
          <w:sz w:val="22"/>
          <w:szCs w:val="22"/>
        </w:rPr>
        <w:t xml:space="preserve">All steps should show green checkmarks</w:t>
      </w:r>
    </w:p>
    <w:p>
      <w:pPr>
        <w:pStyle w:val="ListParagraph"/>
        <w:numPr>
          <w:ilvl w:val="0"/>
          <w:numId w:val="2"/>
        </w:numPr>
        <w:spacing w:before="80" w:after="80"/>
      </w:pPr>
      <w:r>
        <w:rPr>
          <w:rFonts w:ascii="Arial" w:cs="Arial" w:eastAsia="Arial" w:hAnsi="Arial"/>
          <w:color w:val="374151"/>
          <w:sz w:val="22"/>
          <w:szCs w:val="22"/>
        </w:rPr>
        <w:t xml:space="preserve">If any step is red, click on it to see the error log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FF" w:sz="12"/>
              <w:left w:val="single" w:color="D1D5DB" w:sz="1"/>
              <w:bottom w:val="single" w:color="D1D5DB" w:sz="1"/>
              <w:right w:val="single" w:color="D1D5DB" w:sz="1"/>
            </w:tcBorders>
            <w:shd w:fill="F0F4FF" w:val="clear"/>
            <w:tcMar>
              <w:top w:type="dxa" w:w="160"/>
              <w:left w:type="dxa" w:w="200"/>
              <w:bottom w:type="dxa" w:w="160"/>
              <w:right w:type="dxa" w:w="200"/>
            </w:tcMar>
          </w:tcPr>
          <w:p>
            <w:pPr>
              <w:spacing w:before="0" w:after="60"/>
            </w:pPr>
            <w:r>
              <w:rPr>
                <w:rFonts w:ascii="Arial" w:cs="Arial" w:eastAsia="Arial" w:hAnsi="Arial"/>
                <w:b/>
                <w:bCs/>
                <w:color w:val="1A6BFF"/>
                <w:sz w:val="20"/>
                <w:szCs w:val="20"/>
              </w:rPr>
              <w:t xml:space="preserve">TO TRIGGER MANUALLY</w:t>
            </w:r>
          </w:p>
          <w:p>
            <w:pPr>
              <w:spacing w:before="0" w:after="40"/>
            </w:pPr>
            <w:r>
              <w:rPr>
                <w:rFonts w:ascii="Arial" w:cs="Arial" w:eastAsia="Arial" w:hAnsi="Arial"/>
                <w:color w:val="374151"/>
                <w:sz w:val="20"/>
                <w:szCs w:val="20"/>
              </w:rPr>
              <w:t xml:space="preserve">Go to: https://github.com/dhanushn0612/regime-dashboard/actions</w:t>
            </w:r>
          </w:p>
          <w:p>
            <w:pPr>
              <w:spacing w:before="0" w:after="40"/>
            </w:pPr>
            <w:r>
              <w:rPr>
                <w:rFonts w:ascii="Arial" w:cs="Arial" w:eastAsia="Arial" w:hAnsi="Arial"/>
                <w:color w:val="374151"/>
                <w:sz w:val="20"/>
                <w:szCs w:val="20"/>
              </w:rPr>
              <w:t xml:space="preserve">Click "Daily Regime Update" in the left sidebar</w:t>
            </w:r>
          </w:p>
          <w:p>
            <w:pPr>
              <w:spacing w:before="0" w:after="40"/>
            </w:pPr>
            <w:r>
              <w:rPr>
                <w:rFonts w:ascii="Arial" w:cs="Arial" w:eastAsia="Arial" w:hAnsi="Arial"/>
                <w:color w:val="374151"/>
                <w:sz w:val="20"/>
                <w:szCs w:val="20"/>
              </w:rPr>
              <w:t xml:space="preserve">Click "Run workflow" button (top right)</w:t>
            </w:r>
          </w:p>
          <w:p>
            <w:pPr>
              <w:spacing w:before="0" w:after="40"/>
            </w:pPr>
            <w:r>
              <w:rPr>
                <w:rFonts w:ascii="Arial" w:cs="Arial" w:eastAsia="Arial" w:hAnsi="Arial"/>
                <w:color w:val="374151"/>
                <w:sz w:val="20"/>
                <w:szCs w:val="20"/>
              </w:rPr>
              <w:t xml:space="preserve">Click the green "Run workflow" button</w:t>
            </w:r>
          </w:p>
          <w:p>
            <w:pPr>
              <w:spacing w:before="0" w:after="40"/>
            </w:pPr>
            <w:r>
              <w:rPr>
                <w:rFonts w:ascii="Arial" w:cs="Arial" w:eastAsia="Arial" w:hAnsi="Arial"/>
                <w:color w:val="374151"/>
                <w:sz w:val="20"/>
                <w:szCs w:val="20"/>
              </w:rPr>
              <w:t xml:space="preserve">Watch it complete in ~90 seconds</w:t>
            </w:r>
          </w:p>
        </w:tc>
      </w:tr>
    </w:tbl>
    <w:p>
      <w:pPr>
        <w:spacing w:before="200" w:after="0"/>
      </w:pPr>
    </w:p>
    <w:p>
      <w:r>
        <w:br w:type="page"/>
      </w:r>
    </w:p>
    <w:p>
      <w:pPr>
        <w:spacing w:before="360" w:after="80"/>
      </w:pPr>
      <w:r>
        <w:rPr>
          <w:rFonts w:ascii="Arial" w:cs="Arial" w:eastAsia="Arial" w:hAnsi="Arial"/>
          <w:b/>
          <w:bCs/>
          <w:color w:val="F59E0B"/>
          <w:spacing w:val="120"/>
          <w:sz w:val="18"/>
          <w:szCs w:val="18"/>
        </w:rPr>
        <w:t xml:space="preserve">SECTION 3  —  MANUAL INTERVENTION: FII/DII DATA</w:t>
      </w:r>
    </w:p>
    <w:p>
      <w:pPr>
        <w:pStyle w:val="Heading1"/>
        <w:spacing w:before="0" w:after="160"/>
      </w:pPr>
      <w:r>
        <w:rPr>
          <w:rFonts w:ascii="Arial" w:cs="Arial" w:eastAsia="Arial" w:hAnsi="Arial"/>
          <w:b/>
          <w:bCs/>
          <w:color w:val="0A0F2C"/>
          <w:sz w:val="40"/>
          <w:szCs w:val="40"/>
        </w:rPr>
        <w:t xml:space="preserve">Weekly FII/DII Data Update</w:t>
      </w:r>
    </w:p>
    <w:p>
      <w:pPr>
        <w:pBdr>
          <w:bottom w:val="single" w:color="F59E0B" w:sz="8" w:space="1"/>
        </w:pBdr>
        <w:spacing w:before="0" w:after="160"/>
      </w:pPr>
      <w:r>
        <w:t xml:space="preserve"/>
      </w:r>
    </w:p>
    <w:p>
      <w:pPr>
        <w:spacing w:before="60" w:after="60"/>
      </w:pPr>
      <w:r>
        <w:rPr>
          <w:rFonts w:ascii="Arial" w:cs="Arial" w:eastAsia="Arial" w:hAnsi="Arial"/>
          <w:color w:val="374151"/>
          <w:sz w:val="22"/>
          <w:szCs w:val="22"/>
        </w:rPr>
        <w:t xml:space="preserve">The Flow dimension of the regime classifier uses real FII/DII institutional buy/sell data from NSE India. NSE does not provide a public API for historical data and blocks automated scraping from cloud servers. This data is updated manually once per week in a 5-minute process.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2"/>
              <w:left w:val="single" w:color="D1D5DB" w:sz="1"/>
              <w:bottom w:val="single" w:color="D1D5DB" w:sz="1"/>
              <w:right w:val="single" w:color="D1D5DB" w:sz="1"/>
            </w:tcBorders>
            <w:shd w:fill="FFFBEB" w:val="clear"/>
            <w:tcMar>
              <w:top w:type="dxa" w:w="160"/>
              <w:left w:type="dxa" w:w="200"/>
              <w:bottom w:type="dxa" w:w="160"/>
              <w:right w:type="dxa" w:w="200"/>
            </w:tcMar>
          </w:tcPr>
          <w:p>
            <w:pPr>
              <w:spacing w:before="0" w:after="60"/>
            </w:pPr>
            <w:r>
              <w:rPr>
                <w:rFonts w:ascii="Arial" w:cs="Arial" w:eastAsia="Arial" w:hAnsi="Arial"/>
                <w:b/>
                <w:bCs/>
                <w:color w:val="F59E0B"/>
                <w:sz w:val="20"/>
                <w:szCs w:val="20"/>
              </w:rPr>
              <w:t xml:space="preserve">WHY MANUAL?</w:t>
            </w:r>
          </w:p>
          <w:p>
            <w:pPr>
              <w:spacing w:before="0" w:after="40"/>
            </w:pPr>
            <w:r>
              <w:rPr>
                <w:rFonts w:ascii="Arial" w:cs="Arial" w:eastAsia="Arial" w:hAnsi="Arial"/>
                <w:color w:val="374151"/>
                <w:sz w:val="20"/>
                <w:szCs w:val="20"/>
              </w:rPr>
              <w:t xml:space="preserve">NSE India blocks automated requests from cloud servers including GitHub Actions.</w:t>
            </w:r>
          </w:p>
          <w:p>
            <w:pPr>
              <w:spacing w:before="0" w:after="40"/>
            </w:pPr>
            <w:r>
              <w:rPr>
                <w:rFonts w:ascii="Arial" w:cs="Arial" w:eastAsia="Arial" w:hAnsi="Arial"/>
                <w:color w:val="374151"/>
                <w:sz w:val="20"/>
                <w:szCs w:val="20"/>
              </w:rPr>
              <w:t xml:space="preserve">Manual download takes 2 minutes and gives you full control over data quality.</w:t>
            </w:r>
          </w:p>
          <w:p>
            <w:pPr>
              <w:spacing w:before="0" w:after="40"/>
            </w:pPr>
            <w:r>
              <w:rPr>
                <w:rFonts w:ascii="Arial" w:cs="Arial" w:eastAsia="Arial" w:hAnsi="Arial"/>
                <w:color w:val="374151"/>
                <w:sz w:val="20"/>
                <w:szCs w:val="20"/>
              </w:rPr>
              <w:t xml:space="preserve">Without this step, the Flow dimension uses a price-VIX proxy instead of real data.</w:t>
            </w:r>
          </w:p>
          <w:p>
            <w:pPr>
              <w:spacing w:before="0" w:after="40"/>
            </w:pPr>
            <w:r>
              <w:rPr>
                <w:rFonts w:ascii="Arial" w:cs="Arial" w:eastAsia="Arial" w:hAnsi="Arial"/>
                <w:color w:val="374151"/>
                <w:sz w:val="20"/>
                <w:szCs w:val="20"/>
              </w:rPr>
              <w:t xml:space="preserve">The system works fine without it — the proxy is reasonable — but real FII/DII data is more accurate.</w:t>
            </w:r>
          </w:p>
        </w:tc>
      </w:tr>
    </w:tbl>
    <w:p>
      <w:pPr>
        <w:spacing w:before="160" w:after="0"/>
      </w:pPr>
    </w:p>
    <w:p>
      <w:pPr>
        <w:pStyle w:val="Heading2"/>
        <w:spacing w:before="280" w:after="120"/>
      </w:pPr>
      <w:r>
        <w:rPr>
          <w:rFonts w:ascii="Arial" w:cs="Arial" w:eastAsia="Arial" w:hAnsi="Arial"/>
          <w:b/>
          <w:bCs/>
          <w:color w:val="0A0F2C"/>
          <w:sz w:val="26"/>
          <w:szCs w:val="26"/>
        </w:rPr>
        <w:t xml:space="preserve">3.1  Download from NSE India</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A6BFF"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760"/>
            <w:tcBorders>
              <w:top w:val="single" w:color="D1D5DB" w:sz="1"/>
              <w:left w:val="single" w:color="D1D5DB" w:sz="1"/>
              <w:bottom w:val="single" w:color="D1D5DB" w:sz="1"/>
              <w:right w:val="single" w:color="D1D5DB" w:sz="1"/>
            </w:tcBorders>
            <w:shd w:fill="F0F4FF" w:val="clear"/>
            <w:tcMar>
              <w:top w:type="dxa" w:w="120"/>
              <w:left w:type="dxa" w:w="160"/>
              <w:bottom w:type="dxa" w:w="120"/>
              <w:right w:type="dxa" w:w="160"/>
            </w:tcMar>
          </w:tcPr>
          <w:p>
            <w:pPr>
              <w:spacing w:before="0" w:after="40"/>
            </w:pPr>
            <w:r>
              <w:rPr>
                <w:rFonts w:ascii="Arial" w:cs="Arial" w:eastAsia="Arial" w:hAnsi="Arial"/>
                <w:b/>
                <w:bCs/>
                <w:color w:val="0A0F2C"/>
                <w:sz w:val="22"/>
                <w:szCs w:val="22"/>
              </w:rPr>
              <w:t xml:space="preserve">Go to NSE FII/DII page</w:t>
            </w:r>
          </w:p>
          <w:p>
            <w:pPr>
              <w:spacing w:before="0" w:after="0"/>
            </w:pPr>
            <w:r>
              <w:rPr>
                <w:rFonts w:ascii="Arial" w:cs="Arial" w:eastAsia="Arial" w:hAnsi="Arial"/>
                <w:color w:val="374151"/>
                <w:sz w:val="20"/>
                <w:szCs w:val="20"/>
              </w:rPr>
              <w:t xml:space="preserve">Open browser: https://www.nseindia.com/reports/fii-dii</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A6BFF"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760"/>
            <w:tcBorders>
              <w:top w:val="single" w:color="D1D5DB" w:sz="1"/>
              <w:left w:val="single" w:color="D1D5DB" w:sz="1"/>
              <w:bottom w:val="single" w:color="D1D5DB" w:sz="1"/>
              <w:right w:val="single" w:color="D1D5DB" w:sz="1"/>
            </w:tcBorders>
            <w:shd w:fill="F0F4FF" w:val="clear"/>
            <w:tcMar>
              <w:top w:type="dxa" w:w="120"/>
              <w:left w:type="dxa" w:w="160"/>
              <w:bottom w:type="dxa" w:w="120"/>
              <w:right w:type="dxa" w:w="160"/>
            </w:tcMar>
          </w:tcPr>
          <w:p>
            <w:pPr>
              <w:spacing w:before="0" w:after="40"/>
            </w:pPr>
            <w:r>
              <w:rPr>
                <w:rFonts w:ascii="Arial" w:cs="Arial" w:eastAsia="Arial" w:hAnsi="Arial"/>
                <w:b/>
                <w:bCs/>
                <w:color w:val="0A0F2C"/>
                <w:sz w:val="22"/>
                <w:szCs w:val="22"/>
              </w:rPr>
              <w:t xml:space="preserve">Set date range</w:t>
            </w:r>
          </w:p>
          <w:p>
            <w:pPr>
              <w:spacing w:before="0" w:after="0"/>
            </w:pPr>
            <w:r>
              <w:rPr>
                <w:rFonts w:ascii="Arial" w:cs="Arial" w:eastAsia="Arial" w:hAnsi="Arial"/>
                <w:color w:val="374151"/>
                <w:sz w:val="20"/>
                <w:szCs w:val="20"/>
              </w:rPr>
              <w:t xml:space="preserve">From: date of your last download. To: today. Click Search.</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A6BFF"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760"/>
            <w:tcBorders>
              <w:top w:val="single" w:color="D1D5DB" w:sz="1"/>
              <w:left w:val="single" w:color="D1D5DB" w:sz="1"/>
              <w:bottom w:val="single" w:color="D1D5DB" w:sz="1"/>
              <w:right w:val="single" w:color="D1D5DB" w:sz="1"/>
            </w:tcBorders>
            <w:shd w:fill="F0F4FF" w:val="clear"/>
            <w:tcMar>
              <w:top w:type="dxa" w:w="120"/>
              <w:left w:type="dxa" w:w="160"/>
              <w:bottom w:type="dxa" w:w="120"/>
              <w:right w:type="dxa" w:w="160"/>
            </w:tcMar>
          </w:tcPr>
          <w:p>
            <w:pPr>
              <w:spacing w:before="0" w:after="40"/>
            </w:pPr>
            <w:r>
              <w:rPr>
                <w:rFonts w:ascii="Arial" w:cs="Arial" w:eastAsia="Arial" w:hAnsi="Arial"/>
                <w:b/>
                <w:bCs/>
                <w:color w:val="0A0F2C"/>
                <w:sz w:val="22"/>
                <w:szCs w:val="22"/>
              </w:rPr>
              <w:t xml:space="preserve">Download CSV</w:t>
            </w:r>
          </w:p>
          <w:p>
            <w:pPr>
              <w:spacing w:before="0" w:after="0"/>
            </w:pPr>
            <w:r>
              <w:rPr>
                <w:rFonts w:ascii="Arial" w:cs="Arial" w:eastAsia="Arial" w:hAnsi="Arial"/>
                <w:color w:val="374151"/>
                <w:sz w:val="20"/>
                <w:szCs w:val="20"/>
              </w:rPr>
              <w:t xml:space="preserve">Click the Download button (spreadsheet icon, top right of table). File saves to Downloads folder.</w:t>
            </w:r>
          </w:p>
        </w:tc>
      </w:tr>
    </w:tbl>
    <w:p>
      <w:pPr>
        <w:spacing w:before="80" w:after="0"/>
      </w:pPr>
    </w:p>
    <w:p>
      <w:pPr>
        <w:spacing w:before="60" w:after="60"/>
      </w:pPr>
      <w:r>
        <w:rPr>
          <w:rFonts w:ascii="Arial" w:cs="Arial" w:eastAsia="Arial" w:hAnsi="Arial"/>
          <w:color w:val="374151"/>
          <w:sz w:val="22"/>
          <w:szCs w:val="22"/>
        </w:rPr>
        <w:t xml:space="preserve">The downloaded CSV looks like this:</w:t>
      </w:r>
    </w:p>
    <w:p>
      <w:pPr>
        <w:spacing w:before="40" w:after="0"/>
      </w:pPr>
    </w:p>
    <w:p>
      <w:pPr>
        <w:pBdr>
          <w:top w:val="single" w:color="2A2A4A" w:sz="1"/>
          <w:bottom w:val="single" w:color="2A2A4A" w:sz="1"/>
          <w:left w:val="single" w:color="1A6BFF" w:sz="6"/>
          <w:right w:val="single" w:color="2A2A4A" w:sz="1"/>
        </w:pBdr>
        <w:shd w:fill="1E2030" w:val="clear"/>
        <w:spacing w:before="20" w:after="20"/>
        <w:ind w:left="360" w:right="360"/>
      </w:pPr>
      <w:r>
        <w:rPr>
          <w:rFonts w:ascii="Courier New" w:cs="Courier New" w:eastAsia="Courier New" w:hAnsi="Courier New"/>
          <w:b/>
          <w:bCs/>
          <w:color w:val="A8FF78"/>
          <w:sz w:val="19"/>
          <w:szCs w:val="19"/>
        </w:rPr>
        <w:t xml:space="preserve">CATEGORY  | DATE       | BUY VALUE   | SELL VALUE  | NET VALUE</w:t>
      </w:r>
    </w:p>
    <w:p>
      <w:pPr>
        <w:pBdr>
          <w:top w:val="single" w:color="2A2A4A" w:sz="1"/>
          <w:bottom w:val="single" w:color="2A2A4A" w:sz="1"/>
          <w:left w:val="single" w:color="1A6BFF" w:sz="6"/>
          <w:right w:val="single" w:color="2A2A4A" w:sz="1"/>
        </w:pBdr>
        <w:shd w:fill="1E2030" w:val="clear"/>
        <w:spacing w:before="20" w:after="20"/>
        <w:ind w:left="360" w:right="360"/>
      </w:pPr>
      <w:r>
        <w:rPr>
          <w:rFonts w:ascii="Courier New" w:cs="Courier New" w:eastAsia="Courier New" w:hAnsi="Courier New"/>
          <w:b/>
          <w:bCs/>
          <w:color w:val="A8FF78"/>
          <w:sz w:val="19"/>
          <w:szCs w:val="19"/>
        </w:rPr>
        <w:t xml:space="preserve">DII       | 13-Mar-26  | 21,407.21   | 12,055.58   | 9,351.63</w:t>
      </w:r>
    </w:p>
    <w:p>
      <w:pPr>
        <w:pBdr>
          <w:top w:val="single" w:color="2A2A4A" w:sz="1"/>
          <w:bottom w:val="single" w:color="2A2A4A" w:sz="1"/>
          <w:left w:val="single" w:color="1A6BFF" w:sz="6"/>
          <w:right w:val="single" w:color="2A2A4A" w:sz="1"/>
        </w:pBdr>
        <w:shd w:fill="1E2030" w:val="clear"/>
        <w:spacing w:before="20" w:after="20"/>
        <w:ind w:left="360" w:right="360"/>
      </w:pPr>
      <w:r>
        <w:rPr>
          <w:rFonts w:ascii="Courier New" w:cs="Courier New" w:eastAsia="Courier New" w:hAnsi="Courier New"/>
          <w:b/>
          <w:bCs/>
          <w:color w:val="A8FF78"/>
          <w:sz w:val="19"/>
          <w:szCs w:val="19"/>
        </w:rPr>
        <w:t xml:space="preserve">FII/FPI   | 13-Mar-26  | 11,320.63   | 21,440.02   | -10,119.39</w:t>
      </w:r>
    </w:p>
    <w:p>
      <w:pPr>
        <w:spacing w:before="120" w:after="0"/>
      </w:pPr>
    </w:p>
    <w:p>
      <w:pPr>
        <w:pStyle w:val="Heading2"/>
        <w:spacing w:before="280" w:after="120"/>
      </w:pPr>
      <w:r>
        <w:rPr>
          <w:rFonts w:ascii="Arial" w:cs="Arial" w:eastAsia="Arial" w:hAnsi="Arial"/>
          <w:b/>
          <w:bCs/>
          <w:color w:val="0A0F2C"/>
          <w:sz w:val="26"/>
          <w:szCs w:val="26"/>
        </w:rPr>
        <w:t xml:space="preserve">3.2  Run the Converter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A6BFF"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8760"/>
            <w:tcBorders>
              <w:top w:val="single" w:color="D1D5DB" w:sz="1"/>
              <w:left w:val="single" w:color="D1D5DB" w:sz="1"/>
              <w:bottom w:val="single" w:color="D1D5DB" w:sz="1"/>
              <w:right w:val="single" w:color="D1D5DB" w:sz="1"/>
            </w:tcBorders>
            <w:shd w:fill="F0F4FF" w:val="clear"/>
            <w:tcMar>
              <w:top w:type="dxa" w:w="120"/>
              <w:left w:type="dxa" w:w="160"/>
              <w:bottom w:type="dxa" w:w="120"/>
              <w:right w:type="dxa" w:w="160"/>
            </w:tcMar>
          </w:tcPr>
          <w:p>
            <w:pPr>
              <w:spacing w:before="0" w:after="40"/>
            </w:pPr>
            <w:r>
              <w:rPr>
                <w:rFonts w:ascii="Arial" w:cs="Arial" w:eastAsia="Arial" w:hAnsi="Arial"/>
                <w:b/>
                <w:bCs/>
                <w:color w:val="0A0F2C"/>
                <w:sz w:val="22"/>
                <w:szCs w:val="22"/>
              </w:rPr>
              <w:t xml:space="preserve">Open Command Prompt</w:t>
            </w:r>
          </w:p>
          <w:p>
            <w:pPr>
              <w:spacing w:before="0" w:after="0"/>
            </w:pPr>
            <w:r>
              <w:rPr>
                <w:rFonts w:ascii="Arial" w:cs="Arial" w:eastAsia="Arial" w:hAnsi="Arial"/>
                <w:color w:val="374151"/>
                <w:sz w:val="20"/>
                <w:szCs w:val="20"/>
              </w:rPr>
              <w:t xml:space="preserve">Press Windows key, type cmd, press Enter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A6BFF"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5</w:t>
            </w:r>
          </w:p>
        </w:tc>
        <w:tc>
          <w:tcPr>
            <w:tcW w:type="dxa" w:w="8760"/>
            <w:tcBorders>
              <w:top w:val="single" w:color="D1D5DB" w:sz="1"/>
              <w:left w:val="single" w:color="D1D5DB" w:sz="1"/>
              <w:bottom w:val="single" w:color="D1D5DB" w:sz="1"/>
              <w:right w:val="single" w:color="D1D5DB" w:sz="1"/>
            </w:tcBorders>
            <w:shd w:fill="F0F4FF" w:val="clear"/>
            <w:tcMar>
              <w:top w:type="dxa" w:w="120"/>
              <w:left w:type="dxa" w:w="160"/>
              <w:bottom w:type="dxa" w:w="120"/>
              <w:right w:type="dxa" w:w="160"/>
            </w:tcMar>
          </w:tcPr>
          <w:p>
            <w:pPr>
              <w:spacing w:before="0" w:after="40"/>
            </w:pPr>
            <w:r>
              <w:rPr>
                <w:rFonts w:ascii="Arial" w:cs="Arial" w:eastAsia="Arial" w:hAnsi="Arial"/>
                <w:b/>
                <w:bCs/>
                <w:color w:val="0A0F2C"/>
                <w:sz w:val="22"/>
                <w:szCs w:val="22"/>
              </w:rPr>
              <w:t xml:space="preserve">Navigate to project</w:t>
            </w:r>
          </w:p>
          <w:p>
            <w:pPr>
              <w:spacing w:before="0" w:after="0"/>
            </w:pPr>
            <w:r>
              <w:rPr>
                <w:rFonts w:ascii="Arial" w:cs="Arial" w:eastAsia="Arial" w:hAnsi="Arial"/>
                <w:color w:val="374151"/>
                <w:sz w:val="20"/>
                <w:szCs w:val="20"/>
              </w:rPr>
              <w:t xml:space="preserve">cd C:\Users\Dhanush\regime-dashboard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A6BFF"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6</w:t>
            </w:r>
          </w:p>
        </w:tc>
        <w:tc>
          <w:tcPr>
            <w:tcW w:type="dxa" w:w="8760"/>
            <w:tcBorders>
              <w:top w:val="single" w:color="D1D5DB" w:sz="1"/>
              <w:left w:val="single" w:color="D1D5DB" w:sz="1"/>
              <w:bottom w:val="single" w:color="D1D5DB" w:sz="1"/>
              <w:right w:val="single" w:color="D1D5DB" w:sz="1"/>
            </w:tcBorders>
            <w:shd w:fill="F0F4FF" w:val="clear"/>
            <w:tcMar>
              <w:top w:type="dxa" w:w="120"/>
              <w:left w:type="dxa" w:w="160"/>
              <w:bottom w:type="dxa" w:w="120"/>
              <w:right w:type="dxa" w:w="160"/>
            </w:tcMar>
          </w:tcPr>
          <w:p>
            <w:pPr>
              <w:spacing w:before="0" w:after="40"/>
            </w:pPr>
            <w:r>
              <w:rPr>
                <w:rFonts w:ascii="Arial" w:cs="Arial" w:eastAsia="Arial" w:hAnsi="Arial"/>
                <w:b/>
                <w:bCs/>
                <w:color w:val="0A0F2C"/>
                <w:sz w:val="22"/>
                <w:szCs w:val="22"/>
              </w:rPr>
              <w:t xml:space="preserve">Run converter</w:t>
            </w:r>
          </w:p>
          <w:p>
            <w:pPr>
              <w:spacing w:before="0" w:after="0"/>
            </w:pPr>
            <w:r>
              <w:rPr>
                <w:rFonts w:ascii="Arial" w:cs="Arial" w:eastAsia="Arial" w:hAnsi="Arial"/>
                <w:color w:val="374151"/>
                <w:sz w:val="20"/>
                <w:szCs w:val="20"/>
              </w:rPr>
              <w:t xml:space="preserve">Replace filename with your actual downloaded file:</w:t>
            </w:r>
          </w:p>
        </w:tc>
      </w:tr>
    </w:tbl>
    <w:p>
      <w:pPr>
        <w:spacing w:before="40" w:after="0"/>
      </w:pPr>
    </w:p>
    <w:p>
      <w:pPr>
        <w:pBdr>
          <w:top w:val="single" w:color="2A2A4A" w:sz="1"/>
          <w:bottom w:val="single" w:color="2A2A4A" w:sz="1"/>
          <w:left w:val="single" w:color="1A6BFF" w:sz="6"/>
          <w:right w:val="single" w:color="2A2A4A" w:sz="1"/>
        </w:pBdr>
        <w:shd w:fill="1E2030" w:val="clear"/>
        <w:spacing w:before="20" w:after="20"/>
        <w:ind w:left="360" w:right="360"/>
      </w:pPr>
      <w:r>
        <w:rPr>
          <w:rFonts w:ascii="Courier New" w:cs="Courier New" w:eastAsia="Courier New" w:hAnsi="Courier New"/>
          <w:b/>
          <w:bCs/>
          <w:color w:val="A8FF78"/>
          <w:sz w:val="19"/>
          <w:szCs w:val="19"/>
        </w:rPr>
        <w:t xml:space="preserve">python data_pipeline\fii_dii_converter.py "C:\Users\Dhanush\Downloads\fii_dii.csv"</w:t>
      </w:r>
    </w:p>
    <w:p>
      <w:pPr>
        <w:spacing w:before="80" w:after="0"/>
      </w:pPr>
    </w:p>
    <w:p>
      <w:pPr>
        <w:spacing w:before="60" w:after="60"/>
      </w:pPr>
      <w:r>
        <w:rPr>
          <w:rFonts w:ascii="Arial" w:cs="Arial" w:eastAsia="Arial" w:hAnsi="Arial"/>
          <w:color w:val="374151"/>
          <w:sz w:val="22"/>
          <w:szCs w:val="22"/>
        </w:rPr>
        <w:t xml:space="preserve">You will see output confirming success:</w:t>
      </w:r>
    </w:p>
    <w:p>
      <w:pPr>
        <w:spacing w:before="40" w:after="0"/>
      </w:pPr>
    </w:p>
    <w:p>
      <w:pPr>
        <w:pBdr>
          <w:top w:val="single" w:color="2A2A4A" w:sz="1"/>
          <w:bottom w:val="single" w:color="2A2A4A" w:sz="1"/>
          <w:left w:val="single" w:color="1A6BFF" w:sz="6"/>
          <w:right w:val="single" w:color="2A2A4A" w:sz="1"/>
        </w:pBdr>
        <w:shd w:fill="1E2030" w:val="clear"/>
        <w:spacing w:before="20" w:after="20"/>
        <w:ind w:left="360" w:right="360"/>
      </w:pPr>
      <w:r>
        <w:rPr>
          <w:rFonts w:ascii="Courier New" w:cs="Courier New" w:eastAsia="Courier New" w:hAnsi="Courier New"/>
          <w:b/>
          <w:bCs/>
          <w:color w:val="A8FF78"/>
          <w:sz w:val="19"/>
          <w:szCs w:val="19"/>
        </w:rPr>
        <w:t xml:space="preserve">  Existing history: 47 records</w:t>
      </w:r>
    </w:p>
    <w:p>
      <w:pPr>
        <w:pBdr>
          <w:top w:val="single" w:color="2A2A4A" w:sz="1"/>
          <w:bottom w:val="single" w:color="2A2A4A" w:sz="1"/>
          <w:left w:val="single" w:color="1A6BFF" w:sz="6"/>
          <w:right w:val="single" w:color="2A2A4A" w:sz="1"/>
        </w:pBdr>
        <w:shd w:fill="1E2030" w:val="clear"/>
        <w:spacing w:before="20" w:after="20"/>
        <w:ind w:left="360" w:right="360"/>
      </w:pPr>
      <w:r>
        <w:rPr>
          <w:rFonts w:ascii="Courier New" w:cs="Courier New" w:eastAsia="Courier New" w:hAnsi="Courier New"/>
          <w:b/>
          <w:bCs/>
          <w:color w:val="A8FF78"/>
          <w:sz w:val="19"/>
          <w:szCs w:val="19"/>
        </w:rPr>
        <w:t xml:space="preserve">  Added 5 new records</w:t>
      </w:r>
    </w:p>
    <w:p>
      <w:pPr>
        <w:pBdr>
          <w:top w:val="single" w:color="2A2A4A" w:sz="1"/>
          <w:bottom w:val="single" w:color="2A2A4A" w:sz="1"/>
          <w:left w:val="single" w:color="1A6BFF" w:sz="6"/>
          <w:right w:val="single" w:color="2A2A4A" w:sz="1"/>
        </w:pBdr>
        <w:shd w:fill="1E2030" w:val="clear"/>
        <w:spacing w:before="20" w:after="20"/>
        <w:ind w:left="360" w:right="360"/>
      </w:pPr>
      <w:r>
        <w:rPr>
          <w:rFonts w:ascii="Courier New" w:cs="Courier New" w:eastAsia="Courier New" w:hAnsi="Courier New"/>
          <w:b/>
          <w:bCs/>
          <w:color w:val="A8FF78"/>
          <w:sz w:val="19"/>
          <w:szCs w:val="19"/>
        </w:rPr>
        <w:t xml:space="preserve">  FII: +12,450 Cr  (BUYING)</w:t>
      </w:r>
    </w:p>
    <w:p>
      <w:pPr>
        <w:pBdr>
          <w:top w:val="single" w:color="2A2A4A" w:sz="1"/>
          <w:bottom w:val="single" w:color="2A2A4A" w:sz="1"/>
          <w:left w:val="single" w:color="1A6BFF" w:sz="6"/>
          <w:right w:val="single" w:color="2A2A4A" w:sz="1"/>
        </w:pBdr>
        <w:shd w:fill="1E2030" w:val="clear"/>
        <w:spacing w:before="20" w:after="20"/>
        <w:ind w:left="360" w:right="360"/>
      </w:pPr>
      <w:r>
        <w:rPr>
          <w:rFonts w:ascii="Courier New" w:cs="Courier New" w:eastAsia="Courier New" w:hAnsi="Courier New"/>
          <w:b/>
          <w:bCs/>
          <w:color w:val="A8FF78"/>
          <w:sz w:val="19"/>
          <w:szCs w:val="19"/>
        </w:rPr>
        <w:t xml:space="preserve">  DII: +8,230 Cr   (BUYING)</w:t>
      </w:r>
    </w:p>
    <w:p>
      <w:pPr>
        <w:spacing w:before="120" w:after="0"/>
      </w:pPr>
    </w:p>
    <w:p>
      <w:pPr>
        <w:pStyle w:val="Heading2"/>
        <w:spacing w:before="280" w:after="120"/>
      </w:pPr>
      <w:r>
        <w:rPr>
          <w:rFonts w:ascii="Arial" w:cs="Arial" w:eastAsia="Arial" w:hAnsi="Arial"/>
          <w:b/>
          <w:bCs/>
          <w:color w:val="0A0F2C"/>
          <w:sz w:val="26"/>
          <w:szCs w:val="26"/>
        </w:rPr>
        <w:t xml:space="preserve">3.3  Update and Deploy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A6BFF"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7</w:t>
            </w:r>
          </w:p>
        </w:tc>
        <w:tc>
          <w:tcPr>
            <w:tcW w:type="dxa" w:w="8760"/>
            <w:tcBorders>
              <w:top w:val="single" w:color="D1D5DB" w:sz="1"/>
              <w:left w:val="single" w:color="D1D5DB" w:sz="1"/>
              <w:bottom w:val="single" w:color="D1D5DB" w:sz="1"/>
              <w:right w:val="single" w:color="D1D5DB" w:sz="1"/>
            </w:tcBorders>
            <w:shd w:fill="F0F4FF" w:val="clear"/>
            <w:tcMar>
              <w:top w:type="dxa" w:w="120"/>
              <w:left w:type="dxa" w:w="160"/>
              <w:bottom w:type="dxa" w:w="120"/>
              <w:right w:type="dxa" w:w="160"/>
            </w:tcMar>
          </w:tcPr>
          <w:p>
            <w:pPr>
              <w:spacing w:before="0" w:after="40"/>
            </w:pPr>
            <w:r>
              <w:rPr>
                <w:rFonts w:ascii="Arial" w:cs="Arial" w:eastAsia="Arial" w:hAnsi="Arial"/>
                <w:b/>
                <w:bCs/>
                <w:color w:val="0A0F2C"/>
                <w:sz w:val="22"/>
                <w:szCs w:val="22"/>
              </w:rPr>
              <w:t xml:space="preserve">Run classifier</w:t>
            </w:r>
          </w:p>
          <w:p>
            <w:pPr>
              <w:spacing w:before="0" w:after="0"/>
            </w:pPr>
            <w:r>
              <w:rPr>
                <w:rFonts w:ascii="Arial" w:cs="Arial" w:eastAsia="Arial" w:hAnsi="Arial"/>
                <w:color w:val="374151"/>
                <w:sz w:val="20"/>
                <w:szCs w:val="20"/>
              </w:rPr>
              <w:t xml:space="preserve">python data_pipeline\run_classifier.py</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A6BFF"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8</w:t>
            </w:r>
          </w:p>
        </w:tc>
        <w:tc>
          <w:tcPr>
            <w:tcW w:type="dxa" w:w="8760"/>
            <w:tcBorders>
              <w:top w:val="single" w:color="D1D5DB" w:sz="1"/>
              <w:left w:val="single" w:color="D1D5DB" w:sz="1"/>
              <w:bottom w:val="single" w:color="D1D5DB" w:sz="1"/>
              <w:right w:val="single" w:color="D1D5DB" w:sz="1"/>
            </w:tcBorders>
            <w:shd w:fill="F0F4FF" w:val="clear"/>
            <w:tcMar>
              <w:top w:type="dxa" w:w="120"/>
              <w:left w:type="dxa" w:w="160"/>
              <w:bottom w:type="dxa" w:w="120"/>
              <w:right w:type="dxa" w:w="160"/>
            </w:tcMar>
          </w:tcPr>
          <w:p>
            <w:pPr>
              <w:spacing w:before="0" w:after="40"/>
            </w:pPr>
            <w:r>
              <w:rPr>
                <w:rFonts w:ascii="Arial" w:cs="Arial" w:eastAsia="Arial" w:hAnsi="Arial"/>
                <w:b/>
                <w:bCs/>
                <w:color w:val="0A0F2C"/>
                <w:sz w:val="22"/>
                <w:szCs w:val="22"/>
              </w:rPr>
              <w:t xml:space="preserve">Push and deploy</w:t>
            </w:r>
          </w:p>
          <w:p>
            <w:pPr>
              <w:spacing w:before="0" w:after="0"/>
            </w:pPr>
            <w:r>
              <w:rPr>
                <w:rFonts w:ascii="Arial" w:cs="Arial" w:eastAsia="Arial" w:hAnsi="Arial"/>
                <w:color w:val="374151"/>
                <w:sz w:val="20"/>
                <w:szCs w:val="20"/>
              </w:rPr>
              <w:t xml:space="preserve"/>
            </w:r>
          </w:p>
        </w:tc>
      </w:tr>
    </w:tbl>
    <w:p>
      <w:pPr>
        <w:spacing w:before="40" w:after="0"/>
      </w:pPr>
    </w:p>
    <w:p>
      <w:pPr>
        <w:pBdr>
          <w:top w:val="single" w:color="2A2A4A" w:sz="1"/>
          <w:bottom w:val="single" w:color="2A2A4A" w:sz="1"/>
          <w:left w:val="single" w:color="1A6BFF" w:sz="6"/>
          <w:right w:val="single" w:color="2A2A4A" w:sz="1"/>
        </w:pBdr>
        <w:shd w:fill="1E2030" w:val="clear"/>
        <w:spacing w:before="20" w:after="20"/>
        <w:ind w:left="360" w:right="360"/>
      </w:pPr>
      <w:r>
        <w:rPr>
          <w:rFonts w:ascii="Courier New" w:cs="Courier New" w:eastAsia="Courier New" w:hAnsi="Courier New"/>
          <w:b/>
          <w:bCs/>
          <w:color w:val="A8FF78"/>
          <w:sz w:val="19"/>
          <w:szCs w:val="19"/>
        </w:rPr>
        <w:t xml:space="preserve">git add .</w:t>
      </w:r>
    </w:p>
    <w:p>
      <w:pPr>
        <w:pBdr>
          <w:top w:val="single" w:color="2A2A4A" w:sz="1"/>
          <w:bottom w:val="single" w:color="2A2A4A" w:sz="1"/>
          <w:left w:val="single" w:color="1A6BFF" w:sz="6"/>
          <w:right w:val="single" w:color="2A2A4A" w:sz="1"/>
        </w:pBdr>
        <w:shd w:fill="1E2030" w:val="clear"/>
        <w:spacing w:before="20" w:after="20"/>
        <w:ind w:left="360" w:right="360"/>
      </w:pPr>
      <w:r>
        <w:rPr>
          <w:rFonts w:ascii="Courier New" w:cs="Courier New" w:eastAsia="Courier New" w:hAnsi="Courier New"/>
          <w:b/>
          <w:bCs/>
          <w:color w:val="A8FF78"/>
          <w:sz w:val="19"/>
          <w:szCs w:val="19"/>
        </w:rPr>
        <w:t xml:space="preserve">git commit -m "Weekly FII/DII update"</w:t>
      </w:r>
    </w:p>
    <w:p>
      <w:pPr>
        <w:pBdr>
          <w:top w:val="single" w:color="2A2A4A" w:sz="1"/>
          <w:bottom w:val="single" w:color="2A2A4A" w:sz="1"/>
          <w:left w:val="single" w:color="1A6BFF" w:sz="6"/>
          <w:right w:val="single" w:color="2A2A4A" w:sz="1"/>
        </w:pBdr>
        <w:shd w:fill="1E2030" w:val="clear"/>
        <w:spacing w:before="20" w:after="20"/>
        <w:ind w:left="360" w:right="360"/>
      </w:pPr>
      <w:r>
        <w:rPr>
          <w:rFonts w:ascii="Courier New" w:cs="Courier New" w:eastAsia="Courier New" w:hAnsi="Courier New"/>
          <w:b/>
          <w:bCs/>
          <w:color w:val="A8FF78"/>
          <w:sz w:val="19"/>
          <w:szCs w:val="19"/>
        </w:rPr>
        <w:t xml:space="preserve">git pull --rebase</w:t>
      </w:r>
    </w:p>
    <w:p>
      <w:pPr>
        <w:pBdr>
          <w:top w:val="single" w:color="2A2A4A" w:sz="1"/>
          <w:bottom w:val="single" w:color="2A2A4A" w:sz="1"/>
          <w:left w:val="single" w:color="1A6BFF" w:sz="6"/>
          <w:right w:val="single" w:color="2A2A4A" w:sz="1"/>
        </w:pBdr>
        <w:shd w:fill="1E2030" w:val="clear"/>
        <w:spacing w:before="20" w:after="20"/>
        <w:ind w:left="360" w:right="360"/>
      </w:pPr>
      <w:r>
        <w:rPr>
          <w:rFonts w:ascii="Courier New" w:cs="Courier New" w:eastAsia="Courier New" w:hAnsi="Courier New"/>
          <w:b/>
          <w:bCs/>
          <w:color w:val="A8FF78"/>
          <w:sz w:val="19"/>
          <w:szCs w:val="19"/>
        </w:rPr>
        <w:t xml:space="preserve">git push</w:t>
      </w:r>
    </w:p>
    <w:p>
      <w:pPr>
        <w:pBdr>
          <w:top w:val="single" w:color="2A2A4A" w:sz="1"/>
          <w:bottom w:val="single" w:color="2A2A4A" w:sz="1"/>
          <w:left w:val="single" w:color="1A6BFF" w:sz="6"/>
          <w:right w:val="single" w:color="2A2A4A" w:sz="1"/>
        </w:pBdr>
        <w:shd w:fill="1E2030" w:val="clear"/>
        <w:spacing w:before="20" w:after="20"/>
        <w:ind w:left="360" w:right="360"/>
      </w:pPr>
      <w:r>
        <w:rPr>
          <w:rFonts w:ascii="Courier New" w:cs="Courier New" w:eastAsia="Courier New" w:hAnsi="Courier New"/>
          <w:b/>
          <w:bCs/>
          <w:color w:val="A8FF78"/>
          <w:sz w:val="19"/>
          <w:szCs w:val="19"/>
        </w:rPr>
        <w:t xml:space="preserve">vercel --prod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C896" w:sz="12"/>
              <w:left w:val="single" w:color="D1D5DB" w:sz="1"/>
              <w:bottom w:val="single" w:color="D1D5DB" w:sz="1"/>
              <w:right w:val="single" w:color="D1D5DB" w:sz="1"/>
            </w:tcBorders>
            <w:shd w:fill="ECFDF5" w:val="clear"/>
            <w:tcMar>
              <w:top w:type="dxa" w:w="160"/>
              <w:left w:type="dxa" w:w="200"/>
              <w:bottom w:type="dxa" w:w="160"/>
              <w:right w:type="dxa" w:w="200"/>
            </w:tcMar>
          </w:tcPr>
          <w:p>
            <w:pPr>
              <w:spacing w:before="0" w:after="60"/>
            </w:pPr>
            <w:r>
              <w:rPr>
                <w:rFonts w:ascii="Arial" w:cs="Arial" w:eastAsia="Arial" w:hAnsi="Arial"/>
                <w:b/>
                <w:bCs/>
                <w:color w:val="00C896"/>
                <w:sz w:val="20"/>
                <w:szCs w:val="20"/>
              </w:rPr>
              <w:t xml:space="preserve">RECOMMENDED SCHEDULE</w:t>
            </w:r>
          </w:p>
          <w:p>
            <w:pPr>
              <w:spacing w:before="0" w:after="40"/>
            </w:pPr>
            <w:r>
              <w:rPr>
                <w:rFonts w:ascii="Arial" w:cs="Arial" w:eastAsia="Arial" w:hAnsi="Arial"/>
                <w:color w:val="374151"/>
                <w:sz w:val="20"/>
                <w:szCs w:val="20"/>
              </w:rPr>
              <w:t xml:space="preserve">Do this every Monday morning before market open.</w:t>
            </w:r>
          </w:p>
          <w:p>
            <w:pPr>
              <w:spacing w:before="0" w:after="40"/>
            </w:pPr>
            <w:r>
              <w:rPr>
                <w:rFonts w:ascii="Arial" w:cs="Arial" w:eastAsia="Arial" w:hAnsi="Arial"/>
                <w:color w:val="374151"/>
                <w:sz w:val="20"/>
                <w:szCs w:val="20"/>
              </w:rPr>
              <w:t xml:space="preserve">Download Friday + any missed days, run converter, push.</w:t>
            </w:r>
          </w:p>
          <w:p>
            <w:pPr>
              <w:spacing w:before="0" w:after="40"/>
            </w:pPr>
            <w:r>
              <w:rPr>
                <w:rFonts w:ascii="Arial" w:cs="Arial" w:eastAsia="Arial" w:hAnsi="Arial"/>
                <w:color w:val="374151"/>
                <w:sz w:val="20"/>
                <w:szCs w:val="20"/>
              </w:rPr>
              <w:t xml:space="preserve">Takes 5 minutes total.</w:t>
            </w:r>
          </w:p>
          <w:p>
            <w:pPr>
              <w:spacing w:before="0" w:after="40"/>
            </w:pPr>
            <w:r>
              <w:rPr>
                <w:rFonts w:ascii="Arial" w:cs="Arial" w:eastAsia="Arial" w:hAnsi="Arial"/>
                <w:color w:val="374151"/>
                <w:sz w:val="20"/>
                <w:szCs w:val="20"/>
              </w:rPr>
              <w:t xml:space="preserve">Your dashboard will show "Flow Source: real_nse_fii_dii" confirming real data is active.</w:t>
            </w:r>
          </w:p>
        </w:tc>
      </w:tr>
    </w:tbl>
    <w:p>
      <w:pPr>
        <w:spacing w:before="200" w:after="0"/>
      </w:pPr>
    </w:p>
    <w:p>
      <w:r>
        <w:br w:type="page"/>
      </w:r>
    </w:p>
    <w:p>
      <w:pPr>
        <w:spacing w:before="360" w:after="80"/>
      </w:pPr>
      <w:r>
        <w:rPr>
          <w:rFonts w:ascii="Arial" w:cs="Arial" w:eastAsia="Arial" w:hAnsi="Arial"/>
          <w:b/>
          <w:bCs/>
          <w:color w:val="7C3AED"/>
          <w:spacing w:val="120"/>
          <w:sz w:val="18"/>
          <w:szCs w:val="18"/>
        </w:rPr>
        <w:t xml:space="preserve">SECTION 4  —  MANUAL INTERVENTION: FUNDAMENTAL DATA</w:t>
      </w:r>
    </w:p>
    <w:p>
      <w:pPr>
        <w:pStyle w:val="Heading1"/>
        <w:spacing w:before="0" w:after="160"/>
      </w:pPr>
      <w:r>
        <w:rPr>
          <w:rFonts w:ascii="Arial" w:cs="Arial" w:eastAsia="Arial" w:hAnsi="Arial"/>
          <w:b/>
          <w:bCs/>
          <w:color w:val="0A0F2C"/>
          <w:sz w:val="40"/>
          <w:szCs w:val="40"/>
        </w:rPr>
        <w:t xml:space="preserve">Weekly Fundamental Data Refresh</w:t>
      </w:r>
    </w:p>
    <w:p>
      <w:pPr>
        <w:pBdr>
          <w:bottom w:val="single" w:color="7C3AED" w:sz="8" w:space="1"/>
        </w:pBdr>
        <w:spacing w:before="0" w:after="160"/>
      </w:pPr>
      <w:r>
        <w:t xml:space="preserve"/>
      </w:r>
    </w:p>
    <w:p>
      <w:pPr>
        <w:spacing w:before="60" w:after="60"/>
      </w:pPr>
      <w:r>
        <w:rPr>
          <w:rFonts w:ascii="Arial" w:cs="Arial" w:eastAsia="Arial" w:hAnsi="Arial"/>
          <w:color w:val="374151"/>
          <w:sz w:val="22"/>
          <w:szCs w:val="22"/>
        </w:rPr>
        <w:t xml:space="preserve">The stock screener uses real fundamental data (ROE, debt/equity, operating margin, revenue growth, net margin, free cash flow) fetched from TradingView for 92 of the 94 stocks in the universe. This data is cached locally for 7 days and auto-refreshes.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C896" w:sz="12"/>
              <w:left w:val="single" w:color="D1D5DB" w:sz="1"/>
              <w:bottom w:val="single" w:color="D1D5DB" w:sz="1"/>
              <w:right w:val="single" w:color="D1D5DB" w:sz="1"/>
            </w:tcBorders>
            <w:shd w:fill="ECFDF5" w:val="clear"/>
            <w:tcMar>
              <w:top w:type="dxa" w:w="160"/>
              <w:left w:type="dxa" w:w="200"/>
              <w:bottom w:type="dxa" w:w="160"/>
              <w:right w:type="dxa" w:w="200"/>
            </w:tcMar>
          </w:tcPr>
          <w:p>
            <w:pPr>
              <w:spacing w:before="0" w:after="60"/>
            </w:pPr>
            <w:r>
              <w:rPr>
                <w:rFonts w:ascii="Arial" w:cs="Arial" w:eastAsia="Arial" w:hAnsi="Arial"/>
                <w:b/>
                <w:bCs/>
                <w:color w:val="00C896"/>
                <w:sz w:val="20"/>
                <w:szCs w:val="20"/>
              </w:rPr>
              <w:t xml:space="preserve">FULLY AUTOMATED — NO ACTION NEEDED</w:t>
            </w:r>
          </w:p>
          <w:p>
            <w:pPr>
              <w:spacing w:before="0" w:after="40"/>
            </w:pPr>
            <w:r>
              <w:rPr>
                <w:rFonts w:ascii="Arial" w:cs="Arial" w:eastAsia="Arial" w:hAnsi="Arial"/>
                <w:color w:val="374151"/>
                <w:sz w:val="20"/>
                <w:szCs w:val="20"/>
              </w:rPr>
              <w:t xml:space="preserve">The fundamental data fetcher runs automatically inside GitHub Actions every day.</w:t>
            </w:r>
          </w:p>
          <w:p>
            <w:pPr>
              <w:spacing w:before="0" w:after="40"/>
            </w:pPr>
            <w:r>
              <w:rPr>
                <w:rFonts w:ascii="Arial" w:cs="Arial" w:eastAsia="Arial" w:hAnsi="Arial"/>
                <w:color w:val="374151"/>
                <w:sz w:val="20"/>
                <w:szCs w:val="20"/>
              </w:rPr>
              <w:t xml:space="preserve">It checks if the cache is older than 7 days — if so, fetches fresh data from TradingView.</w:t>
            </w:r>
          </w:p>
          <w:p>
            <w:pPr>
              <w:spacing w:before="0" w:after="40"/>
            </w:pPr>
            <w:r>
              <w:rPr>
                <w:rFonts w:ascii="Arial" w:cs="Arial" w:eastAsia="Arial" w:hAnsi="Arial"/>
                <w:color w:val="374151"/>
                <w:sz w:val="20"/>
                <w:szCs w:val="20"/>
              </w:rPr>
              <w:t xml:space="preserve">If TradingView is unavailable, it falls back to a screener.in scraper.</w:t>
            </w:r>
          </w:p>
          <w:p>
            <w:pPr>
              <w:spacing w:before="0" w:after="40"/>
            </w:pPr>
            <w:r>
              <w:rPr>
                <w:rFonts w:ascii="Arial" w:cs="Arial" w:eastAsia="Arial" w:hAnsi="Arial"/>
                <w:color w:val="374151"/>
                <w:sz w:val="20"/>
                <w:szCs w:val="20"/>
              </w:rPr>
              <w:t xml:space="preserve">If both fail, it falls back to the price-based proxies gracefully.</w:t>
            </w:r>
          </w:p>
          <w:p>
            <w:pPr>
              <w:spacing w:before="0" w:after="40"/>
            </w:pPr>
            <w:r>
              <w:rPr>
                <w:rFonts w:ascii="Arial" w:cs="Arial" w:eastAsia="Arial" w:hAnsi="Arial"/>
                <w:color w:val="374151"/>
                <w:sz w:val="20"/>
                <w:szCs w:val="20"/>
              </w:rPr>
              <w:t xml:space="preserve">You only need to manually intervene if the cache gets corrupted or deleted.</w:t>
            </w:r>
          </w:p>
        </w:tc>
      </w:tr>
    </w:tbl>
    <w:p>
      <w:pPr>
        <w:spacing w:before="120" w:after="0"/>
      </w:pPr>
    </w:p>
    <w:p>
      <w:pPr>
        <w:pStyle w:val="Heading2"/>
        <w:spacing w:before="280" w:after="120"/>
      </w:pPr>
      <w:r>
        <w:rPr>
          <w:rFonts w:ascii="Arial" w:cs="Arial" w:eastAsia="Arial" w:hAnsi="Arial"/>
          <w:b/>
          <w:bCs/>
          <w:color w:val="0A0F2C"/>
          <w:sz w:val="26"/>
          <w:szCs w:val="26"/>
        </w:rPr>
        <w:t xml:space="preserve">4.1  What Fundamental Data Is Used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1D5DB" w:sz="1"/>
              <w:left w:val="single" w:color="D1D5DB" w:sz="1"/>
              <w:bottom w:val="single" w:color="D1D5DB" w:sz="1"/>
              <w:right w:val="single" w:color="D1D5DB" w:sz="1"/>
            </w:tcBorders>
            <w:shd w:fill="0A0F2C" w:val="clear"/>
            <w:tcMar>
              <w:top w:type="dxa" w:w="80"/>
              <w:left w:type="dxa" w:w="120"/>
              <w:bottom w:type="dxa" w:w="80"/>
              <w:right w:type="dxa" w:w="120"/>
            </w:tcMar>
          </w:tcPr>
          <w:p>
            <w:r>
              <w:rPr>
                <w:rFonts w:ascii="Arial" w:cs="Arial" w:eastAsia="Arial" w:hAnsi="Arial"/>
                <w:b/>
                <w:bCs/>
                <w:color w:val="FFFFFF"/>
                <w:sz w:val="18"/>
                <w:szCs w:val="18"/>
              </w:rPr>
              <w:t xml:space="preserve">FACTOR</w:t>
            </w:r>
          </w:p>
        </w:tc>
        <w:tc>
          <w:tcPr>
            <w:tcW w:type="dxa" w:w="2400"/>
            <w:tcBorders>
              <w:top w:val="single" w:color="D1D5DB" w:sz="1"/>
              <w:left w:val="single" w:color="D1D5DB" w:sz="1"/>
              <w:bottom w:val="single" w:color="D1D5DB" w:sz="1"/>
              <w:right w:val="single" w:color="D1D5DB" w:sz="1"/>
            </w:tcBorders>
            <w:shd w:fill="0A0F2C" w:val="clear"/>
            <w:tcMar>
              <w:top w:type="dxa" w:w="80"/>
              <w:left w:type="dxa" w:w="120"/>
              <w:bottom w:type="dxa" w:w="80"/>
              <w:right w:type="dxa" w:w="120"/>
            </w:tcMar>
          </w:tcPr>
          <w:p>
            <w:r>
              <w:rPr>
                <w:rFonts w:ascii="Arial" w:cs="Arial" w:eastAsia="Arial" w:hAnsi="Arial"/>
                <w:b/>
                <w:bCs/>
                <w:color w:val="FFFFFF"/>
                <w:sz w:val="18"/>
                <w:szCs w:val="18"/>
              </w:rPr>
              <w:t xml:space="preserve">REAL DATA USED</w:t>
            </w:r>
          </w:p>
        </w:tc>
        <w:tc>
          <w:tcPr>
            <w:tcW w:type="dxa" w:w="4560"/>
            <w:tcBorders>
              <w:top w:val="single" w:color="D1D5DB" w:sz="1"/>
              <w:left w:val="single" w:color="D1D5DB" w:sz="1"/>
              <w:bottom w:val="single" w:color="D1D5DB" w:sz="1"/>
              <w:right w:val="single" w:color="D1D5DB" w:sz="1"/>
            </w:tcBorders>
            <w:shd w:fill="0A0F2C" w:val="clear"/>
            <w:tcMar>
              <w:top w:type="dxa" w:w="80"/>
              <w:left w:type="dxa" w:w="120"/>
              <w:bottom w:type="dxa" w:w="80"/>
              <w:right w:type="dxa" w:w="120"/>
            </w:tcMar>
          </w:tcPr>
          <w:p>
            <w:r>
              <w:rPr>
                <w:rFonts w:ascii="Arial" w:cs="Arial" w:eastAsia="Arial" w:hAnsi="Arial"/>
                <w:b/>
                <w:bCs/>
                <w:color w:val="FFFFFF"/>
                <w:sz w:val="18"/>
                <w:szCs w:val="18"/>
              </w:rPr>
              <w:t xml:space="preserve">SCORING LOGIC</w:t>
            </w:r>
          </w:p>
        </w:tc>
      </w:tr>
      <w:tr>
        <w:tc>
          <w:tcPr>
            <w:tcW w:type="dxa" w:w="24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0A0F2C"/>
                <w:sz w:val="20"/>
                <w:szCs w:val="20"/>
              </w:rPr>
              <w:t xml:space="preserve">Quality (70% real)</w:t>
            </w:r>
          </w:p>
        </w:tc>
        <w:tc>
          <w:tcPr>
            <w:tcW w:type="dxa" w:w="24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val="false"/>
                <w:bCs w:val="false"/>
                <w:color w:val="6B7280"/>
                <w:sz w:val="20"/>
                <w:szCs w:val="20"/>
              </w:rPr>
              <w:t xml:space="preserve">ROE, Debt/Equity, Operating Margin, Current Ratio</w:t>
            </w:r>
          </w:p>
        </w:tc>
        <w:tc>
          <w:tcPr>
            <w:tcW w:type="dxa" w:w="45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val="false"/>
                <w:bCs w:val="false"/>
                <w:color w:val="374151"/>
                <w:sz w:val="20"/>
                <w:szCs w:val="20"/>
              </w:rPr>
              <w:t xml:space="preserve">ROE&gt;25%=30pts, D/E&lt;0.1=25pts, OPM&gt;25%=25pts, CR&gt;2=20pts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A0F2C"/>
                <w:sz w:val="20"/>
                <w:szCs w:val="20"/>
              </w:rPr>
              <w:t xml:space="preserve">Earnings (70% real)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Revenue Growth YoY, Net Margin, Free Cash Flow, ROA</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RevGrowth&gt;20%=35pts, NetMargin&gt;20%=30pts, FCF&gt;80% NI=20pts</w:t>
            </w:r>
          </w:p>
        </w:tc>
      </w:tr>
      <w:tr>
        <w:tc>
          <w:tcPr>
            <w:tcW w:type="dxa" w:w="24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0A0F2C"/>
                <w:sz w:val="20"/>
                <w:szCs w:val="20"/>
              </w:rPr>
              <w:t xml:space="preserve">Quality (30% proxy)</w:t>
            </w:r>
          </w:p>
        </w:tc>
        <w:tc>
          <w:tcPr>
            <w:tcW w:type="dxa" w:w="24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val="false"/>
                <w:bCs w:val="false"/>
                <w:color w:val="6B7280"/>
                <w:sz w:val="20"/>
                <w:szCs w:val="20"/>
              </w:rPr>
              <w:t xml:space="preserve">Price vs SMAs, Golden Cross, Volume trend</w:t>
            </w:r>
          </w:p>
        </w:tc>
        <w:tc>
          <w:tcPr>
            <w:tcW w:type="dxa" w:w="45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Price-based fallback for stocks without fundamental data</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A0F2C"/>
                <w:sz w:val="20"/>
                <w:szCs w:val="20"/>
              </w:rPr>
              <w:t xml:space="preserve">Earnings (30% proxy)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Quarterly price acceleration, 52W high proximity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Price-based fallback for stocks without fundamental data</w:t>
            </w:r>
          </w:p>
        </w:tc>
      </w:tr>
    </w:tbl>
    <w:p>
      <w:pPr>
        <w:spacing w:before="120" w:after="0"/>
      </w:pPr>
    </w:p>
    <w:p>
      <w:pPr>
        <w:pStyle w:val="Heading2"/>
        <w:spacing w:before="280" w:after="120"/>
      </w:pPr>
      <w:r>
        <w:rPr>
          <w:rFonts w:ascii="Arial" w:cs="Arial" w:eastAsia="Arial" w:hAnsi="Arial"/>
          <w:b/>
          <w:bCs/>
          <w:color w:val="0A0F2C"/>
          <w:sz w:val="26"/>
          <w:szCs w:val="26"/>
        </w:rPr>
        <w:t xml:space="preserve">4.2  Manual Refresh (if needed)</w:t>
      </w:r>
    </w:p>
    <w:p>
      <w:pPr>
        <w:spacing w:before="60" w:after="60"/>
      </w:pPr>
      <w:r>
        <w:rPr>
          <w:rFonts w:ascii="Arial" w:cs="Arial" w:eastAsia="Arial" w:hAnsi="Arial"/>
          <w:color w:val="374151"/>
          <w:sz w:val="22"/>
          <w:szCs w:val="22"/>
        </w:rPr>
        <w:t xml:space="preserve">If you want to force a fresh fundamental fetch outside the 7-day cycle:</w:t>
      </w:r>
    </w:p>
    <w:p>
      <w:pPr>
        <w:spacing w:before="60" w:after="0"/>
      </w:pPr>
    </w:p>
    <w:p>
      <w:pPr>
        <w:pBdr>
          <w:top w:val="single" w:color="2A2A4A" w:sz="1"/>
          <w:bottom w:val="single" w:color="2A2A4A" w:sz="1"/>
          <w:left w:val="single" w:color="1A6BFF" w:sz="6"/>
          <w:right w:val="single" w:color="2A2A4A" w:sz="1"/>
        </w:pBdr>
        <w:shd w:fill="1E2030" w:val="clear"/>
        <w:spacing w:before="20" w:after="20"/>
        <w:ind w:left="360" w:right="360"/>
      </w:pPr>
      <w:r>
        <w:rPr>
          <w:rFonts w:ascii="Courier New" w:cs="Courier New" w:eastAsia="Courier New" w:hAnsi="Courier New"/>
          <w:b/>
          <w:bCs/>
          <w:color w:val="A8FF78"/>
          <w:sz w:val="19"/>
          <w:szCs w:val="19"/>
        </w:rPr>
        <w:t xml:space="preserve">cd C:\Users\Dhanush\regime-dashboard</w:t>
      </w:r>
    </w:p>
    <w:p>
      <w:pPr>
        <w:pBdr>
          <w:top w:val="single" w:color="2A2A4A" w:sz="1"/>
          <w:bottom w:val="single" w:color="2A2A4A" w:sz="1"/>
          <w:left w:val="single" w:color="1A6BFF" w:sz="6"/>
          <w:right w:val="single" w:color="2A2A4A" w:sz="1"/>
        </w:pBdr>
        <w:shd w:fill="1E2030" w:val="clear"/>
        <w:spacing w:before="20" w:after="20"/>
        <w:ind w:left="360" w:right="360"/>
      </w:pPr>
      <w:r>
        <w:rPr>
          <w:rFonts w:ascii="Courier New" w:cs="Courier New" w:eastAsia="Courier New" w:hAnsi="Courier New"/>
          <w:b/>
          <w:bCs/>
          <w:color w:val="A8FF78"/>
          <w:sz w:val="19"/>
          <w:szCs w:val="19"/>
        </w:rPr>
        <w:t xml:space="preserve">python data_pipeline\fundamental_data.py</w:t>
      </w:r>
    </w:p>
    <w:p>
      <w:pPr>
        <w:spacing w:before="80" w:after="0"/>
      </w:pPr>
    </w:p>
    <w:p>
      <w:pPr>
        <w:spacing w:before="60" w:after="60"/>
      </w:pPr>
      <w:r>
        <w:rPr>
          <w:rFonts w:ascii="Arial" w:cs="Arial" w:eastAsia="Arial" w:hAnsi="Arial"/>
          <w:color w:val="374151"/>
          <w:sz w:val="22"/>
          <w:szCs w:val="22"/>
        </w:rPr>
        <w:t xml:space="preserve">This fetches fresh data for all 94 stocks (~3 minutes) and updates the cache. Then run the screener to use the new data:</w:t>
      </w:r>
    </w:p>
    <w:p>
      <w:pPr>
        <w:spacing w:before="60" w:after="0"/>
      </w:pPr>
    </w:p>
    <w:p>
      <w:pPr>
        <w:pBdr>
          <w:top w:val="single" w:color="2A2A4A" w:sz="1"/>
          <w:bottom w:val="single" w:color="2A2A4A" w:sz="1"/>
          <w:left w:val="single" w:color="1A6BFF" w:sz="6"/>
          <w:right w:val="single" w:color="2A2A4A" w:sz="1"/>
        </w:pBdr>
        <w:shd w:fill="1E2030" w:val="clear"/>
        <w:spacing w:before="20" w:after="20"/>
        <w:ind w:left="360" w:right="360"/>
      </w:pPr>
      <w:r>
        <w:rPr>
          <w:rFonts w:ascii="Courier New" w:cs="Courier New" w:eastAsia="Courier New" w:hAnsi="Courier New"/>
          <w:b/>
          <w:bCs/>
          <w:color w:val="A8FF78"/>
          <w:sz w:val="19"/>
          <w:szCs w:val="19"/>
        </w:rPr>
        <w:t xml:space="preserve">python data_pipeline\stock_screener.py</w:t>
      </w:r>
    </w:p>
    <w:p>
      <w:pPr>
        <w:pBdr>
          <w:top w:val="single" w:color="2A2A4A" w:sz="1"/>
          <w:bottom w:val="single" w:color="2A2A4A" w:sz="1"/>
          <w:left w:val="single" w:color="1A6BFF" w:sz="6"/>
          <w:right w:val="single" w:color="2A2A4A" w:sz="1"/>
        </w:pBdr>
        <w:shd w:fill="1E2030" w:val="clear"/>
        <w:spacing w:before="20" w:after="20"/>
        <w:ind w:left="360" w:right="360"/>
      </w:pPr>
      <w:r>
        <w:rPr>
          <w:rFonts w:ascii="Courier New" w:cs="Courier New" w:eastAsia="Courier New" w:hAnsi="Courier New"/>
          <w:b/>
          <w:bCs/>
          <w:color w:val="A8FF78"/>
          <w:sz w:val="19"/>
          <w:szCs w:val="19"/>
        </w:rPr>
        <w:t xml:space="preserve">git add data_pipeline\fundamental_cache.csv public\screener_current.json</w:t>
      </w:r>
    </w:p>
    <w:p>
      <w:pPr>
        <w:pBdr>
          <w:top w:val="single" w:color="2A2A4A" w:sz="1"/>
          <w:bottom w:val="single" w:color="2A2A4A" w:sz="1"/>
          <w:left w:val="single" w:color="1A6BFF" w:sz="6"/>
          <w:right w:val="single" w:color="2A2A4A" w:sz="1"/>
        </w:pBdr>
        <w:shd w:fill="1E2030" w:val="clear"/>
        <w:spacing w:before="20" w:after="20"/>
        <w:ind w:left="360" w:right="360"/>
      </w:pPr>
      <w:r>
        <w:rPr>
          <w:rFonts w:ascii="Courier New" w:cs="Courier New" w:eastAsia="Courier New" w:hAnsi="Courier New"/>
          <w:b/>
          <w:bCs/>
          <w:color w:val="A8FF78"/>
          <w:sz w:val="19"/>
          <w:szCs w:val="19"/>
        </w:rPr>
        <w:t xml:space="preserve">git commit -m "Refresh fundamental data"</w:t>
      </w:r>
    </w:p>
    <w:p>
      <w:pPr>
        <w:pBdr>
          <w:top w:val="single" w:color="2A2A4A" w:sz="1"/>
          <w:bottom w:val="single" w:color="2A2A4A" w:sz="1"/>
          <w:left w:val="single" w:color="1A6BFF" w:sz="6"/>
          <w:right w:val="single" w:color="2A2A4A" w:sz="1"/>
        </w:pBdr>
        <w:shd w:fill="1E2030" w:val="clear"/>
        <w:spacing w:before="20" w:after="20"/>
        <w:ind w:left="360" w:right="360"/>
      </w:pPr>
      <w:r>
        <w:rPr>
          <w:rFonts w:ascii="Courier New" w:cs="Courier New" w:eastAsia="Courier New" w:hAnsi="Courier New"/>
          <w:b/>
          <w:bCs/>
          <w:color w:val="A8FF78"/>
          <w:sz w:val="19"/>
          <w:szCs w:val="19"/>
        </w:rPr>
        <w:t xml:space="preserve">git push</w:t>
      </w:r>
    </w:p>
    <w:p>
      <w:pPr>
        <w:pBdr>
          <w:top w:val="single" w:color="2A2A4A" w:sz="1"/>
          <w:bottom w:val="single" w:color="2A2A4A" w:sz="1"/>
          <w:left w:val="single" w:color="1A6BFF" w:sz="6"/>
          <w:right w:val="single" w:color="2A2A4A" w:sz="1"/>
        </w:pBdr>
        <w:shd w:fill="1E2030" w:val="clear"/>
        <w:spacing w:before="20" w:after="20"/>
        <w:ind w:left="360" w:right="360"/>
      </w:pPr>
      <w:r>
        <w:rPr>
          <w:rFonts w:ascii="Courier New" w:cs="Courier New" w:eastAsia="Courier New" w:hAnsi="Courier New"/>
          <w:b/>
          <w:bCs/>
          <w:color w:val="A8FF78"/>
          <w:sz w:val="19"/>
          <w:szCs w:val="19"/>
        </w:rPr>
        <w:t xml:space="preserve">vercel --prod</w:t>
      </w:r>
    </w:p>
    <w:p>
      <w:pPr>
        <w:spacing w:before="200" w:after="0"/>
      </w:pPr>
    </w:p>
    <w:p>
      <w:r>
        <w:br w:type="page"/>
      </w:r>
    </w:p>
    <w:p>
      <w:pPr>
        <w:spacing w:before="360" w:after="80"/>
      </w:pPr>
      <w:r>
        <w:rPr>
          <w:rFonts w:ascii="Arial" w:cs="Arial" w:eastAsia="Arial" w:hAnsi="Arial"/>
          <w:b/>
          <w:bCs/>
          <w:color w:val="1A6BFF"/>
          <w:spacing w:val="120"/>
          <w:sz w:val="18"/>
          <w:szCs w:val="18"/>
        </w:rPr>
        <w:t xml:space="preserve">SECTION 5  —  READING THE DASHBOARD</w:t>
      </w:r>
    </w:p>
    <w:p>
      <w:pPr>
        <w:pStyle w:val="Heading1"/>
        <w:spacing w:before="0" w:after="160"/>
      </w:pPr>
      <w:r>
        <w:rPr>
          <w:rFonts w:ascii="Arial" w:cs="Arial" w:eastAsia="Arial" w:hAnsi="Arial"/>
          <w:b/>
          <w:bCs/>
          <w:color w:val="0A0F2C"/>
          <w:sz w:val="40"/>
          <w:szCs w:val="40"/>
        </w:rPr>
        <w:t xml:space="preserve">How to Interpret Each Tab</w:t>
      </w:r>
    </w:p>
    <w:p>
      <w:pPr>
        <w:pBdr>
          <w:bottom w:val="single" w:color="1A6BFF" w:sz="8" w:space="1"/>
        </w:pBdr>
        <w:spacing w:before="0" w:after="160"/>
      </w:pPr>
      <w:r>
        <w:t xml:space="preserve"/>
      </w:r>
    </w:p>
    <w:p>
      <w:pPr>
        <w:spacing w:before="60" w:after="60"/>
      </w:pPr>
      <w:r>
        <w:rPr>
          <w:rFonts w:ascii="Arial" w:cs="Arial" w:eastAsia="Arial" w:hAnsi="Arial"/>
          <w:color w:val="374151"/>
          <w:sz w:val="22"/>
          <w:szCs w:val="22"/>
        </w:rPr>
        <w:t xml:space="preserve">The dashboard at regime-dashboard-nu.vercel.app has six tabs. Each tab shows a different layer of the system. This section explains what each number means and what action it implies.</w:t>
      </w:r>
    </w:p>
    <w:p>
      <w:pPr>
        <w:spacing w:before="120" w:after="0"/>
      </w:pPr>
    </w:p>
    <w:p>
      <w:pPr>
        <w:pStyle w:val="Heading2"/>
        <w:spacing w:before="280" w:after="120"/>
      </w:pPr>
      <w:r>
        <w:rPr>
          <w:rFonts w:ascii="Arial" w:cs="Arial" w:eastAsia="Arial" w:hAnsi="Arial"/>
          <w:b/>
          <w:bCs/>
          <w:color w:val="0A0F2C"/>
          <w:sz w:val="26"/>
          <w:szCs w:val="26"/>
        </w:rPr>
        <w:t xml:space="preserve">Tab 1: Overview</w:t>
      </w:r>
    </w:p>
    <w:p>
      <w:pPr>
        <w:spacing w:before="60" w:after="60"/>
      </w:pPr>
      <w:r>
        <w:rPr>
          <w:rFonts w:ascii="Arial" w:cs="Arial" w:eastAsia="Arial" w:hAnsi="Arial"/>
          <w:color w:val="374151"/>
          <w:sz w:val="22"/>
          <w:szCs w:val="22"/>
        </w:rPr>
        <w:t xml:space="preserve">The main page. Shows four gauge charts (Trend, Volatility, Breadth, Flow) and the composite score. The composite score is the single number that governs all downstream decisions.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1D5DB" w:sz="1"/>
              <w:left w:val="single" w:color="D1D5DB" w:sz="1"/>
              <w:bottom w:val="single" w:color="D1D5DB" w:sz="1"/>
              <w:right w:val="single" w:color="D1D5DB" w:sz="1"/>
            </w:tcBorders>
            <w:shd w:fill="0A0F2C" w:val="clear"/>
            <w:tcMar>
              <w:top w:type="dxa" w:w="80"/>
              <w:left w:type="dxa" w:w="120"/>
              <w:bottom w:type="dxa" w:w="80"/>
              <w:right w:type="dxa" w:w="120"/>
            </w:tcMar>
          </w:tcPr>
          <w:p>
            <w:r>
              <w:rPr>
                <w:rFonts w:ascii="Arial" w:cs="Arial" w:eastAsia="Arial" w:hAnsi="Arial"/>
                <w:b/>
                <w:bCs/>
                <w:color w:val="FFFFFF"/>
                <w:sz w:val="18"/>
                <w:szCs w:val="18"/>
              </w:rPr>
              <w:t xml:space="preserve">COMPOSITE SCORE</w:t>
            </w:r>
          </w:p>
        </w:tc>
        <w:tc>
          <w:tcPr>
            <w:tcW w:type="dxa" w:w="3000"/>
            <w:tcBorders>
              <w:top w:val="single" w:color="D1D5DB" w:sz="1"/>
              <w:left w:val="single" w:color="D1D5DB" w:sz="1"/>
              <w:bottom w:val="single" w:color="D1D5DB" w:sz="1"/>
              <w:right w:val="single" w:color="D1D5DB" w:sz="1"/>
            </w:tcBorders>
            <w:shd w:fill="0A0F2C" w:val="clear"/>
            <w:tcMar>
              <w:top w:type="dxa" w:w="80"/>
              <w:left w:type="dxa" w:w="120"/>
              <w:bottom w:type="dxa" w:w="80"/>
              <w:right w:type="dxa" w:w="120"/>
            </w:tcMar>
          </w:tcPr>
          <w:p>
            <w:r>
              <w:rPr>
                <w:rFonts w:ascii="Arial" w:cs="Arial" w:eastAsia="Arial" w:hAnsi="Arial"/>
                <w:b/>
                <w:bCs/>
                <w:color w:val="FFFFFF"/>
                <w:sz w:val="18"/>
                <w:szCs w:val="18"/>
              </w:rPr>
              <w:t xml:space="preserve">REGIME</w:t>
            </w:r>
          </w:p>
        </w:tc>
        <w:tc>
          <w:tcPr>
            <w:tcW w:type="dxa" w:w="4360"/>
            <w:tcBorders>
              <w:top w:val="single" w:color="D1D5DB" w:sz="1"/>
              <w:left w:val="single" w:color="D1D5DB" w:sz="1"/>
              <w:bottom w:val="single" w:color="D1D5DB" w:sz="1"/>
              <w:right w:val="single" w:color="D1D5DB" w:sz="1"/>
            </w:tcBorders>
            <w:shd w:fill="0A0F2C" w:val="clear"/>
            <w:tcMar>
              <w:top w:type="dxa" w:w="80"/>
              <w:left w:type="dxa" w:w="120"/>
              <w:bottom w:type="dxa" w:w="80"/>
              <w:right w:type="dxa" w:w="120"/>
            </w:tcMar>
          </w:tcPr>
          <w:p>
            <w:r>
              <w:rPr>
                <w:rFonts w:ascii="Arial" w:cs="Arial" w:eastAsia="Arial" w:hAnsi="Arial"/>
                <w:b/>
                <w:bCs/>
                <w:color w:val="FFFFFF"/>
                <w:sz w:val="18"/>
                <w:szCs w:val="18"/>
              </w:rPr>
              <w:t xml:space="preserve">WHAT TO DO</w:t>
            </w:r>
          </w:p>
        </w:tc>
      </w:tr>
      <w:tr>
        <w:tc>
          <w:tcPr>
            <w:tcW w:type="dxa" w:w="20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val="false"/>
                <w:bCs w:val="false"/>
                <w:color w:val="6B7280"/>
                <w:sz w:val="20"/>
                <w:szCs w:val="20"/>
              </w:rPr>
              <w:t xml:space="preserve">75-100</w:t>
            </w:r>
          </w:p>
        </w:tc>
        <w:tc>
          <w:tcPr>
            <w:tcW w:type="dxa" w:w="30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0A0F2C"/>
                <w:sz w:val="20"/>
                <w:szCs w:val="20"/>
              </w:rPr>
              <w:t xml:space="preserve">Strong Bull</w:t>
            </w:r>
          </w:p>
        </w:tc>
        <w:tc>
          <w:tcPr>
            <w:tcW w:type="dxa" w:w="43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val="false"/>
                <w:bCs w:val="false"/>
                <w:color w:val="374151"/>
                <w:sz w:val="20"/>
                <w:szCs w:val="20"/>
              </w:rPr>
              <w:t xml:space="preserve">Full deployment. Sector rotation active (4 sectors). Screener active (15 stocks).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55-75</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A0F2C"/>
                <w:sz w:val="20"/>
                <w:szCs w:val="20"/>
              </w:rPr>
              <w:t xml:space="preserve">Mild Bull</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Moderate deployment. 3 sectors. 10 stocks. Quality + large cap bias.</w:t>
            </w:r>
          </w:p>
        </w:tc>
      </w:tr>
      <w:tr>
        <w:tc>
          <w:tcPr>
            <w:tcW w:type="dxa" w:w="20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val="false"/>
                <w:bCs w:val="false"/>
                <w:color w:val="6B7280"/>
                <w:sz w:val="20"/>
                <w:szCs w:val="20"/>
              </w:rPr>
              <w:t xml:space="preserve">40-55</w:t>
            </w:r>
          </w:p>
        </w:tc>
        <w:tc>
          <w:tcPr>
            <w:tcW w:type="dxa" w:w="30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0A0F2C"/>
                <w:sz w:val="20"/>
                <w:szCs w:val="20"/>
              </w:rPr>
              <w:t xml:space="preserve">Neutral/Choppy</w:t>
            </w:r>
          </w:p>
        </w:tc>
        <w:tc>
          <w:tcPr>
            <w:tcW w:type="dxa" w:w="43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Reduced exposure. 2 sectors. 5 stocks. Tighten stops.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20-40</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A0F2C"/>
                <w:sz w:val="20"/>
                <w:szCs w:val="20"/>
              </w:rPr>
              <w:t xml:space="preserve">Mild Bear</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Defensive. 1 sector max. 0 stocks deployed. Watchlist only.</w:t>
            </w:r>
          </w:p>
        </w:tc>
      </w:tr>
      <w:tr>
        <w:tc>
          <w:tcPr>
            <w:tcW w:type="dxa" w:w="20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val="false"/>
                <w:bCs w:val="false"/>
                <w:color w:val="6B7280"/>
                <w:sz w:val="20"/>
                <w:szCs w:val="20"/>
              </w:rPr>
              <w:t xml:space="preserve">0-20</w:t>
            </w:r>
          </w:p>
        </w:tc>
        <w:tc>
          <w:tcPr>
            <w:tcW w:type="dxa" w:w="30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0A0F2C"/>
                <w:sz w:val="20"/>
                <w:szCs w:val="20"/>
              </w:rPr>
              <w:t xml:space="preserve">Strong Bear</w:t>
            </w:r>
          </w:p>
        </w:tc>
        <w:tc>
          <w:tcPr>
            <w:tcW w:type="dxa" w:w="43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val="false"/>
                <w:bCs w:val="false"/>
                <w:color w:val="374151"/>
                <w:sz w:val="20"/>
                <w:szCs w:val="20"/>
              </w:rPr>
              <w:t xml:space="preserve">Capital preservation. 0 sectors. 0 stocks. Full cash.</w:t>
            </w:r>
          </w:p>
        </w:tc>
      </w:tr>
    </w:tbl>
    <w:p>
      <w:pPr>
        <w:spacing w:before="120" w:after="0"/>
      </w:pPr>
    </w:p>
    <w:p>
      <w:pPr>
        <w:pStyle w:val="Heading2"/>
        <w:spacing w:before="280" w:after="120"/>
      </w:pPr>
      <w:r>
        <w:rPr>
          <w:rFonts w:ascii="Arial" w:cs="Arial" w:eastAsia="Arial" w:hAnsi="Arial"/>
          <w:b/>
          <w:bCs/>
          <w:color w:val="0A0F2C"/>
          <w:sz w:val="26"/>
          <w:szCs w:val="26"/>
        </w:rPr>
        <w:t xml:space="preserve">Tab 2: Dimensions</w:t>
      </w:r>
    </w:p>
    <w:p>
      <w:pPr>
        <w:spacing w:before="60" w:after="60"/>
      </w:pPr>
      <w:r>
        <w:rPr>
          <w:rFonts w:ascii="Arial" w:cs="Arial" w:eastAsia="Arial" w:hAnsi="Arial"/>
          <w:color w:val="374151"/>
          <w:sz w:val="22"/>
          <w:szCs w:val="22"/>
        </w:rPr>
        <w:t xml:space="preserve">Shows the four individual dimension scores over time. Use this to understand WHY the composite score is what it is. A low breadth score (below 20) with a reasonable trend score means the rally is narrow — a warning sign even if the composite looks okay.</w:t>
      </w:r>
    </w:p>
    <w:p>
      <w:pPr>
        <w:spacing w:before="120" w:after="0"/>
      </w:pPr>
    </w:p>
    <w:p>
      <w:pPr>
        <w:pStyle w:val="Heading2"/>
        <w:spacing w:before="280" w:after="120"/>
      </w:pPr>
      <w:r>
        <w:rPr>
          <w:rFonts w:ascii="Arial" w:cs="Arial" w:eastAsia="Arial" w:hAnsi="Arial"/>
          <w:b/>
          <w:bCs/>
          <w:color w:val="0A0F2C"/>
          <w:sz w:val="26"/>
          <w:szCs w:val="26"/>
        </w:rPr>
        <w:t xml:space="preserve">Tab 3: History</w:t>
      </w:r>
    </w:p>
    <w:p>
      <w:pPr>
        <w:spacing w:before="60" w:after="60"/>
      </w:pPr>
      <w:r>
        <w:rPr>
          <w:rFonts w:ascii="Arial" w:cs="Arial" w:eastAsia="Arial" w:hAnsi="Arial"/>
          <w:color w:val="374151"/>
          <w:sz w:val="22"/>
          <w:szCs w:val="22"/>
        </w:rPr>
        <w:t xml:space="preserve">Composite score history over 2 years. The most important chart for understanding market cycles. Use this to see how long current regimes typically last and what preceded the current state.</w:t>
      </w:r>
    </w:p>
    <w:p>
      <w:pPr>
        <w:spacing w:before="120" w:after="0"/>
      </w:pPr>
    </w:p>
    <w:p>
      <w:pPr>
        <w:pStyle w:val="Heading2"/>
        <w:spacing w:before="280" w:after="120"/>
      </w:pPr>
      <w:r>
        <w:rPr>
          <w:rFonts w:ascii="Arial" w:cs="Arial" w:eastAsia="Arial" w:hAnsi="Arial"/>
          <w:b/>
          <w:bCs/>
          <w:color w:val="0A0F2C"/>
          <w:sz w:val="26"/>
          <w:szCs w:val="26"/>
        </w:rPr>
        <w:t xml:space="preserve">Tab 4: Sectors</w:t>
      </w:r>
    </w:p>
    <w:p>
      <w:pPr>
        <w:spacing w:before="60" w:after="60"/>
      </w:pPr>
      <w:r>
        <w:rPr>
          <w:rFonts w:ascii="Arial" w:cs="Arial" w:eastAsia="Arial" w:hAnsi="Arial"/>
          <w:color w:val="374151"/>
          <w:sz w:val="22"/>
          <w:szCs w:val="22"/>
        </w:rPr>
        <w:t xml:space="preserve">Shows the current sector rotation allocation. Which sectors passed the rule filter, which were excluded and why, and how many sectors are being held based on the current regime. In Strong Bear, this shows 100% cash with all sectors excluded and the reason for each exclusion.</w:t>
      </w:r>
    </w:p>
    <w:p>
      <w:pPr>
        <w:spacing w:before="120" w:after="0"/>
      </w:pPr>
    </w:p>
    <w:p>
      <w:pPr>
        <w:pStyle w:val="Heading2"/>
        <w:spacing w:before="280" w:after="120"/>
      </w:pPr>
      <w:r>
        <w:rPr>
          <w:rFonts w:ascii="Arial" w:cs="Arial" w:eastAsia="Arial" w:hAnsi="Arial"/>
          <w:b/>
          <w:bCs/>
          <w:color w:val="0A0F2C"/>
          <w:sz w:val="26"/>
          <w:szCs w:val="26"/>
        </w:rPr>
        <w:t xml:space="preserve">Tab 5: Screener</w:t>
      </w:r>
    </w:p>
    <w:p>
      <w:pPr>
        <w:spacing w:before="60" w:after="60"/>
      </w:pPr>
      <w:r>
        <w:rPr>
          <w:rFonts w:ascii="Arial" w:cs="Arial" w:eastAsia="Arial" w:hAnsi="Arial"/>
          <w:color w:val="374151"/>
          <w:sz w:val="22"/>
          <w:szCs w:val="22"/>
        </w:rPr>
        <w:t xml:space="preserve">Shows the current stock watchlist or deployment list. In Strong Bear/Mild Bear, shows watchlist mode with 0 stocks selected. In Neutral or better, shows ranked stocks with their factor scores: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D1D5DB" w:sz="1"/>
              <w:left w:val="single" w:color="D1D5DB" w:sz="1"/>
              <w:bottom w:val="single" w:color="D1D5DB" w:sz="1"/>
              <w:right w:val="single" w:color="D1D5DB" w:sz="1"/>
            </w:tcBorders>
            <w:shd w:fill="0A0F2C"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000"/>
            <w:tcBorders>
              <w:top w:val="single" w:color="D1D5DB" w:sz="1"/>
              <w:left w:val="single" w:color="D1D5DB" w:sz="1"/>
              <w:bottom w:val="single" w:color="D1D5DB" w:sz="1"/>
              <w:right w:val="single" w:color="D1D5DB" w:sz="1"/>
            </w:tcBorders>
            <w:shd w:fill="0A0F2C"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6160"/>
            <w:tcBorders>
              <w:top w:val="single" w:color="D1D5DB" w:sz="1"/>
              <w:left w:val="single" w:color="D1D5DB" w:sz="1"/>
              <w:bottom w:val="single" w:color="D1D5DB" w:sz="1"/>
              <w:right w:val="single" w:color="D1D5DB" w:sz="1"/>
            </w:tcBorders>
            <w:shd w:fill="0A0F2C" w:val="clear"/>
            <w:tcMar>
              <w:top w:type="dxa" w:w="80"/>
              <w:left w:type="dxa" w:w="120"/>
              <w:bottom w:type="dxa" w:w="80"/>
              <w:right w:type="dxa" w:w="120"/>
            </w:tcMar>
          </w:tcPr>
          <w:p>
            <w:r>
              <w:rPr>
                <w:rFonts w:ascii="Arial" w:cs="Arial" w:eastAsia="Arial" w:hAnsi="Arial"/>
                <w:b/>
                <w:bCs/>
                <w:color w:val="FFFFFF"/>
                <w:sz w:val="18"/>
                <w:szCs w:val="18"/>
              </w:rPr>
              <w:t xml:space="preserve">HOW TO READ IT</w:t>
            </w:r>
          </w:p>
        </w:tc>
      </w:tr>
      <w:tr>
        <w:tc>
          <w:tcPr>
            <w:tcW w:type="dxa" w:w="12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0A0F2C"/>
                <w:sz w:val="20"/>
                <w:szCs w:val="20"/>
              </w:rPr>
              <w:t xml:space="preserve">SCORE</w:t>
            </w:r>
          </w:p>
        </w:tc>
        <w:tc>
          <w:tcPr>
            <w:tcW w:type="dxa" w:w="20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val="false"/>
                <w:bCs w:val="false"/>
                <w:color w:val="6B7280"/>
                <w:sz w:val="20"/>
                <w:szCs w:val="20"/>
              </w:rPr>
              <w:t xml:space="preserve">ML composite score</w:t>
            </w:r>
          </w:p>
        </w:tc>
        <w:tc>
          <w:tcPr>
            <w:tcW w:type="dxa" w:w="61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val="false"/>
                <w:bCs w:val="false"/>
                <w:color w:val="374151"/>
                <w:sz w:val="20"/>
                <w:szCs w:val="20"/>
              </w:rPr>
              <w:t xml:space="preserve">Higher = better. Random Forest combination of all four factors weighted by regime.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A0F2C"/>
                <w:sz w:val="20"/>
                <w:szCs w:val="20"/>
              </w:rPr>
              <w:t xml:space="preserve">MOM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Momentum rank</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Percentile rank 0-100. 90 = top 10% momentum in universe.</w:t>
            </w:r>
          </w:p>
        </w:tc>
      </w:tr>
      <w:tr>
        <w:tc>
          <w:tcPr>
            <w:tcW w:type="dxa" w:w="12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0A0F2C"/>
                <w:sz w:val="20"/>
                <w:szCs w:val="20"/>
              </w:rPr>
              <w:t xml:space="preserve">QUAL</w:t>
            </w:r>
          </w:p>
        </w:tc>
        <w:tc>
          <w:tcPr>
            <w:tcW w:type="dxa" w:w="20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val="false"/>
                <w:bCs w:val="false"/>
                <w:color w:val="6B7280"/>
                <w:sz w:val="20"/>
                <w:szCs w:val="20"/>
              </w:rPr>
              <w:t xml:space="preserve">Quality rank</w:t>
            </w:r>
          </w:p>
        </w:tc>
        <w:tc>
          <w:tcPr>
            <w:tcW w:type="dxa" w:w="61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val="false"/>
                <w:bCs w:val="false"/>
                <w:color w:val="374151"/>
                <w:sz w:val="20"/>
                <w:szCs w:val="20"/>
              </w:rPr>
              <w:t xml:space="preserve">Driven by real ROE, D/E, operating margin. 90 = top 10% quality.</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A0F2C"/>
                <w:sz w:val="20"/>
                <w:szCs w:val="20"/>
              </w:rPr>
              <w:t xml:space="preserve">VOL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Low volatility rank</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Inverted vol. 90 = lowest volatility in universe.</w:t>
            </w:r>
          </w:p>
        </w:tc>
      </w:tr>
      <w:tr>
        <w:tc>
          <w:tcPr>
            <w:tcW w:type="dxa" w:w="12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0A0F2C"/>
                <w:sz w:val="20"/>
                <w:szCs w:val="20"/>
              </w:rPr>
              <w:t xml:space="preserve">EARN</w:t>
            </w:r>
          </w:p>
        </w:tc>
        <w:tc>
          <w:tcPr>
            <w:tcW w:type="dxa" w:w="20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val="false"/>
                <w:bCs w:val="false"/>
                <w:color w:val="6B7280"/>
                <w:sz w:val="20"/>
                <w:szCs w:val="20"/>
              </w:rPr>
              <w:t xml:space="preserve">Earnings rank</w:t>
            </w:r>
          </w:p>
        </w:tc>
        <w:tc>
          <w:tcPr>
            <w:tcW w:type="dxa" w:w="61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val="false"/>
                <w:bCs w:val="false"/>
                <w:color w:val="374151"/>
                <w:sz w:val="20"/>
                <w:szCs w:val="20"/>
              </w:rPr>
              <w:t xml:space="preserve">Driven by real revenue growth, net margin, FCF.</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A0F2C"/>
                <w:sz w:val="20"/>
                <w:szCs w:val="20"/>
              </w:rPr>
              <w:t xml:space="preserve">3M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3-month return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Actual price return vs Nifty. Positive = outperforming.</w:t>
            </w:r>
          </w:p>
        </w:tc>
      </w:tr>
    </w:tbl>
    <w:p>
      <w:pPr>
        <w:spacing w:before="200" w:after="0"/>
      </w:pPr>
    </w:p>
    <w:p>
      <w:r>
        <w:br w:type="page"/>
      </w:r>
    </w:p>
    <w:p>
      <w:pPr>
        <w:spacing w:before="360" w:after="80"/>
      </w:pPr>
      <w:r>
        <w:rPr>
          <w:rFonts w:ascii="Arial" w:cs="Arial" w:eastAsia="Arial" w:hAnsi="Arial"/>
          <w:b/>
          <w:bCs/>
          <w:color w:val="1A6BFF"/>
          <w:spacing w:val="120"/>
          <w:sz w:val="18"/>
          <w:szCs w:val="18"/>
        </w:rPr>
        <w:t xml:space="preserve">SECTION 6  —  QUICK REFERENCE</w:t>
      </w:r>
    </w:p>
    <w:p>
      <w:pPr>
        <w:pStyle w:val="Heading1"/>
        <w:spacing w:before="0" w:after="160"/>
      </w:pPr>
      <w:r>
        <w:rPr>
          <w:rFonts w:ascii="Arial" w:cs="Arial" w:eastAsia="Arial" w:hAnsi="Arial"/>
          <w:b/>
          <w:bCs/>
          <w:color w:val="0A0F2C"/>
          <w:sz w:val="40"/>
          <w:szCs w:val="40"/>
        </w:rPr>
        <w:t xml:space="preserve">All Commands and Links</w:t>
      </w:r>
    </w:p>
    <w:p>
      <w:pPr>
        <w:pBdr>
          <w:bottom w:val="single" w:color="1A6BFF" w:sz="8" w:space="1"/>
        </w:pBdr>
        <w:spacing w:before="0" w:after="160"/>
      </w:pPr>
      <w:r>
        <w:t xml:space="preserve"/>
      </w:r>
    </w:p>
    <w:p>
      <w:pPr>
        <w:pStyle w:val="Heading2"/>
        <w:spacing w:before="280" w:after="120"/>
      </w:pPr>
      <w:r>
        <w:rPr>
          <w:rFonts w:ascii="Arial" w:cs="Arial" w:eastAsia="Arial" w:hAnsi="Arial"/>
          <w:b/>
          <w:bCs/>
          <w:color w:val="0A0F2C"/>
          <w:sz w:val="26"/>
          <w:szCs w:val="26"/>
        </w:rPr>
        <w:t xml:space="preserve">Daily Commands (run locally when needed)</w:t>
      </w:r>
    </w:p>
    <w:p>
      <w:pPr>
        <w:pBdr>
          <w:top w:val="single" w:color="2A2A4A" w:sz="1"/>
          <w:bottom w:val="single" w:color="2A2A4A" w:sz="1"/>
          <w:left w:val="single" w:color="1A6BFF" w:sz="6"/>
          <w:right w:val="single" w:color="2A2A4A" w:sz="1"/>
        </w:pBdr>
        <w:shd w:fill="1E2030" w:val="clear"/>
        <w:spacing w:before="20" w:after="20"/>
        <w:ind w:left="360" w:right="360"/>
      </w:pPr>
      <w:r>
        <w:rPr>
          <w:rFonts w:ascii="Courier New" w:cs="Courier New" w:eastAsia="Courier New" w:hAnsi="Courier New"/>
          <w:b/>
          <w:bCs/>
          <w:color w:val="A8FF78"/>
          <w:sz w:val="19"/>
          <w:szCs w:val="19"/>
        </w:rPr>
        <w:t xml:space="preserve">cd C:\Users\Dhanush\regime-dashboard</w:t>
      </w:r>
    </w:p>
    <w:p>
      <w:pPr>
        <w:spacing w:before="40" w:after="0"/>
      </w:pPr>
    </w:p>
    <w:p>
      <w:pPr>
        <w:pBdr>
          <w:top w:val="single" w:color="2A2A4A" w:sz="1"/>
          <w:bottom w:val="single" w:color="2A2A4A" w:sz="1"/>
          <w:left w:val="single" w:color="1A6BFF" w:sz="6"/>
          <w:right w:val="single" w:color="2A2A4A" w:sz="1"/>
        </w:pBdr>
        <w:shd w:fill="1E2030" w:val="clear"/>
        <w:spacing w:before="20" w:after="20"/>
        <w:ind w:left="360" w:right="360"/>
      </w:pPr>
      <w:r>
        <w:rPr>
          <w:rFonts w:ascii="Courier New" w:cs="Courier New" w:eastAsia="Courier New" w:hAnsi="Courier New"/>
          <w:b/>
          <w:bCs/>
          <w:color w:val="A8FF78"/>
          <w:sz w:val="19"/>
          <w:szCs w:val="19"/>
        </w:rPr>
        <w:t xml:space="preserve">python data_pipeline\run_classifier.py      # Regime classifier</w:t>
      </w:r>
    </w:p>
    <w:p>
      <w:pPr>
        <w:pBdr>
          <w:top w:val="single" w:color="2A2A4A" w:sz="1"/>
          <w:bottom w:val="single" w:color="2A2A4A" w:sz="1"/>
          <w:left w:val="single" w:color="1A6BFF" w:sz="6"/>
          <w:right w:val="single" w:color="2A2A4A" w:sz="1"/>
        </w:pBdr>
        <w:shd w:fill="1E2030" w:val="clear"/>
        <w:spacing w:before="20" w:after="20"/>
        <w:ind w:left="360" w:right="360"/>
      </w:pPr>
      <w:r>
        <w:rPr>
          <w:rFonts w:ascii="Courier New" w:cs="Courier New" w:eastAsia="Courier New" w:hAnsi="Courier New"/>
          <w:b/>
          <w:bCs/>
          <w:color w:val="A8FF78"/>
          <w:sz w:val="19"/>
          <w:szCs w:val="19"/>
        </w:rPr>
        <w:t xml:space="preserve">python data_pipeline\sector_rotation.py     # Sector rotation</w:t>
      </w:r>
    </w:p>
    <w:p>
      <w:pPr>
        <w:pBdr>
          <w:top w:val="single" w:color="2A2A4A" w:sz="1"/>
          <w:bottom w:val="single" w:color="2A2A4A" w:sz="1"/>
          <w:left w:val="single" w:color="1A6BFF" w:sz="6"/>
          <w:right w:val="single" w:color="2A2A4A" w:sz="1"/>
        </w:pBdr>
        <w:shd w:fill="1E2030" w:val="clear"/>
        <w:spacing w:before="20" w:after="20"/>
        <w:ind w:left="360" w:right="360"/>
      </w:pPr>
      <w:r>
        <w:rPr>
          <w:rFonts w:ascii="Courier New" w:cs="Courier New" w:eastAsia="Courier New" w:hAnsi="Courier New"/>
          <w:b/>
          <w:bCs/>
          <w:color w:val="A8FF78"/>
          <w:sz w:val="19"/>
          <w:szCs w:val="19"/>
        </w:rPr>
        <w:t xml:space="preserve">python data_pipeline\stock_screener.py      # Stock screener</w:t>
      </w:r>
    </w:p>
    <w:p>
      <w:pPr>
        <w:pBdr>
          <w:top w:val="single" w:color="2A2A4A" w:sz="1"/>
          <w:bottom w:val="single" w:color="2A2A4A" w:sz="1"/>
          <w:left w:val="single" w:color="1A6BFF" w:sz="6"/>
          <w:right w:val="single" w:color="2A2A4A" w:sz="1"/>
        </w:pBdr>
        <w:shd w:fill="1E2030" w:val="clear"/>
        <w:spacing w:before="20" w:after="20"/>
        <w:ind w:left="360" w:right="360"/>
      </w:pPr>
      <w:r>
        <w:rPr>
          <w:rFonts w:ascii="Courier New" w:cs="Courier New" w:eastAsia="Courier New" w:hAnsi="Courier New"/>
          <w:b/>
          <w:bCs/>
          <w:color w:val="A8FF78"/>
          <w:sz w:val="19"/>
          <w:szCs w:val="19"/>
        </w:rPr>
        <w:t xml:space="preserve">python data_pipeline\fundamental_data.py    # Force refresh fundamentals</w:t>
      </w:r>
    </w:p>
    <w:p>
      <w:pPr>
        <w:spacing w:before="120" w:after="0"/>
      </w:pPr>
    </w:p>
    <w:p>
      <w:pPr>
        <w:pStyle w:val="Heading2"/>
        <w:spacing w:before="280" w:after="120"/>
      </w:pPr>
      <w:r>
        <w:rPr>
          <w:rFonts w:ascii="Arial" w:cs="Arial" w:eastAsia="Arial" w:hAnsi="Arial"/>
          <w:b/>
          <w:bCs/>
          <w:color w:val="0A0F2C"/>
          <w:sz w:val="26"/>
          <w:szCs w:val="26"/>
        </w:rPr>
        <w:t xml:space="preserve">Weekly FII/DII Update</w:t>
      </w:r>
    </w:p>
    <w:p>
      <w:pPr>
        <w:pBdr>
          <w:top w:val="single" w:color="2A2A4A" w:sz="1"/>
          <w:bottom w:val="single" w:color="2A2A4A" w:sz="1"/>
          <w:left w:val="single" w:color="1A6BFF" w:sz="6"/>
          <w:right w:val="single" w:color="2A2A4A" w:sz="1"/>
        </w:pBdr>
        <w:shd w:fill="1E2030" w:val="clear"/>
        <w:spacing w:before="20" w:after="20"/>
        <w:ind w:left="360" w:right="360"/>
      </w:pPr>
      <w:r>
        <w:rPr>
          <w:rFonts w:ascii="Courier New" w:cs="Courier New" w:eastAsia="Courier New" w:hAnsi="Courier New"/>
          <w:b/>
          <w:bCs/>
          <w:color w:val="A8FF78"/>
          <w:sz w:val="19"/>
          <w:szCs w:val="19"/>
        </w:rPr>
        <w:t xml:space="preserve">python data_pipeline\fii_dii_converter.py "C:\path\to\downloaded_file.csv"</w:t>
      </w:r>
    </w:p>
    <w:p>
      <w:pPr>
        <w:spacing w:before="120" w:after="0"/>
      </w:pPr>
    </w:p>
    <w:p>
      <w:pPr>
        <w:pStyle w:val="Heading2"/>
        <w:spacing w:before="280" w:after="120"/>
      </w:pPr>
      <w:r>
        <w:rPr>
          <w:rFonts w:ascii="Arial" w:cs="Arial" w:eastAsia="Arial" w:hAnsi="Arial"/>
          <w:b/>
          <w:bCs/>
          <w:color w:val="0A0F2C"/>
          <w:sz w:val="26"/>
          <w:szCs w:val="26"/>
        </w:rPr>
        <w:t xml:space="preserve">Push and Deploy</w:t>
      </w:r>
    </w:p>
    <w:p>
      <w:pPr>
        <w:pBdr>
          <w:top w:val="single" w:color="2A2A4A" w:sz="1"/>
          <w:bottom w:val="single" w:color="2A2A4A" w:sz="1"/>
          <w:left w:val="single" w:color="1A6BFF" w:sz="6"/>
          <w:right w:val="single" w:color="2A2A4A" w:sz="1"/>
        </w:pBdr>
        <w:shd w:fill="1E2030" w:val="clear"/>
        <w:spacing w:before="20" w:after="20"/>
        <w:ind w:left="360" w:right="360"/>
      </w:pPr>
      <w:r>
        <w:rPr>
          <w:rFonts w:ascii="Courier New" w:cs="Courier New" w:eastAsia="Courier New" w:hAnsi="Courier New"/>
          <w:b/>
          <w:bCs/>
          <w:color w:val="A8FF78"/>
          <w:sz w:val="19"/>
          <w:szCs w:val="19"/>
        </w:rPr>
        <w:t xml:space="preserve">git add .</w:t>
      </w:r>
    </w:p>
    <w:p>
      <w:pPr>
        <w:pBdr>
          <w:top w:val="single" w:color="2A2A4A" w:sz="1"/>
          <w:bottom w:val="single" w:color="2A2A4A" w:sz="1"/>
          <w:left w:val="single" w:color="1A6BFF" w:sz="6"/>
          <w:right w:val="single" w:color="2A2A4A" w:sz="1"/>
        </w:pBdr>
        <w:shd w:fill="1E2030" w:val="clear"/>
        <w:spacing w:before="20" w:after="20"/>
        <w:ind w:left="360" w:right="360"/>
      </w:pPr>
      <w:r>
        <w:rPr>
          <w:rFonts w:ascii="Courier New" w:cs="Courier New" w:eastAsia="Courier New" w:hAnsi="Courier New"/>
          <w:b/>
          <w:bCs/>
          <w:color w:val="A8FF78"/>
          <w:sz w:val="19"/>
          <w:szCs w:val="19"/>
        </w:rPr>
        <w:t xml:space="preserve">git commit -m "your message"</w:t>
      </w:r>
    </w:p>
    <w:p>
      <w:pPr>
        <w:pBdr>
          <w:top w:val="single" w:color="2A2A4A" w:sz="1"/>
          <w:bottom w:val="single" w:color="2A2A4A" w:sz="1"/>
          <w:left w:val="single" w:color="1A6BFF" w:sz="6"/>
          <w:right w:val="single" w:color="2A2A4A" w:sz="1"/>
        </w:pBdr>
        <w:shd w:fill="1E2030" w:val="clear"/>
        <w:spacing w:before="20" w:after="20"/>
        <w:ind w:left="360" w:right="360"/>
      </w:pPr>
      <w:r>
        <w:rPr>
          <w:rFonts w:ascii="Courier New" w:cs="Courier New" w:eastAsia="Courier New" w:hAnsi="Courier New"/>
          <w:b/>
          <w:bCs/>
          <w:color w:val="A8FF78"/>
          <w:sz w:val="19"/>
          <w:szCs w:val="19"/>
        </w:rPr>
        <w:t xml:space="preserve">git pull --rebase</w:t>
      </w:r>
    </w:p>
    <w:p>
      <w:pPr>
        <w:pBdr>
          <w:top w:val="single" w:color="2A2A4A" w:sz="1"/>
          <w:bottom w:val="single" w:color="2A2A4A" w:sz="1"/>
          <w:left w:val="single" w:color="1A6BFF" w:sz="6"/>
          <w:right w:val="single" w:color="2A2A4A" w:sz="1"/>
        </w:pBdr>
        <w:shd w:fill="1E2030" w:val="clear"/>
        <w:spacing w:before="20" w:after="20"/>
        <w:ind w:left="360" w:right="360"/>
      </w:pPr>
      <w:r>
        <w:rPr>
          <w:rFonts w:ascii="Courier New" w:cs="Courier New" w:eastAsia="Courier New" w:hAnsi="Courier New"/>
          <w:b/>
          <w:bCs/>
          <w:color w:val="A8FF78"/>
          <w:sz w:val="19"/>
          <w:szCs w:val="19"/>
        </w:rPr>
        <w:t xml:space="preserve">git push</w:t>
      </w:r>
    </w:p>
    <w:p>
      <w:pPr>
        <w:pBdr>
          <w:top w:val="single" w:color="2A2A4A" w:sz="1"/>
          <w:bottom w:val="single" w:color="2A2A4A" w:sz="1"/>
          <w:left w:val="single" w:color="1A6BFF" w:sz="6"/>
          <w:right w:val="single" w:color="2A2A4A" w:sz="1"/>
        </w:pBdr>
        <w:shd w:fill="1E2030" w:val="clear"/>
        <w:spacing w:before="20" w:after="20"/>
        <w:ind w:left="360" w:right="360"/>
      </w:pPr>
      <w:r>
        <w:rPr>
          <w:rFonts w:ascii="Courier New" w:cs="Courier New" w:eastAsia="Courier New" w:hAnsi="Courier New"/>
          <w:b/>
          <w:bCs/>
          <w:color w:val="A8FF78"/>
          <w:sz w:val="19"/>
          <w:szCs w:val="19"/>
        </w:rPr>
        <w:t xml:space="preserve">vercel --prod</w:t>
      </w:r>
    </w:p>
    <w:p>
      <w:pPr>
        <w:spacing w:before="120" w:after="0"/>
      </w:pPr>
    </w:p>
    <w:p>
      <w:pPr>
        <w:pStyle w:val="Heading2"/>
        <w:spacing w:before="280" w:after="120"/>
      </w:pPr>
      <w:r>
        <w:rPr>
          <w:rFonts w:ascii="Arial" w:cs="Arial" w:eastAsia="Arial" w:hAnsi="Arial"/>
          <w:b/>
          <w:bCs/>
          <w:color w:val="0A0F2C"/>
          <w:sz w:val="26"/>
          <w:szCs w:val="26"/>
        </w:rPr>
        <w:t xml:space="preserve">Key URLs</w:t>
      </w:r>
    </w:p>
    <w:p>
      <w:pPr>
        <w:pStyle w:val="ListParagraph"/>
        <w:numPr>
          <w:ilvl w:val="0"/>
          <w:numId w:val="3"/>
        </w:numPr>
        <w:spacing w:before="60" w:after="60"/>
      </w:pPr>
      <w:r>
        <w:rPr>
          <w:rFonts w:ascii="Arial" w:cs="Arial" w:eastAsia="Arial" w:hAnsi="Arial"/>
          <w:color w:val="374151"/>
          <w:sz w:val="22"/>
          <w:szCs w:val="22"/>
        </w:rPr>
        <w:t xml:space="preserve">Live Dashboard:    https://regime-dashboard-nu.vercel.app</w:t>
      </w:r>
    </w:p>
    <w:p>
      <w:pPr>
        <w:pStyle w:val="ListParagraph"/>
        <w:numPr>
          <w:ilvl w:val="0"/>
          <w:numId w:val="3"/>
        </w:numPr>
        <w:spacing w:before="60" w:after="60"/>
      </w:pPr>
      <w:r>
        <w:rPr>
          <w:rFonts w:ascii="Arial" w:cs="Arial" w:eastAsia="Arial" w:hAnsi="Arial"/>
          <w:color w:val="374151"/>
          <w:sz w:val="22"/>
          <w:szCs w:val="22"/>
        </w:rPr>
        <w:t xml:space="preserve">GitHub Repo:       https://github.com/dhanushn0612/regime-dashboard</w:t>
      </w:r>
    </w:p>
    <w:p>
      <w:pPr>
        <w:pStyle w:val="ListParagraph"/>
        <w:numPr>
          <w:ilvl w:val="0"/>
          <w:numId w:val="3"/>
        </w:numPr>
        <w:spacing w:before="60" w:after="60"/>
      </w:pPr>
      <w:r>
        <w:rPr>
          <w:rFonts w:ascii="Arial" w:cs="Arial" w:eastAsia="Arial" w:hAnsi="Arial"/>
          <w:color w:val="374151"/>
          <w:sz w:val="22"/>
          <w:szCs w:val="22"/>
        </w:rPr>
        <w:t xml:space="preserve">GitHub Actions:    https://github.com/dhanushn0612/regime-dashboard/actions</w:t>
      </w:r>
    </w:p>
    <w:p>
      <w:pPr>
        <w:pStyle w:val="ListParagraph"/>
        <w:numPr>
          <w:ilvl w:val="0"/>
          <w:numId w:val="3"/>
        </w:numPr>
        <w:spacing w:before="60" w:after="60"/>
      </w:pPr>
      <w:r>
        <w:rPr>
          <w:rFonts w:ascii="Arial" w:cs="Arial" w:eastAsia="Arial" w:hAnsi="Arial"/>
          <w:color w:val="374151"/>
          <w:sz w:val="22"/>
          <w:szCs w:val="22"/>
        </w:rPr>
        <w:t xml:space="preserve">NSE FII/DII:       https://www.nseindia.com/reports/fii-dii</w:t>
      </w:r>
    </w:p>
    <w:p>
      <w:pPr>
        <w:pStyle w:val="ListParagraph"/>
        <w:numPr>
          <w:ilvl w:val="0"/>
          <w:numId w:val="3"/>
        </w:numPr>
        <w:spacing w:before="60" w:after="60"/>
      </w:pPr>
      <w:r>
        <w:rPr>
          <w:rFonts w:ascii="Arial" w:cs="Arial" w:eastAsia="Arial" w:hAnsi="Arial"/>
          <w:color w:val="374151"/>
          <w:sz w:val="22"/>
          <w:szCs w:val="22"/>
        </w:rPr>
        <w:t xml:space="preserve">Vercel Project:    https://vercel.com/dhanushn06-2482s-projects/regime-dashboard</w:t>
      </w:r>
    </w:p>
    <w:p>
      <w:pPr>
        <w:spacing w:before="120" w:after="0"/>
      </w:pPr>
    </w:p>
    <w:p>
      <w:pPr>
        <w:pStyle w:val="Heading2"/>
        <w:spacing w:before="280" w:after="120"/>
      </w:pPr>
      <w:r>
        <w:rPr>
          <w:rFonts w:ascii="Arial" w:cs="Arial" w:eastAsia="Arial" w:hAnsi="Arial"/>
          <w:b/>
          <w:bCs/>
          <w:color w:val="0A0F2C"/>
          <w:sz w:val="26"/>
          <w:szCs w:val="26"/>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0A0F2C" w:val="clear"/>
            <w:tcMar>
              <w:top w:type="dxa" w:w="80"/>
              <w:left w:type="dxa" w:w="120"/>
              <w:bottom w:type="dxa" w:w="80"/>
              <w:right w:type="dxa" w:w="120"/>
            </w:tcMar>
          </w:tcPr>
          <w:p>
            <w:r>
              <w:rPr>
                <w:rFonts w:ascii="Arial" w:cs="Arial" w:eastAsia="Arial" w:hAnsi="Arial"/>
                <w:b/>
                <w:bCs/>
                <w:color w:val="FFFFFF"/>
                <w:sz w:val="18"/>
                <w:szCs w:val="18"/>
              </w:rPr>
              <w:t xml:space="preserve">PROBLEM</w:t>
            </w:r>
          </w:p>
        </w:tc>
        <w:tc>
          <w:tcPr>
            <w:tcW w:type="dxa" w:w="5760"/>
            <w:tcBorders>
              <w:top w:val="single" w:color="D1D5DB" w:sz="1"/>
              <w:left w:val="single" w:color="D1D5DB" w:sz="1"/>
              <w:bottom w:val="single" w:color="D1D5DB" w:sz="1"/>
              <w:right w:val="single" w:color="D1D5DB" w:sz="1"/>
            </w:tcBorders>
            <w:shd w:fill="0A0F2C" w:val="clear"/>
            <w:tcMar>
              <w:top w:type="dxa" w:w="80"/>
              <w:left w:type="dxa" w:w="120"/>
              <w:bottom w:type="dxa" w:w="80"/>
              <w:right w:type="dxa" w:w="120"/>
            </w:tcMar>
          </w:tcPr>
          <w:p>
            <w:r>
              <w:rPr>
                <w:rFonts w:ascii="Arial" w:cs="Arial" w:eastAsia="Arial" w:hAnsi="Arial"/>
                <w:b/>
                <w:bCs/>
                <w:color w:val="FFFFFF"/>
                <w:sz w:val="18"/>
                <w:szCs w:val="18"/>
              </w:rPr>
              <w:t xml:space="preserve">FIX</w:t>
            </w:r>
          </w:p>
        </w:tc>
      </w:tr>
      <w:tr>
        <w:tc>
          <w:tcPr>
            <w:tcW w:type="dxa" w:w="36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val="false"/>
                <w:bCs w:val="false"/>
                <w:color w:val="374151"/>
                <w:sz w:val="20"/>
                <w:szCs w:val="20"/>
              </w:rPr>
              <w:t xml:space="preserve">git push rejected (non-fast-forward)</w:t>
            </w:r>
          </w:p>
        </w:tc>
        <w:tc>
          <w:tcPr>
            <w:tcW w:type="dxa" w:w="57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val="false"/>
                <w:bCs w:val="false"/>
                <w:color w:val="0A0F2C"/>
                <w:sz w:val="20"/>
                <w:szCs w:val="20"/>
              </w:rPr>
              <w:t xml:space="preserve">git pull --rebase  then  git push</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git pull --rebase: unstaged changes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A0F2C"/>
                <w:sz w:val="20"/>
                <w:szCs w:val="20"/>
              </w:rPr>
              <w:t xml:space="preserve">git add .  then  git commit  then  git pull --rebase</w:t>
            </w:r>
          </w:p>
        </w:tc>
      </w:tr>
      <w:tr>
        <w:tc>
          <w:tcPr>
            <w:tcW w:type="dxa" w:w="36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val="false"/>
                <w:bCs w:val="false"/>
                <w:color w:val="374151"/>
                <w:sz w:val="20"/>
                <w:szCs w:val="20"/>
              </w:rPr>
              <w:t xml:space="preserve">git rebase conflict</w:t>
            </w:r>
          </w:p>
        </w:tc>
        <w:tc>
          <w:tcPr>
            <w:tcW w:type="dxa" w:w="57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val="false"/>
                <w:bCs w:val="false"/>
                <w:color w:val="0A0F2C"/>
                <w:sz w:val="20"/>
                <w:szCs w:val="20"/>
              </w:rPr>
              <w:t xml:space="preserve">git checkout --ours public/regime_current.json  then  git add .  then  git rebase --continue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GitHub Actions failing</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A0F2C"/>
                <w:sz w:val="20"/>
                <w:szCs w:val="20"/>
              </w:rPr>
              <w:t xml:space="preserve">Settings &gt; Actions &gt; General &gt; Read+Write permissions</w:t>
            </w:r>
          </w:p>
        </w:tc>
      </w:tr>
      <w:tr>
        <w:tc>
          <w:tcPr>
            <w:tcW w:type="dxa" w:w="36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val="false"/>
                <w:bCs w:val="false"/>
                <w:color w:val="374151"/>
                <w:sz w:val="20"/>
                <w:szCs w:val="20"/>
              </w:rPr>
              <w:t xml:space="preserve">Dashboard shows old data</w:t>
            </w:r>
          </w:p>
        </w:tc>
        <w:tc>
          <w:tcPr>
            <w:tcW w:type="dxa" w:w="57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val="false"/>
                <w:bCs w:val="false"/>
                <w:color w:val="0A0F2C"/>
                <w:sz w:val="20"/>
                <w:szCs w:val="20"/>
              </w:rPr>
              <w:t xml:space="preserve">vercel --prod  to force redeploy</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Screener tab missing</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A0F2C"/>
                <w:sz w:val="20"/>
                <w:szCs w:val="20"/>
              </w:rPr>
              <w:t xml:space="preserve">Download latest App.js from outputs and replace src/App.js</w:t>
            </w:r>
          </w:p>
        </w:tc>
      </w:tr>
      <w:tr>
        <w:tc>
          <w:tcPr>
            <w:tcW w:type="dxa" w:w="36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val="false"/>
                <w:bCs w:val="false"/>
                <w:color w:val="374151"/>
                <w:sz w:val="20"/>
                <w:szCs w:val="20"/>
              </w:rPr>
              <w:t xml:space="preserve">Flow Source: price_proxy</w:t>
            </w:r>
          </w:p>
        </w:tc>
        <w:tc>
          <w:tcPr>
            <w:tcW w:type="dxa" w:w="57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val="false"/>
                <w:bCs w:val="false"/>
                <w:color w:val="0A0F2C"/>
                <w:sz w:val="20"/>
                <w:szCs w:val="20"/>
              </w:rPr>
              <w:t xml:space="preserve">Run fii_dii_converter.py with latest NSE download</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Fundamental fetch failed</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A0F2C"/>
                <w:sz w:val="20"/>
                <w:szCs w:val="20"/>
              </w:rPr>
              <w:t xml:space="preserve">python data_pipeline\fundamental_data.py  to force refresh</w:t>
            </w:r>
          </w:p>
        </w:tc>
      </w:tr>
      <w:tr>
        <w:tc>
          <w:tcPr>
            <w:tcW w:type="dxa" w:w="36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val="false"/>
                <w:bCs w:val="false"/>
                <w:color w:val="374151"/>
                <w:sz w:val="20"/>
                <w:szCs w:val="20"/>
              </w:rPr>
              <w:t xml:space="preserve">Module not found</w:t>
            </w:r>
          </w:p>
        </w:tc>
        <w:tc>
          <w:tcPr>
            <w:tcW w:type="dxa" w:w="57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val="false"/>
                <w:bCs w:val="false"/>
                <w:color w:val="0A0F2C"/>
                <w:sz w:val="20"/>
                <w:szCs w:val="20"/>
              </w:rPr>
              <w:t xml:space="preserve">pip install yfinance pandas numpy xgboost scikit-learn tradingview-scraper beautifulsoup4</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Sector rotation timeout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A0F2C"/>
                <w:sz w:val="20"/>
                <w:szCs w:val="20"/>
              </w:rPr>
              <w:t xml:space="preserve">GitHub Actions: sector rotation runs in &lt;60s — if longer, cancel and re-trigger</w:t>
            </w:r>
          </w:p>
        </w:tc>
      </w:tr>
    </w:tbl>
    <w:p>
      <w:pPr>
        <w:spacing w:before="200" w:after="0"/>
      </w:pPr>
    </w:p>
    <w:p>
      <w:pPr>
        <w:pBdr>
          <w:bottom w:val="single" w:color="00C896" w:sz="8" w:space="1"/>
        </w:pBdr>
        <w:spacing w:before="0" w:after="160"/>
      </w:pPr>
      <w:r>
        <w:t xml:space="preserve"/>
      </w:r>
    </w:p>
    <w:p>
      <w:pPr>
        <w:spacing w:before="80" w:after="0"/>
      </w:pPr>
    </w:p>
    <w:p>
      <w:pPr>
        <w:spacing w:before="0" w:after="80"/>
      </w:pPr>
      <w:r>
        <w:rPr>
          <w:rFonts w:ascii="Arial" w:cs="Arial" w:eastAsia="Arial" w:hAnsi="Arial"/>
          <w:color w:val="6B7280"/>
          <w:sz w:val="20"/>
          <w:szCs w:val="20"/>
        </w:rPr>
        <w:t xml:space="preserve">Quantitative Research  |  Indian Equity Markets  |  March 2026</w:t>
      </w:r>
    </w:p>
    <w:p>
      <w:pPr>
        <w:spacing w:before="0" w:after="80"/>
      </w:pPr>
      <w:r>
        <w:rPr>
          <w:rFonts w:ascii="Arial" w:cs="Arial" w:eastAsia="Arial" w:hAnsi="Arial"/>
          <w:color w:val="1A6BFF"/>
          <w:sz w:val="20"/>
          <w:szCs w:val="20"/>
        </w:rPr>
        <w:t xml:space="preserve">regime-dashboard-nu.vercel.app  |  github.com/dhanushn0612/regime-dashboard</w:t>
      </w:r>
    </w:p>
    <w:p>
      <w:pPr>
        <w:spacing w:before="0" w:after="0"/>
      </w:pPr>
      <w:r>
        <w:rPr>
          <w:rFonts w:ascii="Arial" w:cs="Arial" w:eastAsia="Arial" w:hAnsi="Arial"/>
          <w:i/>
          <w:iCs/>
          <w:color w:val="6B7280"/>
          <w:sz w:val="16"/>
          <w:szCs w:val="16"/>
        </w:rPr>
        <w:t xml:space="preserve">This document is for operational reference only. Not investment advice.</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tabs>
        <w:tab w:val="right" w:pos="9026"/>
      </w:tabs>
    </w:pPr>
    <w:r>
      <w:rPr>
        <w:rFonts w:ascii="Arial" w:cs="Arial" w:eastAsia="Arial" w:hAnsi="Arial"/>
        <w:color w:val="6B7280"/>
        <w:sz w:val="16"/>
        <w:szCs w:val="16"/>
      </w:rPr>
      <w:t xml:space="preserve">Indian Equity Systematic Framework  |  Operating Manual  |  v1.0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160"/>
      <w:outlineLvl w:val="0"/>
    </w:pPr>
    <w:rPr>
      <w:rFonts w:ascii="Arial" w:cs="Arial" w:eastAsia="Arial" w:hAnsi="Arial"/>
      <w:b/>
      <w:bCs/>
      <w:color w:val="0A0F2C"/>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0A0F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2026-03-16T16:14:31.883Z</dcterms:created>
  <dcterms:modified xsi:type="dcterms:W3CDTF">2026-03-16T16:14:31.884Z</dcterms:modified>
</cp:coreProperties>
</file>

<file path=docProps/custom.xml><?xml version="1.0" encoding="utf-8"?>
<Properties xmlns="http://schemas.openxmlformats.org/officeDocument/2006/custom-properties" xmlns:vt="http://schemas.openxmlformats.org/officeDocument/2006/docPropsVTypes"/>
</file>