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C9471" w14:textId="2AC460E7" w:rsidR="00E220B7" w:rsidRPr="00E220B7" w:rsidRDefault="00E220B7" w:rsidP="00E220B7">
      <w:pPr>
        <w:rPr>
          <w:rFonts w:ascii="Times New Roman" w:hAnsi="Times New Roman" w:cs="Times New Roman"/>
          <w:sz w:val="28"/>
          <w:szCs w:val="28"/>
        </w:rPr>
      </w:pPr>
      <w:r w:rsidRPr="00E220B7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E220B7">
        <w:rPr>
          <w:rFonts w:ascii="Times New Roman" w:hAnsi="Times New Roman" w:cs="Times New Roman"/>
          <w:sz w:val="28"/>
          <w:szCs w:val="28"/>
        </w:rPr>
        <w:t xml:space="preserve">. </w:t>
      </w:r>
      <w:r w:rsidRPr="00E220B7">
        <w:rPr>
          <w:rFonts w:ascii="Times New Roman" w:hAnsi="Times New Roman" w:cs="Times New Roman"/>
          <w:sz w:val="28"/>
          <w:szCs w:val="28"/>
        </w:rPr>
        <w:t xml:space="preserve">Log in to the </w:t>
      </w:r>
      <w:r w:rsidRPr="00E220B7">
        <w:rPr>
          <w:rFonts w:ascii="Times New Roman" w:hAnsi="Times New Roman" w:cs="Times New Roman"/>
          <w:b/>
          <w:bCs/>
          <w:sz w:val="28"/>
          <w:szCs w:val="28"/>
        </w:rPr>
        <w:t>ServiceNow instance</w:t>
      </w:r>
      <w:r w:rsidRPr="00E220B7">
        <w:rPr>
          <w:rFonts w:ascii="Times New Roman" w:hAnsi="Times New Roman" w:cs="Times New Roman"/>
          <w:sz w:val="28"/>
          <w:szCs w:val="28"/>
        </w:rPr>
        <w:t xml:space="preserve"> with administrative or configuration access.</w:t>
      </w:r>
      <w:r w:rsidRPr="00E220B7">
        <w:rPr>
          <w:rFonts w:ascii="Times New Roman" w:hAnsi="Times New Roman" w:cs="Times New Roman"/>
          <w:sz w:val="28"/>
          <w:szCs w:val="28"/>
        </w:rPr>
        <w:br/>
      </w:r>
    </w:p>
    <w:p w14:paraId="6D776B65" w14:textId="3516122F" w:rsidR="00E220B7" w:rsidRPr="00E220B7" w:rsidRDefault="00E220B7" w:rsidP="00E220B7">
      <w:pPr>
        <w:rPr>
          <w:rFonts w:ascii="Times New Roman" w:hAnsi="Times New Roman" w:cs="Times New Roman"/>
          <w:sz w:val="28"/>
          <w:szCs w:val="28"/>
        </w:rPr>
      </w:pPr>
      <w:r w:rsidRPr="00E220B7"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Pr="00E220B7">
        <w:rPr>
          <w:rFonts w:ascii="Times New Roman" w:hAnsi="Times New Roman" w:cs="Times New Roman"/>
          <w:sz w:val="28"/>
          <w:szCs w:val="28"/>
        </w:rPr>
        <w:t xml:space="preserve"> </w:t>
      </w:r>
      <w:r w:rsidRPr="00E220B7">
        <w:rPr>
          <w:rFonts w:ascii="Times New Roman" w:hAnsi="Times New Roman" w:cs="Times New Roman"/>
          <w:sz w:val="28"/>
          <w:szCs w:val="28"/>
        </w:rPr>
        <w:t>Navigate to:</w:t>
      </w:r>
      <w:r w:rsidRPr="00E220B7">
        <w:rPr>
          <w:rFonts w:ascii="Times New Roman" w:hAnsi="Times New Roman" w:cs="Times New Roman"/>
          <w:sz w:val="28"/>
          <w:szCs w:val="28"/>
        </w:rPr>
        <w:br/>
      </w:r>
      <w:r w:rsidRPr="00E220B7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r w:rsidRPr="00E220B7">
        <w:rPr>
          <w:rFonts w:ascii="Times New Roman" w:hAnsi="Times New Roman" w:cs="Times New Roman"/>
          <w:b/>
          <w:bCs/>
          <w:sz w:val="28"/>
          <w:szCs w:val="28"/>
        </w:rPr>
        <w:t>System UI → UI Policies</w:t>
      </w:r>
      <w:r w:rsidRPr="00E220B7">
        <w:rPr>
          <w:rFonts w:ascii="Times New Roman" w:hAnsi="Times New Roman" w:cs="Times New Roman"/>
          <w:sz w:val="28"/>
          <w:szCs w:val="28"/>
        </w:rPr>
        <w:br/>
      </w:r>
    </w:p>
    <w:p w14:paraId="195FF250" w14:textId="1CC9A041" w:rsidR="00E220B7" w:rsidRPr="00E220B7" w:rsidRDefault="00E220B7" w:rsidP="00E220B7">
      <w:pPr>
        <w:rPr>
          <w:rFonts w:ascii="Times New Roman" w:hAnsi="Times New Roman" w:cs="Times New Roman"/>
          <w:sz w:val="28"/>
          <w:szCs w:val="28"/>
        </w:rPr>
      </w:pPr>
      <w:r w:rsidRPr="00E220B7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E220B7">
        <w:rPr>
          <w:rFonts w:ascii="Times New Roman" w:hAnsi="Times New Roman" w:cs="Times New Roman"/>
          <w:sz w:val="28"/>
          <w:szCs w:val="28"/>
        </w:rPr>
        <w:t xml:space="preserve">. </w:t>
      </w:r>
      <w:r w:rsidRPr="00E220B7">
        <w:rPr>
          <w:rFonts w:ascii="Times New Roman" w:hAnsi="Times New Roman" w:cs="Times New Roman"/>
          <w:sz w:val="28"/>
          <w:szCs w:val="28"/>
        </w:rPr>
        <w:t xml:space="preserve">Click </w:t>
      </w:r>
      <w:r w:rsidRPr="00E220B7">
        <w:rPr>
          <w:rFonts w:ascii="Times New Roman" w:hAnsi="Times New Roman" w:cs="Times New Roman"/>
          <w:b/>
          <w:bCs/>
          <w:sz w:val="28"/>
          <w:szCs w:val="28"/>
        </w:rPr>
        <w:t>New</w:t>
      </w:r>
      <w:r w:rsidRPr="00E220B7">
        <w:rPr>
          <w:rFonts w:ascii="Times New Roman" w:hAnsi="Times New Roman" w:cs="Times New Roman"/>
          <w:sz w:val="28"/>
          <w:szCs w:val="28"/>
        </w:rPr>
        <w:t xml:space="preserve"> to create a new UI Policy record.</w:t>
      </w:r>
      <w:r w:rsidRPr="00E220B7">
        <w:rPr>
          <w:rFonts w:ascii="Times New Roman" w:hAnsi="Times New Roman" w:cs="Times New Roman"/>
          <w:sz w:val="28"/>
          <w:szCs w:val="28"/>
        </w:rPr>
        <w:br/>
      </w:r>
    </w:p>
    <w:p w14:paraId="10DF9AD7" w14:textId="2289A04A" w:rsidR="00E220B7" w:rsidRPr="00E220B7" w:rsidRDefault="00E220B7" w:rsidP="00E220B7">
      <w:pPr>
        <w:rPr>
          <w:rFonts w:ascii="Times New Roman" w:hAnsi="Times New Roman" w:cs="Times New Roman"/>
          <w:sz w:val="28"/>
          <w:szCs w:val="28"/>
        </w:rPr>
      </w:pPr>
      <w:r w:rsidRPr="00E220B7">
        <w:rPr>
          <w:rFonts w:ascii="Times New Roman" w:hAnsi="Times New Roman" w:cs="Times New Roman"/>
          <w:sz w:val="28"/>
          <w:szCs w:val="28"/>
        </w:rPr>
        <w:t xml:space="preserve">4. </w:t>
      </w:r>
      <w:r w:rsidRPr="00E220B7">
        <w:rPr>
          <w:rFonts w:ascii="Times New Roman" w:hAnsi="Times New Roman" w:cs="Times New Roman"/>
          <w:sz w:val="28"/>
          <w:szCs w:val="28"/>
        </w:rPr>
        <w:t>Fill in the following details:</w:t>
      </w:r>
      <w:r w:rsidRPr="00E220B7">
        <w:rPr>
          <w:rFonts w:ascii="Times New Roman" w:hAnsi="Times New Roman" w:cs="Times New Roman"/>
          <w:sz w:val="28"/>
          <w:szCs w:val="28"/>
        </w:rPr>
        <w:br/>
      </w:r>
    </w:p>
    <w:p w14:paraId="6D43F149" w14:textId="77777777" w:rsidR="00E220B7" w:rsidRPr="00E220B7" w:rsidRDefault="00E220B7" w:rsidP="00E220B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220B7">
        <w:rPr>
          <w:rFonts w:ascii="Times New Roman" w:hAnsi="Times New Roman" w:cs="Times New Roman"/>
          <w:b/>
          <w:bCs/>
          <w:sz w:val="28"/>
          <w:szCs w:val="28"/>
        </w:rPr>
        <w:t>Name</w:t>
      </w:r>
      <w:r w:rsidRPr="00E220B7">
        <w:rPr>
          <w:rFonts w:ascii="Times New Roman" w:hAnsi="Times New Roman" w:cs="Times New Roman"/>
          <w:sz w:val="28"/>
          <w:szCs w:val="28"/>
        </w:rPr>
        <w:t>: High Impact Control</w:t>
      </w:r>
      <w:r w:rsidRPr="00E220B7">
        <w:rPr>
          <w:rFonts w:ascii="Times New Roman" w:hAnsi="Times New Roman" w:cs="Times New Roman"/>
          <w:sz w:val="28"/>
          <w:szCs w:val="28"/>
        </w:rPr>
        <w:br/>
        <w:t>This name clearly represents the purpose of the policy, which is to apply additional controls when an Incident has a high impact.</w:t>
      </w:r>
      <w:r w:rsidRPr="00E220B7">
        <w:rPr>
          <w:rFonts w:ascii="Times New Roman" w:hAnsi="Times New Roman" w:cs="Times New Roman"/>
          <w:sz w:val="28"/>
          <w:szCs w:val="28"/>
        </w:rPr>
        <w:br/>
      </w:r>
    </w:p>
    <w:p w14:paraId="628C6CC9" w14:textId="77777777" w:rsidR="00E220B7" w:rsidRPr="00E220B7" w:rsidRDefault="00E220B7" w:rsidP="00E220B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220B7">
        <w:rPr>
          <w:rFonts w:ascii="Times New Roman" w:hAnsi="Times New Roman" w:cs="Times New Roman"/>
          <w:b/>
          <w:bCs/>
          <w:sz w:val="28"/>
          <w:szCs w:val="28"/>
        </w:rPr>
        <w:t>Table</w:t>
      </w:r>
      <w:r w:rsidRPr="00E220B7">
        <w:rPr>
          <w:rFonts w:ascii="Times New Roman" w:hAnsi="Times New Roman" w:cs="Times New Roman"/>
          <w:sz w:val="28"/>
          <w:szCs w:val="28"/>
        </w:rPr>
        <w:t>: Incident</w:t>
      </w:r>
      <w:r w:rsidRPr="00E220B7">
        <w:rPr>
          <w:rFonts w:ascii="Times New Roman" w:hAnsi="Times New Roman" w:cs="Times New Roman"/>
          <w:sz w:val="28"/>
          <w:szCs w:val="28"/>
        </w:rPr>
        <w:br/>
        <w:t>Specifies that the UI Policy applies to Incident records.</w:t>
      </w:r>
      <w:r w:rsidRPr="00E220B7">
        <w:rPr>
          <w:rFonts w:ascii="Times New Roman" w:hAnsi="Times New Roman" w:cs="Times New Roman"/>
          <w:sz w:val="28"/>
          <w:szCs w:val="28"/>
        </w:rPr>
        <w:br/>
      </w:r>
    </w:p>
    <w:p w14:paraId="4036512F" w14:textId="77777777" w:rsidR="00E220B7" w:rsidRPr="00E220B7" w:rsidRDefault="00E220B7" w:rsidP="00E220B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220B7">
        <w:rPr>
          <w:rFonts w:ascii="Times New Roman" w:hAnsi="Times New Roman" w:cs="Times New Roman"/>
          <w:b/>
          <w:bCs/>
          <w:sz w:val="28"/>
          <w:szCs w:val="28"/>
        </w:rPr>
        <w:t>Active</w:t>
      </w:r>
      <w:r w:rsidRPr="00E220B7">
        <w:rPr>
          <w:rFonts w:ascii="Times New Roman" w:hAnsi="Times New Roman" w:cs="Times New Roman"/>
          <w:sz w:val="28"/>
          <w:szCs w:val="28"/>
        </w:rPr>
        <w:t>: true</w:t>
      </w:r>
      <w:r w:rsidRPr="00E220B7">
        <w:rPr>
          <w:rFonts w:ascii="Times New Roman" w:hAnsi="Times New Roman" w:cs="Times New Roman"/>
          <w:sz w:val="28"/>
          <w:szCs w:val="28"/>
        </w:rPr>
        <w:br/>
        <w:t>Enables the UI Policy so it is enforced on the Incident form.</w:t>
      </w:r>
      <w:r w:rsidRPr="00E220B7">
        <w:rPr>
          <w:rFonts w:ascii="Times New Roman" w:hAnsi="Times New Roman" w:cs="Times New Roman"/>
          <w:sz w:val="28"/>
          <w:szCs w:val="28"/>
        </w:rPr>
        <w:br/>
      </w:r>
    </w:p>
    <w:p w14:paraId="7ED53CB4" w14:textId="263B6EEA" w:rsidR="00E220B7" w:rsidRPr="00E220B7" w:rsidRDefault="00E220B7" w:rsidP="00E220B7">
      <w:pPr>
        <w:rPr>
          <w:rFonts w:ascii="Times New Roman" w:hAnsi="Times New Roman" w:cs="Times New Roman"/>
          <w:sz w:val="28"/>
          <w:szCs w:val="28"/>
        </w:rPr>
      </w:pPr>
      <w:r w:rsidRPr="00E220B7">
        <w:rPr>
          <w:rFonts w:ascii="Times New Roman" w:hAnsi="Times New Roman" w:cs="Times New Roman"/>
          <w:b/>
          <w:bCs/>
          <w:sz w:val="28"/>
          <w:szCs w:val="28"/>
        </w:rPr>
        <w:t>5.</w:t>
      </w:r>
      <w:r w:rsidRPr="00E220B7">
        <w:rPr>
          <w:rFonts w:ascii="Times New Roman" w:hAnsi="Times New Roman" w:cs="Times New Roman"/>
          <w:sz w:val="28"/>
          <w:szCs w:val="28"/>
        </w:rPr>
        <w:t xml:space="preserve"> </w:t>
      </w:r>
      <w:r w:rsidRPr="00E220B7">
        <w:rPr>
          <w:rFonts w:ascii="Times New Roman" w:hAnsi="Times New Roman" w:cs="Times New Roman"/>
          <w:sz w:val="28"/>
          <w:szCs w:val="28"/>
        </w:rPr>
        <w:t xml:space="preserve">Configure the </w:t>
      </w:r>
      <w:r w:rsidRPr="00E220B7">
        <w:rPr>
          <w:rFonts w:ascii="Times New Roman" w:hAnsi="Times New Roman" w:cs="Times New Roman"/>
          <w:b/>
          <w:bCs/>
          <w:sz w:val="28"/>
          <w:szCs w:val="28"/>
        </w:rPr>
        <w:t>Conditions</w:t>
      </w:r>
      <w:r w:rsidRPr="00E220B7">
        <w:rPr>
          <w:rFonts w:ascii="Times New Roman" w:hAnsi="Times New Roman" w:cs="Times New Roman"/>
          <w:sz w:val="28"/>
          <w:szCs w:val="28"/>
        </w:rPr>
        <w:t xml:space="preserve"> section as follows:</w:t>
      </w:r>
      <w:r w:rsidRPr="00E220B7">
        <w:rPr>
          <w:rFonts w:ascii="Times New Roman" w:hAnsi="Times New Roman" w:cs="Times New Roman"/>
          <w:sz w:val="28"/>
          <w:szCs w:val="28"/>
        </w:rPr>
        <w:br/>
      </w:r>
    </w:p>
    <w:p w14:paraId="5586D447" w14:textId="059A0141" w:rsidR="00E220B7" w:rsidRPr="00E220B7" w:rsidRDefault="00E220B7" w:rsidP="00E220B7">
      <w:pPr>
        <w:rPr>
          <w:rFonts w:ascii="Times New Roman" w:hAnsi="Times New Roman" w:cs="Times New Roman"/>
          <w:sz w:val="28"/>
          <w:szCs w:val="28"/>
        </w:rPr>
      </w:pPr>
      <w:r w:rsidRPr="00E220B7">
        <w:rPr>
          <w:rFonts w:ascii="Times New Roman" w:hAnsi="Times New Roman" w:cs="Times New Roman"/>
          <w:b/>
          <w:bCs/>
          <w:sz w:val="28"/>
          <w:szCs w:val="28"/>
        </w:rPr>
        <w:t xml:space="preserve">     </w:t>
      </w:r>
      <w:r w:rsidRPr="00E220B7">
        <w:rPr>
          <w:rFonts w:ascii="Times New Roman" w:hAnsi="Times New Roman" w:cs="Times New Roman"/>
          <w:b/>
          <w:bCs/>
          <w:sz w:val="28"/>
          <w:szCs w:val="28"/>
        </w:rPr>
        <w:t>Field</w:t>
      </w:r>
      <w:r w:rsidRPr="00E220B7">
        <w:rPr>
          <w:rFonts w:ascii="Times New Roman" w:hAnsi="Times New Roman" w:cs="Times New Roman"/>
          <w:sz w:val="28"/>
          <w:szCs w:val="28"/>
        </w:rPr>
        <w:t>: Impact</w:t>
      </w:r>
      <w:r w:rsidRPr="00E220B7">
        <w:rPr>
          <w:rFonts w:ascii="Times New Roman" w:hAnsi="Times New Roman" w:cs="Times New Roman"/>
          <w:sz w:val="28"/>
          <w:szCs w:val="28"/>
        </w:rPr>
        <w:br/>
      </w:r>
    </w:p>
    <w:p w14:paraId="308A909E" w14:textId="2169F311" w:rsidR="00E220B7" w:rsidRPr="00E220B7" w:rsidRDefault="00E220B7" w:rsidP="00E220B7">
      <w:pPr>
        <w:rPr>
          <w:rFonts w:ascii="Times New Roman" w:hAnsi="Times New Roman" w:cs="Times New Roman"/>
          <w:sz w:val="28"/>
          <w:szCs w:val="28"/>
        </w:rPr>
      </w:pPr>
      <w:r w:rsidRPr="00E220B7">
        <w:rPr>
          <w:rFonts w:ascii="Times New Roman" w:hAnsi="Times New Roman" w:cs="Times New Roman"/>
          <w:b/>
          <w:bCs/>
          <w:sz w:val="28"/>
          <w:szCs w:val="28"/>
        </w:rPr>
        <w:t xml:space="preserve">     </w:t>
      </w:r>
      <w:r w:rsidRPr="00E220B7">
        <w:rPr>
          <w:rFonts w:ascii="Times New Roman" w:hAnsi="Times New Roman" w:cs="Times New Roman"/>
          <w:b/>
          <w:bCs/>
          <w:sz w:val="28"/>
          <w:szCs w:val="28"/>
        </w:rPr>
        <w:t>Operator</w:t>
      </w:r>
      <w:r w:rsidRPr="00E220B7">
        <w:rPr>
          <w:rFonts w:ascii="Times New Roman" w:hAnsi="Times New Roman" w:cs="Times New Roman"/>
          <w:sz w:val="28"/>
          <w:szCs w:val="28"/>
        </w:rPr>
        <w:t>: is</w:t>
      </w:r>
      <w:r w:rsidRPr="00E220B7">
        <w:rPr>
          <w:rFonts w:ascii="Times New Roman" w:hAnsi="Times New Roman" w:cs="Times New Roman"/>
          <w:sz w:val="28"/>
          <w:szCs w:val="28"/>
        </w:rPr>
        <w:br/>
      </w:r>
    </w:p>
    <w:p w14:paraId="4EDADBA8" w14:textId="2B485F5A" w:rsidR="00E220B7" w:rsidRPr="00E220B7" w:rsidRDefault="00E220B7" w:rsidP="00E220B7">
      <w:pPr>
        <w:rPr>
          <w:rFonts w:ascii="Times New Roman" w:hAnsi="Times New Roman" w:cs="Times New Roman"/>
          <w:sz w:val="28"/>
          <w:szCs w:val="28"/>
        </w:rPr>
      </w:pPr>
      <w:r w:rsidRPr="00E220B7">
        <w:rPr>
          <w:rFonts w:ascii="Times New Roman" w:hAnsi="Times New Roman" w:cs="Times New Roman"/>
          <w:b/>
          <w:bCs/>
          <w:sz w:val="28"/>
          <w:szCs w:val="28"/>
        </w:rPr>
        <w:t xml:space="preserve">      </w:t>
      </w:r>
      <w:r w:rsidRPr="00E220B7">
        <w:rPr>
          <w:rFonts w:ascii="Times New Roman" w:hAnsi="Times New Roman" w:cs="Times New Roman"/>
          <w:b/>
          <w:bCs/>
          <w:sz w:val="28"/>
          <w:szCs w:val="28"/>
        </w:rPr>
        <w:t>Value</w:t>
      </w:r>
      <w:r w:rsidRPr="00E220B7">
        <w:rPr>
          <w:rFonts w:ascii="Times New Roman" w:hAnsi="Times New Roman" w:cs="Times New Roman"/>
          <w:sz w:val="28"/>
          <w:szCs w:val="28"/>
        </w:rPr>
        <w:t>: 1 – High</w:t>
      </w:r>
      <w:r w:rsidRPr="00E220B7">
        <w:rPr>
          <w:rFonts w:ascii="Times New Roman" w:hAnsi="Times New Roman" w:cs="Times New Roman"/>
          <w:sz w:val="28"/>
          <w:szCs w:val="28"/>
        </w:rPr>
        <w:br/>
      </w:r>
    </w:p>
    <w:p w14:paraId="3D29A934" w14:textId="5335C323" w:rsidR="00E220B7" w:rsidRPr="00E220B7" w:rsidRDefault="00E220B7" w:rsidP="00E220B7">
      <w:pPr>
        <w:rPr>
          <w:rFonts w:ascii="Times New Roman" w:hAnsi="Times New Roman" w:cs="Times New Roman"/>
          <w:sz w:val="28"/>
          <w:szCs w:val="28"/>
        </w:rPr>
      </w:pPr>
      <w:r w:rsidRPr="00E220B7">
        <w:rPr>
          <w:rFonts w:ascii="Times New Roman" w:hAnsi="Times New Roman" w:cs="Times New Roman"/>
          <w:sz w:val="28"/>
          <w:szCs w:val="28"/>
        </w:rPr>
        <w:t xml:space="preserve">6. </w:t>
      </w:r>
      <w:r w:rsidRPr="00E220B7">
        <w:rPr>
          <w:rFonts w:ascii="Times New Roman" w:hAnsi="Times New Roman" w:cs="Times New Roman"/>
          <w:sz w:val="28"/>
          <w:szCs w:val="28"/>
        </w:rPr>
        <w:t>This condition ensures the UI Policy is triggered only when the Incident impact is set to High.</w:t>
      </w:r>
    </w:p>
    <w:p w14:paraId="024CFC52" w14:textId="6C5B43D5" w:rsidR="00E220B7" w:rsidRPr="00E220B7" w:rsidRDefault="00E220B7" w:rsidP="00E220B7">
      <w:pPr>
        <w:rPr>
          <w:rFonts w:ascii="Times New Roman" w:hAnsi="Times New Roman" w:cs="Times New Roman"/>
          <w:sz w:val="28"/>
          <w:szCs w:val="28"/>
        </w:rPr>
      </w:pPr>
      <w:r w:rsidRPr="00E220B7">
        <w:rPr>
          <w:rFonts w:ascii="Times New Roman" w:hAnsi="Times New Roman" w:cs="Times New Roman"/>
          <w:sz w:val="28"/>
          <w:szCs w:val="28"/>
        </w:rPr>
        <w:t xml:space="preserve">7. </w:t>
      </w:r>
      <w:r w:rsidRPr="00E220B7">
        <w:rPr>
          <w:rFonts w:ascii="Times New Roman" w:hAnsi="Times New Roman" w:cs="Times New Roman"/>
          <w:sz w:val="28"/>
          <w:szCs w:val="28"/>
        </w:rPr>
        <w:t>And Ui policy action Assignment group </w:t>
      </w:r>
    </w:p>
    <w:p w14:paraId="5E7893C1" w14:textId="1DCB1462" w:rsidR="00E220B7" w:rsidRPr="00E220B7" w:rsidRDefault="00E220B7" w:rsidP="00E220B7">
      <w:pPr>
        <w:rPr>
          <w:rFonts w:ascii="Times New Roman" w:hAnsi="Times New Roman" w:cs="Times New Roman"/>
          <w:sz w:val="28"/>
          <w:szCs w:val="28"/>
        </w:rPr>
      </w:pPr>
      <w:r w:rsidRPr="00E220B7">
        <w:rPr>
          <w:rFonts w:ascii="Times New Roman" w:hAnsi="Times New Roman" w:cs="Times New Roman"/>
          <w:sz w:val="28"/>
          <w:szCs w:val="28"/>
        </w:rPr>
        <w:lastRenderedPageBreak/>
        <w:t>8.</w:t>
      </w:r>
      <w:r w:rsidRPr="00E220B7">
        <w:rPr>
          <w:rFonts w:ascii="Times New Roman" w:hAnsi="Times New Roman" w:cs="Times New Roman"/>
          <w:sz w:val="28"/>
          <w:szCs w:val="28"/>
        </w:rPr>
        <w:t>Check mandatory</w:t>
      </w:r>
      <w:r w:rsidRPr="00E220B7">
        <w:rPr>
          <w:rFonts w:ascii="Times New Roman" w:hAnsi="Times New Roman" w:cs="Times New Roman"/>
          <w:sz w:val="28"/>
          <w:szCs w:val="28"/>
        </w:rPr>
        <w:br/>
      </w:r>
    </w:p>
    <w:p w14:paraId="331A517B" w14:textId="4272C15F" w:rsidR="00E220B7" w:rsidRPr="00E220B7" w:rsidRDefault="00E220B7" w:rsidP="00E220B7">
      <w:pPr>
        <w:rPr>
          <w:rFonts w:ascii="Times New Roman" w:hAnsi="Times New Roman" w:cs="Times New Roman"/>
          <w:sz w:val="28"/>
          <w:szCs w:val="28"/>
        </w:rPr>
      </w:pPr>
      <w:r w:rsidRPr="00E220B7">
        <w:rPr>
          <w:rFonts w:ascii="Times New Roman" w:hAnsi="Times New Roman" w:cs="Times New Roman"/>
          <w:sz w:val="28"/>
          <w:szCs w:val="28"/>
        </w:rPr>
        <w:t xml:space="preserve">9. </w:t>
      </w:r>
      <w:r w:rsidRPr="00E220B7">
        <w:rPr>
          <w:rFonts w:ascii="Times New Roman" w:hAnsi="Times New Roman" w:cs="Times New Roman"/>
          <w:sz w:val="28"/>
          <w:szCs w:val="28"/>
        </w:rPr>
        <w:t xml:space="preserve">Set </w:t>
      </w:r>
      <w:r w:rsidRPr="00E220B7">
        <w:rPr>
          <w:rFonts w:ascii="Times New Roman" w:hAnsi="Times New Roman" w:cs="Times New Roman"/>
          <w:b/>
          <w:bCs/>
          <w:sz w:val="28"/>
          <w:szCs w:val="28"/>
        </w:rPr>
        <w:t>Reverse if false</w:t>
      </w:r>
      <w:r w:rsidRPr="00E220B7">
        <w:rPr>
          <w:rFonts w:ascii="Times New Roman" w:hAnsi="Times New Roman" w:cs="Times New Roman"/>
          <w:sz w:val="28"/>
          <w:szCs w:val="28"/>
        </w:rPr>
        <w:t xml:space="preserve"> to </w:t>
      </w:r>
      <w:r w:rsidRPr="00E220B7">
        <w:rPr>
          <w:rFonts w:ascii="Times New Roman" w:hAnsi="Times New Roman" w:cs="Times New Roman"/>
          <w:b/>
          <w:bCs/>
          <w:sz w:val="28"/>
          <w:szCs w:val="28"/>
        </w:rPr>
        <w:t>true</w:t>
      </w:r>
      <w:r w:rsidRPr="00E220B7">
        <w:rPr>
          <w:rFonts w:ascii="Times New Roman" w:hAnsi="Times New Roman" w:cs="Times New Roman"/>
          <w:sz w:val="28"/>
          <w:szCs w:val="28"/>
        </w:rPr>
        <w:t>.</w:t>
      </w:r>
      <w:r w:rsidRPr="00E220B7">
        <w:rPr>
          <w:rFonts w:ascii="Times New Roman" w:hAnsi="Times New Roman" w:cs="Times New Roman"/>
          <w:sz w:val="28"/>
          <w:szCs w:val="28"/>
        </w:rPr>
        <w:br/>
      </w:r>
    </w:p>
    <w:p w14:paraId="52C93545" w14:textId="4C5B6C87" w:rsidR="00E220B7" w:rsidRPr="00E220B7" w:rsidRDefault="00E220B7" w:rsidP="00E220B7">
      <w:pPr>
        <w:rPr>
          <w:rFonts w:ascii="Times New Roman" w:hAnsi="Times New Roman" w:cs="Times New Roman"/>
          <w:sz w:val="28"/>
          <w:szCs w:val="28"/>
        </w:rPr>
      </w:pPr>
      <w:r w:rsidRPr="00E220B7">
        <w:rPr>
          <w:rFonts w:ascii="Times New Roman" w:hAnsi="Times New Roman" w:cs="Times New Roman"/>
          <w:sz w:val="28"/>
          <w:szCs w:val="28"/>
        </w:rPr>
        <w:t>10.</w:t>
      </w:r>
      <w:r w:rsidRPr="00E220B7">
        <w:rPr>
          <w:rFonts w:ascii="Times New Roman" w:hAnsi="Times New Roman" w:cs="Times New Roman"/>
          <w:sz w:val="28"/>
          <w:szCs w:val="28"/>
        </w:rPr>
        <w:t>This ensures that when the condition is not met, any field changes applied by the policy are automatically reverted.</w:t>
      </w:r>
      <w:r w:rsidRPr="00E220B7">
        <w:rPr>
          <w:rFonts w:ascii="Times New Roman" w:hAnsi="Times New Roman" w:cs="Times New Roman"/>
          <w:sz w:val="28"/>
          <w:szCs w:val="28"/>
        </w:rPr>
        <w:br/>
      </w:r>
    </w:p>
    <w:p w14:paraId="0C0D86F7" w14:textId="709C047E" w:rsidR="00E220B7" w:rsidRPr="00E220B7" w:rsidRDefault="00E220B7" w:rsidP="00E220B7">
      <w:pPr>
        <w:rPr>
          <w:rFonts w:ascii="Times New Roman" w:hAnsi="Times New Roman" w:cs="Times New Roman"/>
          <w:sz w:val="28"/>
          <w:szCs w:val="28"/>
        </w:rPr>
      </w:pPr>
      <w:r w:rsidRPr="00E220B7">
        <w:rPr>
          <w:rFonts w:ascii="Times New Roman" w:hAnsi="Times New Roman" w:cs="Times New Roman"/>
          <w:sz w:val="28"/>
          <w:szCs w:val="28"/>
        </w:rPr>
        <w:t xml:space="preserve">11. </w:t>
      </w:r>
      <w:r w:rsidRPr="00E220B7">
        <w:rPr>
          <w:rFonts w:ascii="Times New Roman" w:hAnsi="Times New Roman" w:cs="Times New Roman"/>
          <w:sz w:val="28"/>
          <w:szCs w:val="28"/>
        </w:rPr>
        <w:t>Review the configuration to ensure accuracy.</w:t>
      </w:r>
      <w:r w:rsidRPr="00E220B7">
        <w:rPr>
          <w:rFonts w:ascii="Times New Roman" w:hAnsi="Times New Roman" w:cs="Times New Roman"/>
          <w:sz w:val="28"/>
          <w:szCs w:val="28"/>
        </w:rPr>
        <w:br/>
      </w:r>
    </w:p>
    <w:p w14:paraId="7DFF5E9C" w14:textId="1BBCA7AE" w:rsidR="00E220B7" w:rsidRDefault="00E220B7" w:rsidP="00E220B7">
      <w:pPr>
        <w:rPr>
          <w:rFonts w:ascii="Times New Roman" w:hAnsi="Times New Roman" w:cs="Times New Roman"/>
          <w:sz w:val="28"/>
          <w:szCs w:val="28"/>
        </w:rPr>
      </w:pPr>
      <w:r w:rsidRPr="00E220B7">
        <w:rPr>
          <w:rFonts w:ascii="Times New Roman" w:hAnsi="Times New Roman" w:cs="Times New Roman"/>
          <w:sz w:val="28"/>
          <w:szCs w:val="28"/>
        </w:rPr>
        <w:t>12.</w:t>
      </w:r>
      <w:r w:rsidRPr="00E220B7">
        <w:rPr>
          <w:rFonts w:ascii="Times New Roman" w:hAnsi="Times New Roman" w:cs="Times New Roman"/>
          <w:sz w:val="28"/>
          <w:szCs w:val="28"/>
        </w:rPr>
        <w:t xml:space="preserve">Click </w:t>
      </w:r>
      <w:r w:rsidRPr="00E220B7">
        <w:rPr>
          <w:rFonts w:ascii="Times New Roman" w:hAnsi="Times New Roman" w:cs="Times New Roman"/>
          <w:b/>
          <w:bCs/>
          <w:sz w:val="28"/>
          <w:szCs w:val="28"/>
        </w:rPr>
        <w:t>Submit</w:t>
      </w:r>
      <w:r w:rsidRPr="00E220B7">
        <w:rPr>
          <w:rFonts w:ascii="Times New Roman" w:hAnsi="Times New Roman" w:cs="Times New Roman"/>
          <w:sz w:val="28"/>
          <w:szCs w:val="28"/>
        </w:rPr>
        <w:t xml:space="preserve"> to save the UI Policy.</w:t>
      </w:r>
    </w:p>
    <w:p w14:paraId="568971DC" w14:textId="77777777" w:rsidR="00E220B7" w:rsidRPr="00047273" w:rsidRDefault="00E220B7" w:rsidP="00E220B7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F26C502" wp14:editId="4D60C1C1">
                <wp:simplePos x="0" y="0"/>
                <wp:positionH relativeFrom="column">
                  <wp:posOffset>5676181</wp:posOffset>
                </wp:positionH>
                <wp:positionV relativeFrom="paragraph">
                  <wp:posOffset>431321</wp:posOffset>
                </wp:positionV>
                <wp:extent cx="250166" cy="155275"/>
                <wp:effectExtent l="0" t="0" r="17145" b="16510"/>
                <wp:wrapNone/>
                <wp:docPr id="76535963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0166" cy="15527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E70D8F2" id="Rectangle 2" o:spid="_x0000_s1026" style="position:absolute;margin-left:446.95pt;margin-top:33.95pt;width:19.7pt;height:12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" filled="f" strokecolor="#e97132 [3205]">
                <v:stroke joinstyle="round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13F5F5C3" wp14:editId="5DE1FBDA">
            <wp:extent cx="5943600" cy="2971800"/>
            <wp:effectExtent l="0" t="0" r="0" b="0"/>
            <wp:docPr id="813070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E1E726" w14:textId="77777777" w:rsidR="00E220B7" w:rsidRDefault="00E220B7" w:rsidP="00E220B7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lastRenderedPageBreak/>
        <w:drawing>
          <wp:inline distT="114300" distB="114300" distL="114300" distR="114300" wp14:anchorId="4187B502" wp14:editId="0E37ED43">
            <wp:extent cx="5943600" cy="2794000"/>
            <wp:effectExtent l="0" t="0" r="0" b="0"/>
            <wp:docPr id="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6DA208" w14:textId="77777777" w:rsidR="00E220B7" w:rsidRDefault="00E220B7" w:rsidP="00E220B7">
      <w:pPr>
        <w:spacing w:before="240" w:after="240"/>
        <w:rPr>
          <w:rFonts w:ascii="Times New Roman" w:eastAsia="Times New Roman" w:hAnsi="Times New Roman" w:cs="Times New Roman"/>
        </w:rPr>
      </w:pPr>
    </w:p>
    <w:p w14:paraId="42EDBEE2" w14:textId="77777777" w:rsidR="00E220B7" w:rsidRDefault="00E220B7" w:rsidP="00E220B7">
      <w:pPr>
        <w:spacing w:before="240" w:after="240"/>
        <w:rPr>
          <w:rFonts w:ascii="Times New Roman" w:eastAsia="Times New Roman" w:hAnsi="Times New Roman" w:cs="Times New Roman"/>
        </w:rPr>
      </w:pPr>
    </w:p>
    <w:p w14:paraId="70E9DB28" w14:textId="35C0C3DD" w:rsidR="00E220B7" w:rsidRPr="00E220B7" w:rsidRDefault="00E220B7" w:rsidP="00E220B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1295ED86" wp14:editId="1CC5DA6A">
            <wp:extent cx="5943600" cy="2781300"/>
            <wp:effectExtent l="0" t="0" r="0" b="0"/>
            <wp:docPr id="1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DD7F4E" w14:textId="77777777" w:rsidR="00E220B7" w:rsidRPr="00E220B7" w:rsidRDefault="00E220B7" w:rsidP="00E220B7">
      <w:pPr>
        <w:rPr>
          <w:rFonts w:ascii="Times New Roman" w:hAnsi="Times New Roman" w:cs="Times New Roman"/>
          <w:sz w:val="28"/>
          <w:szCs w:val="28"/>
        </w:rPr>
      </w:pPr>
    </w:p>
    <w:p w14:paraId="50211692" w14:textId="77777777" w:rsidR="009B280C" w:rsidRPr="00E220B7" w:rsidRDefault="009B280C">
      <w:pPr>
        <w:rPr>
          <w:rFonts w:ascii="Times New Roman" w:hAnsi="Times New Roman" w:cs="Times New Roman"/>
          <w:sz w:val="28"/>
          <w:szCs w:val="28"/>
        </w:rPr>
      </w:pPr>
    </w:p>
    <w:sectPr w:rsidR="009B280C" w:rsidRPr="00E220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41409"/>
    <w:multiLevelType w:val="hybridMultilevel"/>
    <w:tmpl w:val="E93683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73108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0B7"/>
    <w:rsid w:val="006E3233"/>
    <w:rsid w:val="009B280C"/>
    <w:rsid w:val="00CD163A"/>
    <w:rsid w:val="00E22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1A1EB5"/>
  <w15:chartTrackingRefBased/>
  <w15:docId w15:val="{837509CC-D92E-43A8-83A2-A7F52EE1C9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20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20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20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20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20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20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20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20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20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20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20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20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20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20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20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20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20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20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20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20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20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20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20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20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20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20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20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20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20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155</Words>
  <Characters>890</Characters>
  <Application>Microsoft Office Word</Application>
  <DocSecurity>0</DocSecurity>
  <Lines>7</Lines>
  <Paragraphs>2</Paragraphs>
  <ScaleCrop>false</ScaleCrop>
  <Company/>
  <LinksUpToDate>false</LinksUpToDate>
  <CharactersWithSpaces>1043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S0944674</dc:creator>
  <cp:keywords/>
  <dc:description/>
  <cp:lastModifiedBy>S0944674</cp:lastModifiedBy>
  <cp:revision>1</cp:revision>
  <dcterms:created xsi:type="dcterms:W3CDTF">2026-09-28T04:14:00Z</dcterms:created>
  <dcterms:modified xsi:type="dcterms:W3CDTF">2026-09-28T04:20:00Z</dcterms:modified>
</cp:coreProperties>
</file>