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SPage URL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-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https://rootcabs.com/business-solutions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Slug Suggestion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https://rootcabs.com/business-solutions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Primary Keyword  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Secondary &amp; LSI Keywords  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114300" distT="114300" distL="114300" distR="114300">
                  <wp:extent cx="5810250" cy="1320800"/>
                  <wp:effectExtent b="0" l="0" r="0" t="0"/>
                  <wp:docPr id="6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1320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114300" distT="114300" distL="114300" distR="114300">
                  <wp:extent cx="5810250" cy="4038600"/>
                  <wp:effectExtent b="0" l="0" r="0" t="0"/>
                  <wp:docPr id="4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4038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114300" distT="114300" distL="114300" distR="114300">
                  <wp:extent cx="5810250" cy="1231900"/>
                  <wp:effectExtent b="0" l="0" r="0" t="0"/>
                  <wp:docPr id="5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1231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Write like Contact Us </w:t>
        <w:br w:type="textWrapping"/>
        <w:br w:type="textWrapping"/>
        <w:t xml:space="preserve">Call Button need to added instead of if user clicks the button it need to be redirected to dial 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114300" distT="114300" distL="114300" distR="114300">
                  <wp:extent cx="5810250" cy="2921000"/>
                  <wp:effectExtent b="0" l="0" r="0" t="0"/>
                  <wp:docPr id="3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2921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114300" distT="114300" distL="114300" distR="114300">
                  <wp:extent cx="5810250" cy="2705100"/>
                  <wp:effectExtent b="0" l="0" r="0" t="0"/>
                  <wp:docPr id="1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2705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FAQ</w:t>
        <w:br w:type="textWrapping"/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Which cities are covered under these business solutions?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Is there a minimum size requirement for a corporate account?</w:t>
        <w:br w:type="textWrapping"/>
        <w:t xml:space="preserve">How do I get pricing for my business?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 travel agents integrate Root Cabs bookings into their own platform?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Is airport shuttle service available as part of the Hotel Partner Program?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  <w:br w:type="textWrapping"/>
      </w:r>
    </w:p>
    <w:sectPr>
      <w:headerReference r:id="rId13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6029325</wp:posOffset>
          </wp:positionH>
          <wp:positionV relativeFrom="paragraph">
            <wp:posOffset>-342899</wp:posOffset>
          </wp:positionV>
          <wp:extent cx="738188" cy="257175"/>
          <wp:effectExtent b="0" l="0" r="0" t="0"/>
          <wp:wrapNone/>
          <wp:docPr id="2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38188" cy="2571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4.png"/><Relationship Id="rId13" Type="http://schemas.openxmlformats.org/officeDocument/2006/relationships/header" Target="header1.xml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hyperlink" Target="https://rootcabs.com/business-solutions" TargetMode="External"/><Relationship Id="rId7" Type="http://schemas.openxmlformats.org/officeDocument/2006/relationships/hyperlink" Target="https://rootcabs.com/business-solutions" TargetMode="External"/><Relationship Id="rId8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