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F1DC6" w14:textId="3967FC15" w:rsidR="00C55FA6" w:rsidRDefault="008D680C" w:rsidP="00CB6F8D">
      <w:pPr>
        <w:rPr>
          <w:b/>
          <w:sz w:val="28"/>
        </w:rPr>
      </w:pPr>
      <w:bookmarkStart w:id="0" w:name="_Hlk34591873"/>
      <w:bookmarkEnd w:id="0"/>
      <w:r w:rsidRPr="00775E21">
        <w:rPr>
          <w:b/>
          <w:sz w:val="28"/>
        </w:rPr>
        <w:t>Assignment</w:t>
      </w:r>
      <w:r w:rsidR="00926FE8">
        <w:rPr>
          <w:b/>
          <w:sz w:val="28"/>
        </w:rPr>
        <w:t xml:space="preserve"> </w:t>
      </w:r>
      <w:r w:rsidR="00A95BF5">
        <w:rPr>
          <w:b/>
          <w:sz w:val="28"/>
        </w:rPr>
        <w:t>4: Voltage Stability</w:t>
      </w:r>
    </w:p>
    <w:p w14:paraId="653E7D61" w14:textId="1F2610B1" w:rsidR="00A95BF5" w:rsidRDefault="00A95BF5" w:rsidP="00CB6F8D">
      <w:pPr>
        <w:rPr>
          <w:b/>
          <w:sz w:val="28"/>
        </w:rPr>
      </w:pPr>
      <w:r>
        <w:rPr>
          <w:b/>
          <w:sz w:val="28"/>
        </w:rPr>
        <w:t>[Q1]</w:t>
      </w:r>
    </w:p>
    <w:p w14:paraId="19B2606B" w14:textId="77777777" w:rsidR="00A95BF5" w:rsidRDefault="00A95BF5" w:rsidP="00A95BF5">
      <w:pPr>
        <w:keepNext/>
        <w:jc w:val="center"/>
      </w:pPr>
      <w:r w:rsidRPr="00A95BF5">
        <w:rPr>
          <w:bCs/>
          <w:noProof/>
          <w:sz w:val="24"/>
          <w:szCs w:val="24"/>
        </w:rPr>
        <w:drawing>
          <wp:inline distT="0" distB="0" distL="0" distR="0" wp14:anchorId="0D822E2A" wp14:editId="57C34053">
            <wp:extent cx="3520213" cy="13525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760" cy="1361213"/>
                    </a:xfrm>
                    <a:prstGeom prst="rect">
                      <a:avLst/>
                    </a:prstGeom>
                  </pic:spPr>
                </pic:pic>
              </a:graphicData>
            </a:graphic>
          </wp:inline>
        </w:drawing>
      </w:r>
    </w:p>
    <w:p w14:paraId="125B0A14" w14:textId="071947E8" w:rsidR="00A95BF5" w:rsidRDefault="00A95BF5" w:rsidP="00A95BF5">
      <w:pPr>
        <w:pStyle w:val="Caption"/>
      </w:pPr>
      <w:r>
        <w:t xml:space="preserve">Figure </w:t>
      </w:r>
      <w:r w:rsidR="00357C94">
        <w:fldChar w:fldCharType="begin"/>
      </w:r>
      <w:r w:rsidR="00357C94">
        <w:instrText xml:space="preserve"> SEQ Figure \* ARABIC </w:instrText>
      </w:r>
      <w:r w:rsidR="00357C94">
        <w:fldChar w:fldCharType="separate"/>
      </w:r>
      <w:r>
        <w:rPr>
          <w:noProof/>
        </w:rPr>
        <w:t>1</w:t>
      </w:r>
      <w:r w:rsidR="00357C94">
        <w:rPr>
          <w:noProof/>
        </w:rPr>
        <w:fldChar w:fldCharType="end"/>
      </w:r>
      <w:r>
        <w:t>: Single Line Diagram</w:t>
      </w:r>
    </w:p>
    <w:p w14:paraId="6FE830EC" w14:textId="24EDDE2E" w:rsidR="00A95BF5" w:rsidRDefault="00A95BF5" w:rsidP="00A95BF5">
      <w:r>
        <w:t>Given parameters,</w:t>
      </w:r>
    </w:p>
    <w:p w14:paraId="54715AA9" w14:textId="423FD6B6" w:rsidR="00A95BF5" w:rsidRDefault="00A95BF5" w:rsidP="00A95BF5">
      <w:r>
        <w:tab/>
      </w:r>
      <w:r>
        <w:tab/>
      </w:r>
      <w:r>
        <w:tab/>
        <w:t xml:space="preserve">H = 8.45 </w:t>
      </w:r>
      <w:proofErr w:type="spellStart"/>
      <w:r>
        <w:t>MJoule</w:t>
      </w:r>
      <w:proofErr w:type="spellEnd"/>
      <w:r>
        <w:t>/MVA</w:t>
      </w:r>
    </w:p>
    <w:p w14:paraId="261CD26B" w14:textId="5544AC64" w:rsidR="00A95BF5" w:rsidRDefault="00A95BF5" w:rsidP="00A95BF5">
      <w:r>
        <w:tab/>
      </w:r>
      <w:r>
        <w:tab/>
      </w:r>
      <w:r>
        <w:tab/>
      </w:r>
      <w:proofErr w:type="spellStart"/>
      <w:r>
        <w:t>X’</w:t>
      </w:r>
      <w:r w:rsidRPr="00A95BF5">
        <w:rPr>
          <w:vertAlign w:val="subscript"/>
        </w:rPr>
        <w:t>d</w:t>
      </w:r>
      <w:proofErr w:type="spellEnd"/>
      <w:r>
        <w:t xml:space="preserve"> = X</w:t>
      </w:r>
      <w:r w:rsidRPr="00204703">
        <w:rPr>
          <w:vertAlign w:val="subscript"/>
        </w:rPr>
        <w:t>T</w:t>
      </w:r>
      <w:r>
        <w:t xml:space="preserve"> = 0.20 </w:t>
      </w:r>
      <w:proofErr w:type="spellStart"/>
      <w:r>
        <w:t>pu</w:t>
      </w:r>
      <w:proofErr w:type="spellEnd"/>
    </w:p>
    <w:p w14:paraId="46966772" w14:textId="0C2523F6" w:rsidR="00A95BF5" w:rsidRPr="008E4C69" w:rsidRDefault="00A95BF5" w:rsidP="00A95BF5">
      <w:pPr>
        <w:rPr>
          <w:lang w:val="nb-NO"/>
        </w:rPr>
      </w:pPr>
      <w:r>
        <w:tab/>
      </w:r>
      <w:r>
        <w:tab/>
      </w:r>
      <w:r>
        <w:tab/>
      </w:r>
      <w:r w:rsidRPr="008E4C69">
        <w:rPr>
          <w:lang w:val="nb-NO"/>
        </w:rPr>
        <w:t>X</w:t>
      </w:r>
      <w:r w:rsidRPr="008E4C69">
        <w:rPr>
          <w:vertAlign w:val="subscript"/>
          <w:lang w:val="nb-NO"/>
        </w:rPr>
        <w:t>L1</w:t>
      </w:r>
      <w:r w:rsidRPr="008E4C69">
        <w:rPr>
          <w:lang w:val="nb-NO"/>
        </w:rPr>
        <w:t xml:space="preserve"> = X</w:t>
      </w:r>
      <w:r w:rsidRPr="008E4C69">
        <w:rPr>
          <w:vertAlign w:val="subscript"/>
          <w:lang w:val="nb-NO"/>
        </w:rPr>
        <w:t>L2</w:t>
      </w:r>
      <w:r w:rsidRPr="008E4C69">
        <w:rPr>
          <w:lang w:val="nb-NO"/>
        </w:rPr>
        <w:t xml:space="preserve"> = 0.15 pu</w:t>
      </w:r>
    </w:p>
    <w:p w14:paraId="07E14766" w14:textId="39BEFA15" w:rsidR="00A95BF5" w:rsidRPr="008E4C69" w:rsidRDefault="00A95BF5" w:rsidP="00A95BF5">
      <w:pPr>
        <w:rPr>
          <w:lang w:val="nb-NO"/>
        </w:rPr>
      </w:pPr>
      <w:r w:rsidRPr="008E4C69">
        <w:rPr>
          <w:lang w:val="nb-NO"/>
        </w:rPr>
        <w:tab/>
      </w:r>
      <w:r w:rsidRPr="008E4C69">
        <w:rPr>
          <w:lang w:val="nb-NO"/>
        </w:rPr>
        <w:tab/>
      </w:r>
      <w:r w:rsidRPr="008E4C69">
        <w:rPr>
          <w:lang w:val="nb-NO"/>
        </w:rPr>
        <w:tab/>
        <w:t>V</w:t>
      </w:r>
      <w:r w:rsidRPr="008E4C69">
        <w:rPr>
          <w:vertAlign w:val="subscript"/>
          <w:lang w:val="nb-NO"/>
        </w:rPr>
        <w:t>base</w:t>
      </w:r>
      <w:r w:rsidRPr="008E4C69">
        <w:rPr>
          <w:lang w:val="nb-NO"/>
        </w:rPr>
        <w:t xml:space="preserve"> = 220 kV</w:t>
      </w:r>
    </w:p>
    <w:p w14:paraId="6E8CC6AD" w14:textId="2FFA8599" w:rsidR="00A95BF5" w:rsidRPr="008E4C69" w:rsidRDefault="00A95BF5" w:rsidP="00A95BF5">
      <w:pPr>
        <w:rPr>
          <w:lang w:val="nb-NO"/>
        </w:rPr>
      </w:pPr>
      <w:r w:rsidRPr="008E4C69">
        <w:rPr>
          <w:lang w:val="nb-NO"/>
        </w:rPr>
        <w:tab/>
      </w:r>
      <w:r w:rsidRPr="008E4C69">
        <w:rPr>
          <w:lang w:val="nb-NO"/>
        </w:rPr>
        <w:tab/>
      </w:r>
      <w:r w:rsidRPr="008E4C69">
        <w:rPr>
          <w:lang w:val="nb-NO"/>
        </w:rPr>
        <w:tab/>
        <w:t>S</w:t>
      </w:r>
      <w:r w:rsidRPr="008E4C69">
        <w:rPr>
          <w:vertAlign w:val="subscript"/>
          <w:lang w:val="nb-NO"/>
        </w:rPr>
        <w:t>base</w:t>
      </w:r>
      <w:r w:rsidRPr="008E4C69">
        <w:rPr>
          <w:lang w:val="nb-NO"/>
        </w:rPr>
        <w:t xml:space="preserve"> = 100 MVA</w:t>
      </w:r>
    </w:p>
    <w:p w14:paraId="38E40D55" w14:textId="293CB679" w:rsidR="00A95BF5" w:rsidRPr="00A95BF5" w:rsidRDefault="00A95BF5" w:rsidP="00A95BF5">
      <w:pPr>
        <w:rPr>
          <w:b/>
          <w:bCs/>
        </w:rPr>
      </w:pPr>
      <w:r w:rsidRPr="00A95BF5">
        <w:rPr>
          <w:b/>
          <w:bCs/>
        </w:rPr>
        <w:t>Task 1:</w:t>
      </w:r>
    </w:p>
    <w:p w14:paraId="1931026C" w14:textId="59DE8765" w:rsidR="00A95BF5" w:rsidRPr="00204703" w:rsidRDefault="00357C94" w:rsidP="00A95BF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equiv</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num>
            <m:den>
              <m:sSub>
                <m:sSubPr>
                  <m:ctrlPr>
                    <w:rPr>
                      <w:rFonts w:ascii="Cambria Math" w:hAnsi="Cambria Math"/>
                      <w:i/>
                    </w:rPr>
                  </m:ctrlPr>
                </m:sSubPr>
                <m:e>
                  <m:r>
                    <w:rPr>
                      <w:rFonts w:ascii="Cambria Math" w:hAnsi="Cambria Math"/>
                    </w:rPr>
                    <m:t>X</m:t>
                  </m:r>
                </m:e>
                <m:sub>
                  <m:r>
                    <w:rPr>
                      <w:rFonts w:ascii="Cambria Math" w:hAnsi="Cambria Math"/>
                    </w:rPr>
                    <m:t>equiv</m:t>
                  </m:r>
                </m:sub>
              </m:sSub>
            </m:den>
          </m:f>
          <m:r>
            <w:rPr>
              <w:rFonts w:ascii="Cambria Math" w:hAnsi="Cambria Math"/>
            </w:rPr>
            <m:t>cosδ</m:t>
          </m:r>
        </m:oMath>
      </m:oMathPara>
    </w:p>
    <w:p w14:paraId="48FD0CED" w14:textId="1E7820E4" w:rsidR="00204703" w:rsidRPr="00204703" w:rsidRDefault="00357C94" w:rsidP="00A95BF5">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equiv</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num>
            <m:den>
              <m:sSub>
                <m:sSubPr>
                  <m:ctrlPr>
                    <w:rPr>
                      <w:rFonts w:ascii="Cambria Math" w:hAnsi="Cambria Math"/>
                      <w:i/>
                    </w:rPr>
                  </m:ctrlPr>
                </m:sSubPr>
                <m:e>
                  <m:r>
                    <w:rPr>
                      <w:rFonts w:ascii="Cambria Math" w:hAnsi="Cambria Math"/>
                    </w:rPr>
                    <m:t>X</m:t>
                  </m:r>
                </m:e>
                <m:sub>
                  <m:r>
                    <w:rPr>
                      <w:rFonts w:ascii="Cambria Math" w:hAnsi="Cambria Math"/>
                    </w:rPr>
                    <m:t>equiv</m:t>
                  </m:r>
                </m:sub>
              </m:sSub>
            </m:den>
          </m:f>
          <m:r>
            <w:rPr>
              <w:rFonts w:ascii="Cambria Math" w:hAnsi="Cambria Math"/>
            </w:rPr>
            <m:t>cosδ</m:t>
          </m:r>
        </m:oMath>
      </m:oMathPara>
    </w:p>
    <w:p w14:paraId="01928A12" w14:textId="10046C0E" w:rsidR="00204703" w:rsidRDefault="00204703" w:rsidP="00A95BF5">
      <w:proofErr w:type="gramStart"/>
      <w:r>
        <w:t>Where</w:t>
      </w:r>
      <w:proofErr w:type="gramEnd"/>
      <w:r>
        <w:t xml:space="preserve">, </w:t>
      </w:r>
    </w:p>
    <w:p w14:paraId="14B21E38" w14:textId="7C73B1C8" w:rsidR="00204703" w:rsidRDefault="00204703" w:rsidP="00A95BF5">
      <w:r>
        <w:tab/>
        <w:t xml:space="preserve">|Vs| = 1.05 </w:t>
      </w:r>
      <w:proofErr w:type="spellStart"/>
      <w:r>
        <w:t>pu</w:t>
      </w:r>
      <w:proofErr w:type="spellEnd"/>
    </w:p>
    <w:p w14:paraId="7D784E19" w14:textId="2FE70AC2" w:rsidR="00204703" w:rsidRDefault="00204703" w:rsidP="00A95BF5">
      <w:r>
        <w:tab/>
        <w:t>|</w:t>
      </w:r>
      <w:proofErr w:type="spellStart"/>
      <w:r>
        <w:t>Vr</w:t>
      </w:r>
      <w:proofErr w:type="spellEnd"/>
      <w:r>
        <w:t xml:space="preserve">| = 1.0 </w:t>
      </w:r>
      <w:proofErr w:type="spellStart"/>
      <w:r>
        <w:t>pu</w:t>
      </w:r>
      <w:proofErr w:type="spellEnd"/>
    </w:p>
    <w:p w14:paraId="34DA2642" w14:textId="72551BD2" w:rsidR="00A95BF5" w:rsidRDefault="00204703" w:rsidP="00A95BF5">
      <w:r>
        <w:tab/>
      </w:r>
      <w:proofErr w:type="spellStart"/>
      <w:r>
        <w:t>X</w:t>
      </w:r>
      <w:r w:rsidRPr="00A726F4">
        <w:rPr>
          <w:vertAlign w:val="subscript"/>
        </w:rPr>
        <w:t>equiv</w:t>
      </w:r>
      <w:proofErr w:type="spellEnd"/>
      <w:r>
        <w:t xml:space="preserve"> = </w:t>
      </w:r>
      <w:proofErr w:type="spellStart"/>
      <w:r>
        <w:t>X’</w:t>
      </w:r>
      <w:r w:rsidRPr="00A95BF5">
        <w:rPr>
          <w:vertAlign w:val="subscript"/>
        </w:rPr>
        <w:t>d</w:t>
      </w:r>
      <w:proofErr w:type="spellEnd"/>
      <w:r>
        <w:t xml:space="preserve"> + X</w:t>
      </w:r>
      <w:r w:rsidRPr="00204703">
        <w:rPr>
          <w:vertAlign w:val="subscript"/>
        </w:rPr>
        <w:t>T</w:t>
      </w:r>
      <w:r>
        <w:t xml:space="preserve"> + (X</w:t>
      </w:r>
      <w:r w:rsidRPr="00A95BF5">
        <w:rPr>
          <w:vertAlign w:val="subscript"/>
        </w:rPr>
        <w:t>L1</w:t>
      </w:r>
      <w:r>
        <w:t xml:space="preserve"> || X</w:t>
      </w:r>
      <w:r w:rsidRPr="00A95BF5">
        <w:rPr>
          <w:vertAlign w:val="subscript"/>
        </w:rPr>
        <w:t>L2</w:t>
      </w:r>
      <w:r>
        <w:t xml:space="preserve">) = 0.475 </w:t>
      </w:r>
      <w:proofErr w:type="spellStart"/>
      <w:r>
        <w:t>pu</w:t>
      </w:r>
      <w:proofErr w:type="spellEnd"/>
    </w:p>
    <w:p w14:paraId="46192D0B" w14:textId="0910D898" w:rsidR="00204703" w:rsidRDefault="00204703" w:rsidP="00A95BF5">
      <w:r>
        <w:tab/>
        <w:t xml:space="preserve">δ = </w:t>
      </w:r>
      <w:r w:rsidR="00A726F4">
        <w:t xml:space="preserve">5,10,20,30,40 </w:t>
      </w:r>
      <w:proofErr w:type="spellStart"/>
      <w:r w:rsidR="00A726F4">
        <w:t>deg</w:t>
      </w:r>
      <w:proofErr w:type="spellEnd"/>
    </w:p>
    <w:p w14:paraId="685B67A0" w14:textId="1B71A684" w:rsidR="00A726F4" w:rsidRDefault="00A726F4" w:rsidP="00A726F4">
      <w:pPr>
        <w:pStyle w:val="Caption"/>
        <w:keepNext/>
      </w:pPr>
      <w:r>
        <w:t xml:space="preserve">Table </w:t>
      </w:r>
      <w:r w:rsidR="00357C94">
        <w:fldChar w:fldCharType="begin"/>
      </w:r>
      <w:r w:rsidR="00357C94">
        <w:instrText xml:space="preserve"> SEQ Table \* ARABIC </w:instrText>
      </w:r>
      <w:r w:rsidR="00357C94">
        <w:fldChar w:fldCharType="separate"/>
      </w:r>
      <w:r>
        <w:rPr>
          <w:noProof/>
        </w:rPr>
        <w:t>1</w:t>
      </w:r>
      <w:r w:rsidR="00357C94">
        <w:rPr>
          <w:noProof/>
        </w:rPr>
        <w:fldChar w:fldCharType="end"/>
      </w:r>
      <w:r>
        <w:t>: Results Task 1</w:t>
      </w:r>
    </w:p>
    <w:tbl>
      <w:tblPr>
        <w:tblStyle w:val="TableGrid"/>
        <w:tblW w:w="0" w:type="auto"/>
        <w:jc w:val="center"/>
        <w:tblLook w:val="04A0" w:firstRow="1" w:lastRow="0" w:firstColumn="1" w:lastColumn="0" w:noHBand="0" w:noVBand="1"/>
      </w:tblPr>
      <w:tblGrid>
        <w:gridCol w:w="1793"/>
        <w:gridCol w:w="1793"/>
        <w:gridCol w:w="1794"/>
        <w:gridCol w:w="1794"/>
        <w:gridCol w:w="1794"/>
        <w:gridCol w:w="1794"/>
      </w:tblGrid>
      <w:tr w:rsidR="00A726F4" w14:paraId="7325C89E" w14:textId="77777777" w:rsidTr="00A726F4">
        <w:trPr>
          <w:jc w:val="center"/>
        </w:trPr>
        <w:tc>
          <w:tcPr>
            <w:tcW w:w="1793" w:type="dxa"/>
          </w:tcPr>
          <w:p w14:paraId="075677C7" w14:textId="3C302C91" w:rsidR="00A726F4" w:rsidRDefault="00A726F4" w:rsidP="00A726F4">
            <w:pPr>
              <w:jc w:val="center"/>
            </w:pPr>
            <w:r>
              <w:t>δ</w:t>
            </w:r>
          </w:p>
        </w:tc>
        <w:tc>
          <w:tcPr>
            <w:tcW w:w="1793" w:type="dxa"/>
          </w:tcPr>
          <w:p w14:paraId="1B3DC6FE" w14:textId="392F3165" w:rsidR="00A726F4" w:rsidRDefault="00357C94" w:rsidP="00A726F4">
            <w:pPr>
              <w:jc w:val="center"/>
            </w:pPr>
            <m:oMathPara>
              <m:oMath>
                <m:sSup>
                  <m:sSupPr>
                    <m:ctrlPr>
                      <w:rPr>
                        <w:rFonts w:ascii="Cambria Math" w:hAnsi="Cambria Math"/>
                        <w:i/>
                      </w:rPr>
                    </m:ctrlPr>
                  </m:sSupPr>
                  <m:e>
                    <m:r>
                      <w:rPr>
                        <w:rFonts w:ascii="Cambria Math" w:hAnsi="Cambria Math"/>
                      </w:rPr>
                      <m:t>5</m:t>
                    </m:r>
                  </m:e>
                  <m:sup>
                    <m:r>
                      <w:rPr>
                        <w:rFonts w:ascii="Cambria Math" w:hAnsi="Cambria Math"/>
                      </w:rPr>
                      <m:t>o</m:t>
                    </m:r>
                  </m:sup>
                </m:sSup>
              </m:oMath>
            </m:oMathPara>
          </w:p>
        </w:tc>
        <w:tc>
          <w:tcPr>
            <w:tcW w:w="1794" w:type="dxa"/>
          </w:tcPr>
          <w:p w14:paraId="2C07AC81" w14:textId="0BD48CC7" w:rsidR="00A726F4" w:rsidRDefault="00357C94" w:rsidP="00A726F4">
            <w:pPr>
              <w:jc w:val="center"/>
            </w:pPr>
            <m:oMathPara>
              <m:oMath>
                <m:sSup>
                  <m:sSupPr>
                    <m:ctrlPr>
                      <w:rPr>
                        <w:rFonts w:ascii="Cambria Math" w:hAnsi="Cambria Math"/>
                        <w:i/>
                      </w:rPr>
                    </m:ctrlPr>
                  </m:sSupPr>
                  <m:e>
                    <m:r>
                      <w:rPr>
                        <w:rFonts w:ascii="Cambria Math" w:hAnsi="Cambria Math"/>
                      </w:rPr>
                      <m:t>10</m:t>
                    </m:r>
                  </m:e>
                  <m:sup>
                    <m:r>
                      <w:rPr>
                        <w:rFonts w:ascii="Cambria Math" w:hAnsi="Cambria Math"/>
                      </w:rPr>
                      <m:t>o</m:t>
                    </m:r>
                  </m:sup>
                </m:sSup>
              </m:oMath>
            </m:oMathPara>
          </w:p>
        </w:tc>
        <w:tc>
          <w:tcPr>
            <w:tcW w:w="1794" w:type="dxa"/>
          </w:tcPr>
          <w:p w14:paraId="3D71AD7A" w14:textId="4969E217" w:rsidR="00A726F4" w:rsidRDefault="00357C94" w:rsidP="00A726F4">
            <w:pPr>
              <w:jc w:val="center"/>
            </w:pPr>
            <m:oMathPara>
              <m:oMath>
                <m:sSup>
                  <m:sSupPr>
                    <m:ctrlPr>
                      <w:rPr>
                        <w:rFonts w:ascii="Cambria Math" w:hAnsi="Cambria Math"/>
                        <w:i/>
                      </w:rPr>
                    </m:ctrlPr>
                  </m:sSupPr>
                  <m:e>
                    <m:r>
                      <w:rPr>
                        <w:rFonts w:ascii="Cambria Math" w:hAnsi="Cambria Math"/>
                      </w:rPr>
                      <m:t>20</m:t>
                    </m:r>
                  </m:e>
                  <m:sup>
                    <m:r>
                      <w:rPr>
                        <w:rFonts w:ascii="Cambria Math" w:hAnsi="Cambria Math"/>
                      </w:rPr>
                      <m:t>o</m:t>
                    </m:r>
                  </m:sup>
                </m:sSup>
              </m:oMath>
            </m:oMathPara>
          </w:p>
        </w:tc>
        <w:tc>
          <w:tcPr>
            <w:tcW w:w="1794" w:type="dxa"/>
          </w:tcPr>
          <w:p w14:paraId="4D18E847" w14:textId="73CF28FF" w:rsidR="00A726F4" w:rsidRDefault="00357C94" w:rsidP="00A726F4">
            <w:pPr>
              <w:jc w:val="center"/>
            </w:pPr>
            <m:oMathPara>
              <m:oMath>
                <m:sSup>
                  <m:sSupPr>
                    <m:ctrlPr>
                      <w:rPr>
                        <w:rFonts w:ascii="Cambria Math" w:hAnsi="Cambria Math"/>
                        <w:i/>
                      </w:rPr>
                    </m:ctrlPr>
                  </m:sSupPr>
                  <m:e>
                    <m:r>
                      <w:rPr>
                        <w:rFonts w:ascii="Cambria Math" w:hAnsi="Cambria Math"/>
                      </w:rPr>
                      <m:t>30</m:t>
                    </m:r>
                  </m:e>
                  <m:sup>
                    <m:r>
                      <w:rPr>
                        <w:rFonts w:ascii="Cambria Math" w:hAnsi="Cambria Math"/>
                      </w:rPr>
                      <m:t>o</m:t>
                    </m:r>
                  </m:sup>
                </m:sSup>
              </m:oMath>
            </m:oMathPara>
          </w:p>
        </w:tc>
        <w:tc>
          <w:tcPr>
            <w:tcW w:w="1794" w:type="dxa"/>
          </w:tcPr>
          <w:p w14:paraId="4F93C628" w14:textId="409104F9" w:rsidR="00A726F4" w:rsidRDefault="00357C94" w:rsidP="00A726F4">
            <w:pPr>
              <w:jc w:val="center"/>
            </w:pPr>
            <m:oMathPara>
              <m:oMath>
                <m:sSup>
                  <m:sSupPr>
                    <m:ctrlPr>
                      <w:rPr>
                        <w:rFonts w:ascii="Cambria Math" w:hAnsi="Cambria Math"/>
                        <w:i/>
                      </w:rPr>
                    </m:ctrlPr>
                  </m:sSupPr>
                  <m:e>
                    <m:r>
                      <w:rPr>
                        <w:rFonts w:ascii="Cambria Math" w:hAnsi="Cambria Math"/>
                      </w:rPr>
                      <m:t>40</m:t>
                    </m:r>
                  </m:e>
                  <m:sup>
                    <m:r>
                      <w:rPr>
                        <w:rFonts w:ascii="Cambria Math" w:hAnsi="Cambria Math"/>
                      </w:rPr>
                      <m:t>o</m:t>
                    </m:r>
                  </m:sup>
                </m:sSup>
              </m:oMath>
            </m:oMathPara>
          </w:p>
        </w:tc>
      </w:tr>
      <w:tr w:rsidR="00A726F4" w14:paraId="14E051A8" w14:textId="77777777" w:rsidTr="00A726F4">
        <w:trPr>
          <w:jc w:val="center"/>
        </w:trPr>
        <w:tc>
          <w:tcPr>
            <w:tcW w:w="1793" w:type="dxa"/>
          </w:tcPr>
          <w:p w14:paraId="0B8E384F" w14:textId="40109CF4" w:rsidR="00A726F4" w:rsidRDefault="00A726F4" w:rsidP="00A726F4">
            <w:pPr>
              <w:jc w:val="center"/>
            </w:pPr>
            <w:r>
              <w:t>Q</w:t>
            </w:r>
            <w:r w:rsidRPr="00A726F4">
              <w:rPr>
                <w:vertAlign w:val="subscript"/>
              </w:rPr>
              <w:t>s</w:t>
            </w:r>
          </w:p>
        </w:tc>
        <w:tc>
          <w:tcPr>
            <w:tcW w:w="1793" w:type="dxa"/>
          </w:tcPr>
          <w:p w14:paraId="6A12D92E" w14:textId="6A9B91A1" w:rsidR="00A726F4" w:rsidRDefault="00A726F4" w:rsidP="00A726F4">
            <w:pPr>
              <w:jc w:val="center"/>
            </w:pPr>
            <w:r>
              <w:t>0.1189</w:t>
            </w:r>
          </w:p>
        </w:tc>
        <w:tc>
          <w:tcPr>
            <w:tcW w:w="1794" w:type="dxa"/>
          </w:tcPr>
          <w:p w14:paraId="7022B989" w14:textId="32063956" w:rsidR="00A726F4" w:rsidRDefault="00A726F4" w:rsidP="00A726F4">
            <w:pPr>
              <w:jc w:val="center"/>
            </w:pPr>
            <w:r>
              <w:t>0.1441</w:t>
            </w:r>
          </w:p>
        </w:tc>
        <w:tc>
          <w:tcPr>
            <w:tcW w:w="1794" w:type="dxa"/>
          </w:tcPr>
          <w:p w14:paraId="7F34B853" w14:textId="29FB0AD5" w:rsidR="00A726F4" w:rsidRDefault="00A726F4" w:rsidP="00A726F4">
            <w:pPr>
              <w:jc w:val="center"/>
            </w:pPr>
            <w:r>
              <w:t>0.2438</w:t>
            </w:r>
          </w:p>
        </w:tc>
        <w:tc>
          <w:tcPr>
            <w:tcW w:w="1794" w:type="dxa"/>
          </w:tcPr>
          <w:p w14:paraId="24903639" w14:textId="79EFFE01" w:rsidR="00A726F4" w:rsidRDefault="00A726F4" w:rsidP="00A726F4">
            <w:pPr>
              <w:jc w:val="center"/>
            </w:pPr>
            <w:r>
              <w:t>0.4067</w:t>
            </w:r>
          </w:p>
        </w:tc>
        <w:tc>
          <w:tcPr>
            <w:tcW w:w="1794" w:type="dxa"/>
          </w:tcPr>
          <w:p w14:paraId="4B7CFC1A" w14:textId="6D6510FB" w:rsidR="00A726F4" w:rsidRDefault="00A726F4" w:rsidP="00A726F4">
            <w:pPr>
              <w:jc w:val="center"/>
            </w:pPr>
            <w:r>
              <w:t>0.6278</w:t>
            </w:r>
          </w:p>
        </w:tc>
      </w:tr>
      <w:tr w:rsidR="00A726F4" w14:paraId="16881198" w14:textId="77777777" w:rsidTr="00A726F4">
        <w:trPr>
          <w:jc w:val="center"/>
        </w:trPr>
        <w:tc>
          <w:tcPr>
            <w:tcW w:w="1793" w:type="dxa"/>
          </w:tcPr>
          <w:p w14:paraId="7CA95632" w14:textId="42EBE20D" w:rsidR="00A726F4" w:rsidRDefault="00A726F4" w:rsidP="00A726F4">
            <w:pPr>
              <w:jc w:val="center"/>
            </w:pPr>
            <w:r>
              <w:t>Q</w:t>
            </w:r>
            <w:r w:rsidRPr="00A726F4">
              <w:rPr>
                <w:vertAlign w:val="subscript"/>
              </w:rPr>
              <w:t>r</w:t>
            </w:r>
          </w:p>
        </w:tc>
        <w:tc>
          <w:tcPr>
            <w:tcW w:w="1793" w:type="dxa"/>
          </w:tcPr>
          <w:p w14:paraId="075CB6E7" w14:textId="7B0122CA" w:rsidR="00A726F4" w:rsidRDefault="00A726F4" w:rsidP="00A726F4">
            <w:pPr>
              <w:jc w:val="center"/>
            </w:pPr>
            <w:r>
              <w:t>0.0967</w:t>
            </w:r>
          </w:p>
        </w:tc>
        <w:tc>
          <w:tcPr>
            <w:tcW w:w="1794" w:type="dxa"/>
          </w:tcPr>
          <w:p w14:paraId="0AE15D6A" w14:textId="5396ED6D" w:rsidR="00A726F4" w:rsidRDefault="00A726F4" w:rsidP="00A726F4">
            <w:pPr>
              <w:jc w:val="center"/>
            </w:pPr>
            <w:r>
              <w:t>0.0717</w:t>
            </w:r>
          </w:p>
        </w:tc>
        <w:tc>
          <w:tcPr>
            <w:tcW w:w="1794" w:type="dxa"/>
          </w:tcPr>
          <w:p w14:paraId="02C96668" w14:textId="0B84612D" w:rsidR="00A726F4" w:rsidRDefault="00A726F4" w:rsidP="00A726F4">
            <w:pPr>
              <w:jc w:val="center"/>
            </w:pPr>
            <w:r>
              <w:t>-0.028</w:t>
            </w:r>
          </w:p>
        </w:tc>
        <w:tc>
          <w:tcPr>
            <w:tcW w:w="1794" w:type="dxa"/>
          </w:tcPr>
          <w:p w14:paraId="036A4E6B" w14:textId="2D5BAA8A" w:rsidR="00A726F4" w:rsidRDefault="00A726F4" w:rsidP="00A726F4">
            <w:pPr>
              <w:jc w:val="center"/>
            </w:pPr>
            <w:r>
              <w:t>-0.1909</w:t>
            </w:r>
          </w:p>
        </w:tc>
        <w:tc>
          <w:tcPr>
            <w:tcW w:w="1794" w:type="dxa"/>
          </w:tcPr>
          <w:p w14:paraId="204F1FEA" w14:textId="21A4413F" w:rsidR="00A726F4" w:rsidRDefault="00A726F4" w:rsidP="00A726F4">
            <w:pPr>
              <w:jc w:val="center"/>
            </w:pPr>
            <w:r>
              <w:t>-0.4119</w:t>
            </w:r>
          </w:p>
        </w:tc>
      </w:tr>
    </w:tbl>
    <w:p w14:paraId="78DFC34B" w14:textId="720DD33E" w:rsidR="00A726F4" w:rsidRDefault="00A726F4" w:rsidP="00A95BF5"/>
    <w:p w14:paraId="2406210B" w14:textId="464D6194" w:rsidR="00897B50" w:rsidRDefault="00A726F4" w:rsidP="00897B50">
      <w:r>
        <w:t xml:space="preserve">From Table 1, we can conclude that the sending end </w:t>
      </w:r>
      <w:proofErr w:type="spellStart"/>
      <w:r>
        <w:t>reactice</w:t>
      </w:r>
      <w:proofErr w:type="spellEnd"/>
      <w:r>
        <w:t xml:space="preserve"> power increase with increase in </w:t>
      </w:r>
      <w:r w:rsidR="00023873">
        <w:t xml:space="preserve">power angle </w:t>
      </w:r>
      <w:r>
        <w:t xml:space="preserve">δ but the </w:t>
      </w:r>
      <w:proofErr w:type="spellStart"/>
      <w:r>
        <w:t>the</w:t>
      </w:r>
      <w:proofErr w:type="spellEnd"/>
      <w:r>
        <w:t xml:space="preserve"> receiving end reactive power decreases as the δ increases. </w:t>
      </w:r>
      <w:r w:rsidR="00F26535">
        <w:t>W</w:t>
      </w:r>
      <w:r w:rsidR="00897B50">
        <w:t>hen the sending end sends out periodic pulses of voltage</w:t>
      </w:r>
      <w:r w:rsidR="00F26535">
        <w:t xml:space="preserve"> </w:t>
      </w:r>
      <w:r w:rsidR="00897B50">
        <w:t xml:space="preserve">every 1/60 second, </w:t>
      </w:r>
      <w:r w:rsidR="00F26535">
        <w:t>it</w:t>
      </w:r>
      <w:r w:rsidR="00897B50">
        <w:t xml:space="preserve"> results in current pulses being “drawn” or flowing away from it. The timing and the magnitude of the resultant current pulses relative to the sent voltage pulses is determined by the sum of the </w:t>
      </w:r>
      <w:r w:rsidR="00F26535">
        <w:t>impedance</w:t>
      </w:r>
      <w:r w:rsidR="00897B50">
        <w:t xml:space="preserve"> of both the equipment on the receiving end, and the transmission line itself between them.</w:t>
      </w:r>
      <w:r w:rsidR="00F26535">
        <w:t xml:space="preserve"> </w:t>
      </w:r>
      <w:r w:rsidR="00897B50">
        <w:t>On the receiving end, the portion of the current drawn/flowing there which does not occur exactly at the same time as the voltage pulses results in reactive power at the receiving end.</w:t>
      </w:r>
      <w:r w:rsidR="00F26535">
        <w:t xml:space="preserve"> </w:t>
      </w:r>
      <w:r w:rsidR="00897B50">
        <w:t xml:space="preserve">The </w:t>
      </w:r>
      <w:proofErr w:type="spellStart"/>
      <w:r w:rsidR="00897B50">
        <w:t>transmissuon</w:t>
      </w:r>
      <w:proofErr w:type="spellEnd"/>
      <w:r w:rsidR="00897B50">
        <w:t xml:space="preserve"> line also responds to the voltage pulses sent by the sending end by “drawing” or causing additional current flows which do not occur at exactly the same time ( i.e. “out of phase”) as the voltage pulses. This is reactive power “consumed </w:t>
      </w:r>
      <w:proofErr w:type="spellStart"/>
      <w:proofErr w:type="gramStart"/>
      <w:r w:rsidR="00897B50">
        <w:t>by”or</w:t>
      </w:r>
      <w:proofErr w:type="spellEnd"/>
      <w:proofErr w:type="gramEnd"/>
      <w:r w:rsidR="00897B50">
        <w:t xml:space="preserve"> “caused by” the transmission line itself. This is the </w:t>
      </w:r>
      <w:r w:rsidR="00F26535">
        <w:t xml:space="preserve">why there is </w:t>
      </w:r>
      <w:r w:rsidR="00897B50">
        <w:t xml:space="preserve">difference </w:t>
      </w:r>
      <w:r w:rsidR="00F26535">
        <w:t>in</w:t>
      </w:r>
      <w:r w:rsidR="00897B50">
        <w:t xml:space="preserve"> the reactive power seen by the sending and receiving ends.</w:t>
      </w:r>
    </w:p>
    <w:p w14:paraId="54224EDE" w14:textId="33397F17" w:rsidR="00EB3C9C" w:rsidRDefault="00EB3C9C" w:rsidP="00EB3C9C">
      <w:pPr>
        <w:rPr>
          <w:b/>
          <w:sz w:val="28"/>
        </w:rPr>
      </w:pPr>
      <w:r>
        <w:rPr>
          <w:b/>
          <w:sz w:val="28"/>
        </w:rPr>
        <w:lastRenderedPageBreak/>
        <w:t>[Q2]</w:t>
      </w:r>
    </w:p>
    <w:p w14:paraId="5CD3B9C5" w14:textId="65587A92" w:rsidR="00AB1F71" w:rsidRDefault="00AB1F71" w:rsidP="00AB1F71">
      <w:pPr>
        <w:pStyle w:val="Caption"/>
        <w:keepNext/>
      </w:pPr>
      <w:r>
        <w:t xml:space="preserve">Table 2: </w:t>
      </w:r>
      <w:r w:rsidR="00BE2D98">
        <w:t>Results from MATLAB Script</w:t>
      </w:r>
    </w:p>
    <w:tbl>
      <w:tblPr>
        <w:tblStyle w:val="TableGrid"/>
        <w:tblW w:w="0" w:type="auto"/>
        <w:jc w:val="center"/>
        <w:tblLook w:val="04A0" w:firstRow="1" w:lastRow="0" w:firstColumn="1" w:lastColumn="0" w:noHBand="0" w:noVBand="1"/>
      </w:tblPr>
      <w:tblGrid>
        <w:gridCol w:w="960"/>
        <w:gridCol w:w="960"/>
        <w:gridCol w:w="960"/>
        <w:gridCol w:w="960"/>
        <w:gridCol w:w="960"/>
        <w:gridCol w:w="960"/>
        <w:gridCol w:w="960"/>
        <w:gridCol w:w="960"/>
      </w:tblGrid>
      <w:tr w:rsidR="00724919" w:rsidRPr="00724919" w14:paraId="0DBF7FBB" w14:textId="77777777" w:rsidTr="00724919">
        <w:trPr>
          <w:trHeight w:val="315"/>
          <w:jc w:val="center"/>
        </w:trPr>
        <w:tc>
          <w:tcPr>
            <w:tcW w:w="960" w:type="dxa"/>
            <w:vMerge w:val="restart"/>
            <w:hideMark/>
          </w:tcPr>
          <w:p w14:paraId="5D28E4C3" w14:textId="77777777" w:rsidR="00724919" w:rsidRPr="00724919" w:rsidRDefault="00724919" w:rsidP="00724919">
            <w:pPr>
              <w:jc w:val="center"/>
              <w:rPr>
                <w:b/>
                <w:bCs/>
                <w:szCs w:val="20"/>
              </w:rPr>
            </w:pPr>
            <w:r w:rsidRPr="00724919">
              <w:rPr>
                <w:b/>
                <w:bCs/>
                <w:szCs w:val="20"/>
              </w:rPr>
              <w:t>Power Factor</w:t>
            </w:r>
          </w:p>
        </w:tc>
        <w:tc>
          <w:tcPr>
            <w:tcW w:w="2880" w:type="dxa"/>
            <w:gridSpan w:val="3"/>
            <w:hideMark/>
          </w:tcPr>
          <w:p w14:paraId="04DD0541" w14:textId="77777777" w:rsidR="00724919" w:rsidRPr="00724919" w:rsidRDefault="00724919" w:rsidP="00724919">
            <w:pPr>
              <w:jc w:val="center"/>
              <w:rPr>
                <w:b/>
                <w:bCs/>
                <w:szCs w:val="20"/>
              </w:rPr>
            </w:pPr>
            <w:r w:rsidRPr="00724919">
              <w:rPr>
                <w:b/>
                <w:bCs/>
                <w:szCs w:val="20"/>
              </w:rPr>
              <w:t>Inductive</w:t>
            </w:r>
          </w:p>
        </w:tc>
        <w:tc>
          <w:tcPr>
            <w:tcW w:w="960" w:type="dxa"/>
            <w:hideMark/>
          </w:tcPr>
          <w:p w14:paraId="2E1F3E1F" w14:textId="26BCBD56" w:rsidR="00724919" w:rsidRPr="00724919" w:rsidRDefault="00724919" w:rsidP="00724919">
            <w:pPr>
              <w:jc w:val="center"/>
              <w:rPr>
                <w:b/>
                <w:bCs/>
                <w:szCs w:val="20"/>
              </w:rPr>
            </w:pPr>
          </w:p>
        </w:tc>
        <w:tc>
          <w:tcPr>
            <w:tcW w:w="2880" w:type="dxa"/>
            <w:gridSpan w:val="3"/>
            <w:hideMark/>
          </w:tcPr>
          <w:p w14:paraId="7F9EE4E1" w14:textId="77777777" w:rsidR="00724919" w:rsidRPr="00724919" w:rsidRDefault="00724919" w:rsidP="00724919">
            <w:pPr>
              <w:jc w:val="center"/>
              <w:rPr>
                <w:b/>
                <w:bCs/>
                <w:szCs w:val="20"/>
              </w:rPr>
            </w:pPr>
            <w:r w:rsidRPr="00724919">
              <w:rPr>
                <w:b/>
                <w:bCs/>
                <w:szCs w:val="20"/>
              </w:rPr>
              <w:t>Capacitive</w:t>
            </w:r>
          </w:p>
        </w:tc>
      </w:tr>
      <w:tr w:rsidR="00724919" w:rsidRPr="00724919" w14:paraId="22941C88" w14:textId="77777777" w:rsidTr="00724919">
        <w:trPr>
          <w:trHeight w:val="315"/>
          <w:jc w:val="center"/>
        </w:trPr>
        <w:tc>
          <w:tcPr>
            <w:tcW w:w="960" w:type="dxa"/>
            <w:vMerge/>
            <w:hideMark/>
          </w:tcPr>
          <w:p w14:paraId="0693E34E" w14:textId="77777777" w:rsidR="00724919" w:rsidRPr="00724919" w:rsidRDefault="00724919" w:rsidP="00724919">
            <w:pPr>
              <w:jc w:val="center"/>
              <w:rPr>
                <w:b/>
                <w:bCs/>
                <w:szCs w:val="20"/>
              </w:rPr>
            </w:pPr>
          </w:p>
        </w:tc>
        <w:tc>
          <w:tcPr>
            <w:tcW w:w="960" w:type="dxa"/>
            <w:hideMark/>
          </w:tcPr>
          <w:p w14:paraId="7283EDEA" w14:textId="77777777" w:rsidR="00724919" w:rsidRPr="00724919" w:rsidRDefault="00724919" w:rsidP="00724919">
            <w:pPr>
              <w:jc w:val="center"/>
              <w:rPr>
                <w:b/>
                <w:bCs/>
                <w:szCs w:val="20"/>
              </w:rPr>
            </w:pPr>
            <w:r w:rsidRPr="00724919">
              <w:rPr>
                <w:b/>
                <w:bCs/>
                <w:szCs w:val="20"/>
              </w:rPr>
              <w:t>0.85</w:t>
            </w:r>
          </w:p>
        </w:tc>
        <w:tc>
          <w:tcPr>
            <w:tcW w:w="960" w:type="dxa"/>
            <w:hideMark/>
          </w:tcPr>
          <w:p w14:paraId="4A4B2E42" w14:textId="77777777" w:rsidR="00724919" w:rsidRPr="00724919" w:rsidRDefault="00724919" w:rsidP="00724919">
            <w:pPr>
              <w:jc w:val="center"/>
              <w:rPr>
                <w:b/>
                <w:bCs/>
                <w:szCs w:val="20"/>
              </w:rPr>
            </w:pPr>
            <w:r w:rsidRPr="00724919">
              <w:rPr>
                <w:b/>
                <w:bCs/>
                <w:szCs w:val="20"/>
              </w:rPr>
              <w:t>0.9</w:t>
            </w:r>
          </w:p>
        </w:tc>
        <w:tc>
          <w:tcPr>
            <w:tcW w:w="960" w:type="dxa"/>
            <w:hideMark/>
          </w:tcPr>
          <w:p w14:paraId="413A6461" w14:textId="77777777" w:rsidR="00724919" w:rsidRPr="00724919" w:rsidRDefault="00724919" w:rsidP="00724919">
            <w:pPr>
              <w:jc w:val="center"/>
              <w:rPr>
                <w:b/>
                <w:bCs/>
                <w:szCs w:val="20"/>
              </w:rPr>
            </w:pPr>
            <w:r w:rsidRPr="00724919">
              <w:rPr>
                <w:b/>
                <w:bCs/>
                <w:szCs w:val="20"/>
              </w:rPr>
              <w:t>0.95</w:t>
            </w:r>
          </w:p>
        </w:tc>
        <w:tc>
          <w:tcPr>
            <w:tcW w:w="960" w:type="dxa"/>
            <w:hideMark/>
          </w:tcPr>
          <w:p w14:paraId="7829C53C" w14:textId="77777777" w:rsidR="00724919" w:rsidRPr="00724919" w:rsidRDefault="00724919" w:rsidP="00724919">
            <w:pPr>
              <w:jc w:val="center"/>
              <w:rPr>
                <w:b/>
                <w:bCs/>
                <w:szCs w:val="20"/>
              </w:rPr>
            </w:pPr>
            <w:r w:rsidRPr="00724919">
              <w:rPr>
                <w:b/>
                <w:bCs/>
                <w:szCs w:val="20"/>
              </w:rPr>
              <w:t>1</w:t>
            </w:r>
          </w:p>
        </w:tc>
        <w:tc>
          <w:tcPr>
            <w:tcW w:w="960" w:type="dxa"/>
            <w:hideMark/>
          </w:tcPr>
          <w:p w14:paraId="7580937E" w14:textId="77777777" w:rsidR="00724919" w:rsidRPr="00724919" w:rsidRDefault="00724919" w:rsidP="00724919">
            <w:pPr>
              <w:jc w:val="center"/>
              <w:rPr>
                <w:b/>
                <w:bCs/>
                <w:szCs w:val="20"/>
              </w:rPr>
            </w:pPr>
            <w:r w:rsidRPr="00724919">
              <w:rPr>
                <w:b/>
                <w:bCs/>
                <w:szCs w:val="20"/>
              </w:rPr>
              <w:t>0.95</w:t>
            </w:r>
          </w:p>
        </w:tc>
        <w:tc>
          <w:tcPr>
            <w:tcW w:w="960" w:type="dxa"/>
            <w:hideMark/>
          </w:tcPr>
          <w:p w14:paraId="60A73CFC" w14:textId="77777777" w:rsidR="00724919" w:rsidRPr="00724919" w:rsidRDefault="00724919" w:rsidP="00724919">
            <w:pPr>
              <w:jc w:val="center"/>
              <w:rPr>
                <w:b/>
                <w:bCs/>
                <w:szCs w:val="20"/>
              </w:rPr>
            </w:pPr>
            <w:r w:rsidRPr="00724919">
              <w:rPr>
                <w:b/>
                <w:bCs/>
                <w:szCs w:val="20"/>
              </w:rPr>
              <w:t>0.9</w:t>
            </w:r>
          </w:p>
        </w:tc>
        <w:tc>
          <w:tcPr>
            <w:tcW w:w="960" w:type="dxa"/>
            <w:hideMark/>
          </w:tcPr>
          <w:p w14:paraId="0ADB8543" w14:textId="77777777" w:rsidR="00724919" w:rsidRPr="00724919" w:rsidRDefault="00724919" w:rsidP="00724919">
            <w:pPr>
              <w:jc w:val="center"/>
              <w:rPr>
                <w:b/>
                <w:bCs/>
                <w:szCs w:val="20"/>
              </w:rPr>
            </w:pPr>
            <w:r w:rsidRPr="00724919">
              <w:rPr>
                <w:b/>
                <w:bCs/>
                <w:szCs w:val="20"/>
              </w:rPr>
              <w:t>0.85</w:t>
            </w:r>
          </w:p>
        </w:tc>
      </w:tr>
      <w:tr w:rsidR="00724919" w:rsidRPr="00724919" w14:paraId="640FD3BA" w14:textId="77777777" w:rsidTr="00724919">
        <w:trPr>
          <w:trHeight w:val="375"/>
          <w:jc w:val="center"/>
        </w:trPr>
        <w:tc>
          <w:tcPr>
            <w:tcW w:w="960" w:type="dxa"/>
            <w:hideMark/>
          </w:tcPr>
          <w:p w14:paraId="271741EF" w14:textId="77777777" w:rsidR="00724919" w:rsidRPr="00724919" w:rsidRDefault="00724919" w:rsidP="00724919">
            <w:pPr>
              <w:jc w:val="center"/>
              <w:rPr>
                <w:bCs/>
                <w:szCs w:val="20"/>
              </w:rPr>
            </w:pPr>
            <w:r w:rsidRPr="00724919">
              <w:rPr>
                <w:bCs/>
                <w:szCs w:val="20"/>
              </w:rPr>
              <w:t>P</w:t>
            </w:r>
            <w:r w:rsidRPr="00724919">
              <w:rPr>
                <w:bCs/>
                <w:szCs w:val="20"/>
                <w:vertAlign w:val="subscript"/>
              </w:rPr>
              <w:t>crit</w:t>
            </w:r>
            <w:r w:rsidRPr="00724919">
              <w:rPr>
                <w:bCs/>
                <w:szCs w:val="20"/>
              </w:rPr>
              <w:t xml:space="preserve"> [pu]</w:t>
            </w:r>
          </w:p>
        </w:tc>
        <w:tc>
          <w:tcPr>
            <w:tcW w:w="960" w:type="dxa"/>
            <w:hideMark/>
          </w:tcPr>
          <w:p w14:paraId="42492DF7" w14:textId="77777777" w:rsidR="00724919" w:rsidRPr="00724919" w:rsidRDefault="00724919" w:rsidP="00724919">
            <w:pPr>
              <w:jc w:val="center"/>
              <w:rPr>
                <w:bCs/>
                <w:szCs w:val="20"/>
              </w:rPr>
            </w:pPr>
            <w:r w:rsidRPr="00724919">
              <w:rPr>
                <w:bCs/>
                <w:szCs w:val="20"/>
              </w:rPr>
              <w:t>0.5646</w:t>
            </w:r>
          </w:p>
        </w:tc>
        <w:tc>
          <w:tcPr>
            <w:tcW w:w="960" w:type="dxa"/>
            <w:hideMark/>
          </w:tcPr>
          <w:p w14:paraId="0C7522CB" w14:textId="77777777" w:rsidR="00724919" w:rsidRPr="00724919" w:rsidRDefault="00724919" w:rsidP="00724919">
            <w:pPr>
              <w:jc w:val="center"/>
              <w:rPr>
                <w:bCs/>
                <w:szCs w:val="20"/>
              </w:rPr>
            </w:pPr>
            <w:r w:rsidRPr="00724919">
              <w:rPr>
                <w:bCs/>
                <w:szCs w:val="20"/>
              </w:rPr>
              <w:t>0.6163</w:t>
            </w:r>
          </w:p>
        </w:tc>
        <w:tc>
          <w:tcPr>
            <w:tcW w:w="960" w:type="dxa"/>
            <w:hideMark/>
          </w:tcPr>
          <w:p w14:paraId="04C472DB" w14:textId="77777777" w:rsidR="00724919" w:rsidRPr="00724919" w:rsidRDefault="00724919" w:rsidP="00724919">
            <w:pPr>
              <w:jc w:val="center"/>
              <w:rPr>
                <w:bCs/>
                <w:szCs w:val="20"/>
              </w:rPr>
            </w:pPr>
            <w:r w:rsidRPr="00724919">
              <w:rPr>
                <w:bCs/>
                <w:szCs w:val="20"/>
              </w:rPr>
              <w:t>0.6805</w:t>
            </w:r>
          </w:p>
        </w:tc>
        <w:tc>
          <w:tcPr>
            <w:tcW w:w="960" w:type="dxa"/>
            <w:hideMark/>
          </w:tcPr>
          <w:p w14:paraId="7F76FC5E" w14:textId="77777777" w:rsidR="00724919" w:rsidRPr="00724919" w:rsidRDefault="00724919" w:rsidP="00724919">
            <w:pPr>
              <w:jc w:val="center"/>
              <w:rPr>
                <w:bCs/>
                <w:szCs w:val="20"/>
              </w:rPr>
            </w:pPr>
            <w:r w:rsidRPr="00724919">
              <w:rPr>
                <w:bCs/>
                <w:szCs w:val="20"/>
              </w:rPr>
              <w:t>0.8206</w:t>
            </w:r>
          </w:p>
        </w:tc>
        <w:tc>
          <w:tcPr>
            <w:tcW w:w="960" w:type="dxa"/>
            <w:hideMark/>
          </w:tcPr>
          <w:p w14:paraId="12BCA6ED" w14:textId="77777777" w:rsidR="00724919" w:rsidRPr="00724919" w:rsidRDefault="00724919" w:rsidP="00724919">
            <w:pPr>
              <w:jc w:val="center"/>
              <w:rPr>
                <w:bCs/>
                <w:szCs w:val="20"/>
              </w:rPr>
            </w:pPr>
            <w:r w:rsidRPr="00724919">
              <w:rPr>
                <w:bCs/>
                <w:szCs w:val="20"/>
              </w:rPr>
              <w:t>0.94</w:t>
            </w:r>
          </w:p>
        </w:tc>
        <w:tc>
          <w:tcPr>
            <w:tcW w:w="960" w:type="dxa"/>
            <w:hideMark/>
          </w:tcPr>
          <w:p w14:paraId="6A5C807A" w14:textId="77777777" w:rsidR="00724919" w:rsidRPr="00724919" w:rsidRDefault="00724919" w:rsidP="00724919">
            <w:pPr>
              <w:jc w:val="center"/>
              <w:rPr>
                <w:bCs/>
                <w:szCs w:val="20"/>
              </w:rPr>
            </w:pPr>
            <w:r w:rsidRPr="00724919">
              <w:rPr>
                <w:bCs/>
                <w:szCs w:val="20"/>
              </w:rPr>
              <w:t>0.9833</w:t>
            </w:r>
          </w:p>
        </w:tc>
        <w:tc>
          <w:tcPr>
            <w:tcW w:w="960" w:type="dxa"/>
            <w:hideMark/>
          </w:tcPr>
          <w:p w14:paraId="79B9B2DD" w14:textId="77777777" w:rsidR="00724919" w:rsidRPr="00724919" w:rsidRDefault="00724919" w:rsidP="00724919">
            <w:pPr>
              <w:jc w:val="center"/>
              <w:rPr>
                <w:bCs/>
                <w:szCs w:val="20"/>
              </w:rPr>
            </w:pPr>
            <w:r w:rsidRPr="00724919">
              <w:rPr>
                <w:bCs/>
                <w:szCs w:val="20"/>
              </w:rPr>
              <w:t>1.014</w:t>
            </w:r>
          </w:p>
        </w:tc>
      </w:tr>
      <w:tr w:rsidR="00724919" w:rsidRPr="00724919" w14:paraId="542606B1" w14:textId="77777777" w:rsidTr="00724919">
        <w:trPr>
          <w:trHeight w:val="375"/>
          <w:jc w:val="center"/>
        </w:trPr>
        <w:tc>
          <w:tcPr>
            <w:tcW w:w="960" w:type="dxa"/>
            <w:hideMark/>
          </w:tcPr>
          <w:p w14:paraId="4E3A61C2" w14:textId="77777777" w:rsidR="00724919" w:rsidRPr="00724919" w:rsidRDefault="00724919" w:rsidP="00724919">
            <w:pPr>
              <w:jc w:val="center"/>
              <w:rPr>
                <w:bCs/>
                <w:szCs w:val="20"/>
              </w:rPr>
            </w:pPr>
            <w:r w:rsidRPr="00724919">
              <w:rPr>
                <w:bCs/>
                <w:szCs w:val="20"/>
              </w:rPr>
              <w:t>V</w:t>
            </w:r>
            <w:r w:rsidRPr="00724919">
              <w:rPr>
                <w:bCs/>
                <w:szCs w:val="20"/>
                <w:vertAlign w:val="subscript"/>
              </w:rPr>
              <w:t>crit</w:t>
            </w:r>
            <w:r w:rsidRPr="00724919">
              <w:rPr>
                <w:bCs/>
                <w:szCs w:val="20"/>
              </w:rPr>
              <w:t xml:space="preserve"> [pu]</w:t>
            </w:r>
          </w:p>
        </w:tc>
        <w:tc>
          <w:tcPr>
            <w:tcW w:w="960" w:type="dxa"/>
            <w:hideMark/>
          </w:tcPr>
          <w:p w14:paraId="30C52B7D" w14:textId="77777777" w:rsidR="00724919" w:rsidRPr="00724919" w:rsidRDefault="00724919" w:rsidP="00724919">
            <w:pPr>
              <w:jc w:val="center"/>
              <w:rPr>
                <w:bCs/>
                <w:szCs w:val="20"/>
              </w:rPr>
            </w:pPr>
            <w:r w:rsidRPr="00724919">
              <w:rPr>
                <w:bCs/>
                <w:szCs w:val="20"/>
              </w:rPr>
              <w:t>0.6009</w:t>
            </w:r>
          </w:p>
        </w:tc>
        <w:tc>
          <w:tcPr>
            <w:tcW w:w="960" w:type="dxa"/>
            <w:hideMark/>
          </w:tcPr>
          <w:p w14:paraId="1722365A" w14:textId="77777777" w:rsidR="00724919" w:rsidRPr="00724919" w:rsidRDefault="00724919" w:rsidP="00724919">
            <w:pPr>
              <w:jc w:val="center"/>
              <w:rPr>
                <w:bCs/>
                <w:szCs w:val="20"/>
              </w:rPr>
            </w:pPr>
            <w:r w:rsidRPr="00724919">
              <w:rPr>
                <w:bCs/>
                <w:szCs w:val="20"/>
              </w:rPr>
              <w:t>0.6196</w:t>
            </w:r>
          </w:p>
        </w:tc>
        <w:tc>
          <w:tcPr>
            <w:tcW w:w="960" w:type="dxa"/>
            <w:hideMark/>
          </w:tcPr>
          <w:p w14:paraId="168BC94E" w14:textId="77777777" w:rsidR="00724919" w:rsidRPr="00724919" w:rsidRDefault="00724919" w:rsidP="00724919">
            <w:pPr>
              <w:jc w:val="center"/>
              <w:rPr>
                <w:bCs/>
                <w:szCs w:val="20"/>
              </w:rPr>
            </w:pPr>
            <w:r w:rsidRPr="00724919">
              <w:rPr>
                <w:bCs/>
                <w:szCs w:val="20"/>
              </w:rPr>
              <w:t>0.6481</w:t>
            </w:r>
          </w:p>
        </w:tc>
        <w:tc>
          <w:tcPr>
            <w:tcW w:w="960" w:type="dxa"/>
            <w:hideMark/>
          </w:tcPr>
          <w:p w14:paraId="0BB66811" w14:textId="77777777" w:rsidR="00724919" w:rsidRPr="00724919" w:rsidRDefault="00724919" w:rsidP="00724919">
            <w:pPr>
              <w:jc w:val="center"/>
              <w:rPr>
                <w:bCs/>
                <w:szCs w:val="20"/>
              </w:rPr>
            </w:pPr>
            <w:r w:rsidRPr="00724919">
              <w:rPr>
                <w:bCs/>
                <w:szCs w:val="20"/>
              </w:rPr>
              <w:t>0.7425</w:t>
            </w:r>
          </w:p>
        </w:tc>
        <w:tc>
          <w:tcPr>
            <w:tcW w:w="960" w:type="dxa"/>
            <w:hideMark/>
          </w:tcPr>
          <w:p w14:paraId="6FC30686" w14:textId="77777777" w:rsidR="00724919" w:rsidRPr="00724919" w:rsidRDefault="00724919" w:rsidP="00724919">
            <w:pPr>
              <w:jc w:val="center"/>
              <w:rPr>
                <w:bCs/>
                <w:szCs w:val="20"/>
              </w:rPr>
            </w:pPr>
            <w:r w:rsidRPr="00724919">
              <w:rPr>
                <w:bCs/>
                <w:szCs w:val="20"/>
              </w:rPr>
              <w:t>0.8953</w:t>
            </w:r>
          </w:p>
        </w:tc>
        <w:tc>
          <w:tcPr>
            <w:tcW w:w="960" w:type="dxa"/>
            <w:hideMark/>
          </w:tcPr>
          <w:p w14:paraId="27DE4548" w14:textId="77777777" w:rsidR="00724919" w:rsidRPr="00724919" w:rsidRDefault="00724919" w:rsidP="00724919">
            <w:pPr>
              <w:jc w:val="center"/>
              <w:rPr>
                <w:bCs/>
                <w:szCs w:val="20"/>
              </w:rPr>
            </w:pPr>
            <w:r w:rsidRPr="00724919">
              <w:rPr>
                <w:bCs/>
                <w:szCs w:val="20"/>
              </w:rPr>
              <w:t>0.9885</w:t>
            </w:r>
          </w:p>
        </w:tc>
        <w:tc>
          <w:tcPr>
            <w:tcW w:w="960" w:type="dxa"/>
            <w:hideMark/>
          </w:tcPr>
          <w:p w14:paraId="1514A5B6" w14:textId="77777777" w:rsidR="00724919" w:rsidRPr="00724919" w:rsidRDefault="00724919" w:rsidP="00724919">
            <w:pPr>
              <w:jc w:val="center"/>
              <w:rPr>
                <w:bCs/>
                <w:szCs w:val="20"/>
              </w:rPr>
            </w:pPr>
            <w:r w:rsidRPr="00724919">
              <w:rPr>
                <w:bCs/>
                <w:szCs w:val="20"/>
              </w:rPr>
              <w:t>1.0793</w:t>
            </w:r>
          </w:p>
        </w:tc>
      </w:tr>
      <w:tr w:rsidR="00724919" w:rsidRPr="00724919" w14:paraId="75D2EA14" w14:textId="77777777" w:rsidTr="00724919">
        <w:trPr>
          <w:trHeight w:val="675"/>
          <w:jc w:val="center"/>
        </w:trPr>
        <w:tc>
          <w:tcPr>
            <w:tcW w:w="960" w:type="dxa"/>
            <w:hideMark/>
          </w:tcPr>
          <w:p w14:paraId="51DB8A65" w14:textId="77777777" w:rsidR="00724919" w:rsidRPr="00724919" w:rsidRDefault="00724919" w:rsidP="00724919">
            <w:pPr>
              <w:jc w:val="center"/>
              <w:rPr>
                <w:bCs/>
                <w:szCs w:val="20"/>
              </w:rPr>
            </w:pPr>
            <w:r w:rsidRPr="00724919">
              <w:rPr>
                <w:bCs/>
                <w:szCs w:val="20"/>
              </w:rPr>
              <w:t>P</w:t>
            </w:r>
            <w:r w:rsidRPr="00724919">
              <w:rPr>
                <w:bCs/>
                <w:szCs w:val="20"/>
                <w:vertAlign w:val="subscript"/>
              </w:rPr>
              <w:t>crit</w:t>
            </w:r>
            <w:r w:rsidRPr="00724919">
              <w:rPr>
                <w:bCs/>
                <w:szCs w:val="20"/>
              </w:rPr>
              <w:t xml:space="preserve"> [MW]</w:t>
            </w:r>
          </w:p>
        </w:tc>
        <w:tc>
          <w:tcPr>
            <w:tcW w:w="960" w:type="dxa"/>
            <w:noWrap/>
            <w:hideMark/>
          </w:tcPr>
          <w:p w14:paraId="6E591337" w14:textId="77777777" w:rsidR="00724919" w:rsidRPr="00724919" w:rsidRDefault="00724919" w:rsidP="00724919">
            <w:pPr>
              <w:jc w:val="center"/>
              <w:rPr>
                <w:bCs/>
                <w:szCs w:val="20"/>
              </w:rPr>
            </w:pPr>
            <w:r w:rsidRPr="00724919">
              <w:rPr>
                <w:bCs/>
                <w:szCs w:val="20"/>
              </w:rPr>
              <w:t>47.991</w:t>
            </w:r>
          </w:p>
        </w:tc>
        <w:tc>
          <w:tcPr>
            <w:tcW w:w="960" w:type="dxa"/>
            <w:noWrap/>
            <w:hideMark/>
          </w:tcPr>
          <w:p w14:paraId="6A430C9B" w14:textId="77777777" w:rsidR="00724919" w:rsidRPr="00724919" w:rsidRDefault="00724919" w:rsidP="00724919">
            <w:pPr>
              <w:jc w:val="center"/>
              <w:rPr>
                <w:bCs/>
                <w:szCs w:val="20"/>
              </w:rPr>
            </w:pPr>
            <w:r w:rsidRPr="00724919">
              <w:rPr>
                <w:bCs/>
                <w:szCs w:val="20"/>
              </w:rPr>
              <w:t>55.467</w:t>
            </w:r>
          </w:p>
        </w:tc>
        <w:tc>
          <w:tcPr>
            <w:tcW w:w="960" w:type="dxa"/>
            <w:noWrap/>
            <w:hideMark/>
          </w:tcPr>
          <w:p w14:paraId="2947783E" w14:textId="77777777" w:rsidR="00724919" w:rsidRPr="00724919" w:rsidRDefault="00724919" w:rsidP="00724919">
            <w:pPr>
              <w:jc w:val="center"/>
              <w:rPr>
                <w:bCs/>
                <w:szCs w:val="20"/>
              </w:rPr>
            </w:pPr>
            <w:r w:rsidRPr="00724919">
              <w:rPr>
                <w:bCs/>
                <w:szCs w:val="20"/>
              </w:rPr>
              <w:t>64.6475</w:t>
            </w:r>
          </w:p>
        </w:tc>
        <w:tc>
          <w:tcPr>
            <w:tcW w:w="960" w:type="dxa"/>
            <w:noWrap/>
            <w:hideMark/>
          </w:tcPr>
          <w:p w14:paraId="35DCA583" w14:textId="77777777" w:rsidR="00724919" w:rsidRPr="00724919" w:rsidRDefault="00724919" w:rsidP="00724919">
            <w:pPr>
              <w:jc w:val="center"/>
              <w:rPr>
                <w:bCs/>
                <w:szCs w:val="20"/>
              </w:rPr>
            </w:pPr>
            <w:r w:rsidRPr="00724919">
              <w:rPr>
                <w:bCs/>
                <w:szCs w:val="20"/>
              </w:rPr>
              <w:t>82.06</w:t>
            </w:r>
          </w:p>
        </w:tc>
        <w:tc>
          <w:tcPr>
            <w:tcW w:w="960" w:type="dxa"/>
            <w:noWrap/>
            <w:hideMark/>
          </w:tcPr>
          <w:p w14:paraId="6CC654E6" w14:textId="77777777" w:rsidR="00724919" w:rsidRPr="00724919" w:rsidRDefault="00724919" w:rsidP="00724919">
            <w:pPr>
              <w:jc w:val="center"/>
              <w:rPr>
                <w:bCs/>
                <w:szCs w:val="20"/>
              </w:rPr>
            </w:pPr>
            <w:r w:rsidRPr="00724919">
              <w:rPr>
                <w:bCs/>
                <w:szCs w:val="20"/>
              </w:rPr>
              <w:t>89.3</w:t>
            </w:r>
          </w:p>
        </w:tc>
        <w:tc>
          <w:tcPr>
            <w:tcW w:w="960" w:type="dxa"/>
            <w:noWrap/>
            <w:hideMark/>
          </w:tcPr>
          <w:p w14:paraId="0FB3F23F" w14:textId="77777777" w:rsidR="00724919" w:rsidRPr="00724919" w:rsidRDefault="00724919" w:rsidP="00724919">
            <w:pPr>
              <w:jc w:val="center"/>
              <w:rPr>
                <w:bCs/>
                <w:szCs w:val="20"/>
              </w:rPr>
            </w:pPr>
            <w:r w:rsidRPr="00724919">
              <w:rPr>
                <w:bCs/>
                <w:szCs w:val="20"/>
              </w:rPr>
              <w:t>88.497</w:t>
            </w:r>
          </w:p>
        </w:tc>
        <w:tc>
          <w:tcPr>
            <w:tcW w:w="960" w:type="dxa"/>
            <w:noWrap/>
            <w:hideMark/>
          </w:tcPr>
          <w:p w14:paraId="05610394" w14:textId="77777777" w:rsidR="00724919" w:rsidRPr="00724919" w:rsidRDefault="00724919" w:rsidP="00724919">
            <w:pPr>
              <w:jc w:val="center"/>
              <w:rPr>
                <w:bCs/>
                <w:szCs w:val="20"/>
              </w:rPr>
            </w:pPr>
            <w:r w:rsidRPr="00724919">
              <w:rPr>
                <w:bCs/>
                <w:szCs w:val="20"/>
              </w:rPr>
              <w:t>86.19</w:t>
            </w:r>
          </w:p>
        </w:tc>
      </w:tr>
      <w:tr w:rsidR="00724919" w:rsidRPr="00724919" w14:paraId="727A1204" w14:textId="77777777" w:rsidTr="00724919">
        <w:trPr>
          <w:trHeight w:val="375"/>
          <w:jc w:val="center"/>
        </w:trPr>
        <w:tc>
          <w:tcPr>
            <w:tcW w:w="960" w:type="dxa"/>
            <w:hideMark/>
          </w:tcPr>
          <w:p w14:paraId="376AECA4" w14:textId="77777777" w:rsidR="00724919" w:rsidRPr="00724919" w:rsidRDefault="00724919" w:rsidP="00724919">
            <w:pPr>
              <w:jc w:val="center"/>
              <w:rPr>
                <w:bCs/>
                <w:szCs w:val="20"/>
              </w:rPr>
            </w:pPr>
            <w:r w:rsidRPr="00724919">
              <w:rPr>
                <w:bCs/>
                <w:szCs w:val="20"/>
              </w:rPr>
              <w:t>V</w:t>
            </w:r>
            <w:r w:rsidRPr="00724919">
              <w:rPr>
                <w:bCs/>
                <w:szCs w:val="20"/>
                <w:vertAlign w:val="subscript"/>
              </w:rPr>
              <w:t>crit</w:t>
            </w:r>
            <w:r w:rsidRPr="00724919">
              <w:rPr>
                <w:bCs/>
                <w:szCs w:val="20"/>
              </w:rPr>
              <w:t xml:space="preserve"> [kV]</w:t>
            </w:r>
          </w:p>
        </w:tc>
        <w:tc>
          <w:tcPr>
            <w:tcW w:w="960" w:type="dxa"/>
            <w:noWrap/>
            <w:hideMark/>
          </w:tcPr>
          <w:p w14:paraId="1C050E4C" w14:textId="77777777" w:rsidR="00724919" w:rsidRPr="00724919" w:rsidRDefault="00724919" w:rsidP="00724919">
            <w:pPr>
              <w:jc w:val="center"/>
              <w:rPr>
                <w:bCs/>
                <w:szCs w:val="20"/>
              </w:rPr>
            </w:pPr>
            <w:r w:rsidRPr="00724919">
              <w:rPr>
                <w:bCs/>
                <w:szCs w:val="20"/>
              </w:rPr>
              <w:t>132.198</w:t>
            </w:r>
          </w:p>
        </w:tc>
        <w:tc>
          <w:tcPr>
            <w:tcW w:w="960" w:type="dxa"/>
            <w:noWrap/>
            <w:hideMark/>
          </w:tcPr>
          <w:p w14:paraId="09022E5D" w14:textId="77777777" w:rsidR="00724919" w:rsidRPr="00724919" w:rsidRDefault="00724919" w:rsidP="00724919">
            <w:pPr>
              <w:jc w:val="center"/>
              <w:rPr>
                <w:bCs/>
                <w:szCs w:val="20"/>
              </w:rPr>
            </w:pPr>
            <w:r w:rsidRPr="00724919">
              <w:rPr>
                <w:bCs/>
                <w:szCs w:val="20"/>
              </w:rPr>
              <w:t>136.312</w:t>
            </w:r>
          </w:p>
        </w:tc>
        <w:tc>
          <w:tcPr>
            <w:tcW w:w="960" w:type="dxa"/>
            <w:noWrap/>
            <w:hideMark/>
          </w:tcPr>
          <w:p w14:paraId="33B95477" w14:textId="77777777" w:rsidR="00724919" w:rsidRPr="00724919" w:rsidRDefault="00724919" w:rsidP="00724919">
            <w:pPr>
              <w:jc w:val="center"/>
              <w:rPr>
                <w:bCs/>
                <w:szCs w:val="20"/>
              </w:rPr>
            </w:pPr>
            <w:r w:rsidRPr="00724919">
              <w:rPr>
                <w:bCs/>
                <w:szCs w:val="20"/>
              </w:rPr>
              <w:t>142.582</w:t>
            </w:r>
          </w:p>
        </w:tc>
        <w:tc>
          <w:tcPr>
            <w:tcW w:w="960" w:type="dxa"/>
            <w:noWrap/>
            <w:hideMark/>
          </w:tcPr>
          <w:p w14:paraId="67EA3949" w14:textId="77777777" w:rsidR="00724919" w:rsidRPr="00724919" w:rsidRDefault="00724919" w:rsidP="00724919">
            <w:pPr>
              <w:jc w:val="center"/>
              <w:rPr>
                <w:bCs/>
                <w:szCs w:val="20"/>
              </w:rPr>
            </w:pPr>
            <w:r w:rsidRPr="00724919">
              <w:rPr>
                <w:bCs/>
                <w:szCs w:val="20"/>
              </w:rPr>
              <w:t>163.35</w:t>
            </w:r>
          </w:p>
        </w:tc>
        <w:tc>
          <w:tcPr>
            <w:tcW w:w="960" w:type="dxa"/>
            <w:noWrap/>
            <w:hideMark/>
          </w:tcPr>
          <w:p w14:paraId="1FA4A07B" w14:textId="77777777" w:rsidR="00724919" w:rsidRPr="00724919" w:rsidRDefault="00724919" w:rsidP="00724919">
            <w:pPr>
              <w:jc w:val="center"/>
              <w:rPr>
                <w:bCs/>
                <w:szCs w:val="20"/>
              </w:rPr>
            </w:pPr>
            <w:r w:rsidRPr="00724919">
              <w:rPr>
                <w:bCs/>
                <w:szCs w:val="20"/>
              </w:rPr>
              <w:t>196.966</w:t>
            </w:r>
          </w:p>
        </w:tc>
        <w:tc>
          <w:tcPr>
            <w:tcW w:w="960" w:type="dxa"/>
            <w:noWrap/>
            <w:hideMark/>
          </w:tcPr>
          <w:p w14:paraId="09AD44EF" w14:textId="77777777" w:rsidR="00724919" w:rsidRPr="00724919" w:rsidRDefault="00724919" w:rsidP="00724919">
            <w:pPr>
              <w:jc w:val="center"/>
              <w:rPr>
                <w:bCs/>
                <w:szCs w:val="20"/>
              </w:rPr>
            </w:pPr>
            <w:r w:rsidRPr="00724919">
              <w:rPr>
                <w:bCs/>
                <w:szCs w:val="20"/>
              </w:rPr>
              <w:t>217.47</w:t>
            </w:r>
          </w:p>
        </w:tc>
        <w:tc>
          <w:tcPr>
            <w:tcW w:w="960" w:type="dxa"/>
            <w:noWrap/>
            <w:hideMark/>
          </w:tcPr>
          <w:p w14:paraId="573A4BC8" w14:textId="77777777" w:rsidR="00724919" w:rsidRPr="00724919" w:rsidRDefault="00724919" w:rsidP="00724919">
            <w:pPr>
              <w:jc w:val="center"/>
              <w:rPr>
                <w:bCs/>
                <w:szCs w:val="20"/>
              </w:rPr>
            </w:pPr>
            <w:r w:rsidRPr="00724919">
              <w:rPr>
                <w:bCs/>
                <w:szCs w:val="20"/>
              </w:rPr>
              <w:t>237.446</w:t>
            </w:r>
          </w:p>
        </w:tc>
      </w:tr>
    </w:tbl>
    <w:p w14:paraId="3FCD63CE" w14:textId="77777777" w:rsidR="008E4C69" w:rsidRPr="008E4C69" w:rsidRDefault="008E4C69" w:rsidP="00EB3C9C">
      <w:pPr>
        <w:rPr>
          <w:bCs/>
          <w:szCs w:val="20"/>
        </w:rPr>
      </w:pPr>
    </w:p>
    <w:p w14:paraId="2EDB1D2B" w14:textId="7C430C3D" w:rsidR="008E4C69" w:rsidRDefault="008E4C69" w:rsidP="008E4C69">
      <w:pPr>
        <w:rPr>
          <w:b/>
          <w:sz w:val="28"/>
        </w:rPr>
      </w:pPr>
      <w:r>
        <w:rPr>
          <w:b/>
          <w:sz w:val="28"/>
        </w:rPr>
        <w:t>[Q3]</w:t>
      </w:r>
    </w:p>
    <w:p w14:paraId="328FDD1C" w14:textId="77777777" w:rsidR="00EB3C9C" w:rsidRPr="00204703" w:rsidRDefault="00EB3C9C" w:rsidP="00A95BF5"/>
    <w:p w14:paraId="191D8F53" w14:textId="77777777" w:rsidR="00957695" w:rsidRDefault="00291005" w:rsidP="00957695">
      <w:pPr>
        <w:keepNext/>
        <w:jc w:val="center"/>
      </w:pPr>
      <w:r>
        <w:rPr>
          <w:noProof/>
        </w:rPr>
        <w:drawing>
          <wp:inline distT="0" distB="0" distL="0" distR="0" wp14:anchorId="04CC3073" wp14:editId="376EF0A3">
            <wp:extent cx="5848350" cy="3462339"/>
            <wp:effectExtent l="0" t="0" r="0" b="5080"/>
            <wp:docPr id="1" name="Chart 1">
              <a:extLst xmlns:a="http://schemas.openxmlformats.org/drawingml/2006/main">
                <a:ext uri="{FF2B5EF4-FFF2-40B4-BE49-F238E27FC236}">
                  <a16:creationId xmlns:a16="http://schemas.microsoft.com/office/drawing/2014/main" id="{2F25CDD8-0C03-4049-9B8B-CFCF49C06B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FD46CD" w14:textId="55AE466A" w:rsidR="009912DC" w:rsidRDefault="00957695" w:rsidP="00957695">
      <w:pPr>
        <w:pStyle w:val="Caption"/>
      </w:pPr>
      <w:r>
        <w:t>Figure 2: PV Curve from PowerFactory</w:t>
      </w:r>
    </w:p>
    <w:p w14:paraId="19D02F12" w14:textId="77777777" w:rsidR="00BE2D98" w:rsidRPr="00BE2D98" w:rsidRDefault="00BE2D98" w:rsidP="00BE2D98"/>
    <w:p w14:paraId="5B76541D" w14:textId="01B5D919" w:rsidR="00BE2D98" w:rsidRDefault="00BE2D98" w:rsidP="00BE2D98">
      <w:pPr>
        <w:pStyle w:val="Caption"/>
        <w:keepNext/>
      </w:pPr>
      <w:proofErr w:type="spellStart"/>
      <w:r>
        <w:t>Tabel</w:t>
      </w:r>
      <w:proofErr w:type="spellEnd"/>
      <w:r>
        <w:t xml:space="preserve"> 3: Results from PowerFactory Simulations</w:t>
      </w:r>
    </w:p>
    <w:tbl>
      <w:tblPr>
        <w:tblW w:w="8383" w:type="dxa"/>
        <w:jc w:val="center"/>
        <w:tblLook w:val="04A0" w:firstRow="1" w:lastRow="0" w:firstColumn="1" w:lastColumn="0" w:noHBand="0" w:noVBand="1"/>
      </w:tblPr>
      <w:tblGrid>
        <w:gridCol w:w="1236"/>
        <w:gridCol w:w="1053"/>
        <w:gridCol w:w="1053"/>
        <w:gridCol w:w="1053"/>
        <w:gridCol w:w="1053"/>
        <w:gridCol w:w="941"/>
        <w:gridCol w:w="941"/>
        <w:gridCol w:w="1053"/>
      </w:tblGrid>
      <w:tr w:rsidR="00A43C32" w:rsidRPr="00A43C32" w14:paraId="6B249C17" w14:textId="77777777" w:rsidTr="00A43C32">
        <w:trPr>
          <w:trHeight w:val="300"/>
          <w:jc w:val="center"/>
        </w:trPr>
        <w:tc>
          <w:tcPr>
            <w:tcW w:w="123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8FDD37C"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Power Factor</w:t>
            </w:r>
          </w:p>
        </w:tc>
        <w:tc>
          <w:tcPr>
            <w:tcW w:w="3159" w:type="dxa"/>
            <w:gridSpan w:val="3"/>
            <w:tcBorders>
              <w:top w:val="single" w:sz="4" w:space="0" w:color="auto"/>
              <w:left w:val="nil"/>
              <w:bottom w:val="single" w:sz="4" w:space="0" w:color="auto"/>
              <w:right w:val="single" w:sz="4" w:space="0" w:color="auto"/>
            </w:tcBorders>
            <w:shd w:val="clear" w:color="auto" w:fill="auto"/>
            <w:vAlign w:val="center"/>
            <w:hideMark/>
          </w:tcPr>
          <w:p w14:paraId="6CA725D8"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Inductive</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6363BB97"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 </w:t>
            </w:r>
          </w:p>
        </w:tc>
        <w:tc>
          <w:tcPr>
            <w:tcW w:w="2935" w:type="dxa"/>
            <w:gridSpan w:val="3"/>
            <w:tcBorders>
              <w:top w:val="single" w:sz="4" w:space="0" w:color="auto"/>
              <w:left w:val="nil"/>
              <w:bottom w:val="single" w:sz="4" w:space="0" w:color="auto"/>
              <w:right w:val="single" w:sz="4" w:space="0" w:color="auto"/>
            </w:tcBorders>
            <w:shd w:val="clear" w:color="auto" w:fill="auto"/>
            <w:vAlign w:val="center"/>
            <w:hideMark/>
          </w:tcPr>
          <w:p w14:paraId="04206DE5"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Capacitive</w:t>
            </w:r>
          </w:p>
        </w:tc>
      </w:tr>
      <w:tr w:rsidR="00A43C32" w:rsidRPr="00A43C32" w14:paraId="73BE82E9" w14:textId="77777777" w:rsidTr="00A43C32">
        <w:trPr>
          <w:trHeight w:val="300"/>
          <w:jc w:val="center"/>
        </w:trPr>
        <w:tc>
          <w:tcPr>
            <w:tcW w:w="1236" w:type="dxa"/>
            <w:vMerge/>
            <w:tcBorders>
              <w:top w:val="single" w:sz="4" w:space="0" w:color="auto"/>
              <w:left w:val="single" w:sz="4" w:space="0" w:color="auto"/>
              <w:bottom w:val="single" w:sz="4" w:space="0" w:color="000000"/>
              <w:right w:val="single" w:sz="4" w:space="0" w:color="auto"/>
            </w:tcBorders>
            <w:vAlign w:val="center"/>
            <w:hideMark/>
          </w:tcPr>
          <w:p w14:paraId="76851D81" w14:textId="77777777" w:rsidR="00A43C32" w:rsidRPr="00A43C32" w:rsidRDefault="00A43C32" w:rsidP="00A43C32">
            <w:pPr>
              <w:spacing w:after="0" w:line="240" w:lineRule="auto"/>
              <w:rPr>
                <w:rFonts w:ascii="Calibri" w:eastAsia="Times New Roman" w:hAnsi="Calibri" w:cs="Calibri"/>
                <w:b/>
                <w:bCs/>
                <w:color w:val="000000"/>
                <w:sz w:val="22"/>
                <w:lang w:eastAsia="en-GB"/>
              </w:rPr>
            </w:pPr>
          </w:p>
        </w:tc>
        <w:tc>
          <w:tcPr>
            <w:tcW w:w="1053" w:type="dxa"/>
            <w:tcBorders>
              <w:top w:val="nil"/>
              <w:left w:val="nil"/>
              <w:bottom w:val="single" w:sz="4" w:space="0" w:color="auto"/>
              <w:right w:val="single" w:sz="4" w:space="0" w:color="auto"/>
            </w:tcBorders>
            <w:shd w:val="clear" w:color="auto" w:fill="auto"/>
            <w:vAlign w:val="center"/>
            <w:hideMark/>
          </w:tcPr>
          <w:p w14:paraId="6BC9E781"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0.85</w:t>
            </w:r>
          </w:p>
        </w:tc>
        <w:tc>
          <w:tcPr>
            <w:tcW w:w="1053" w:type="dxa"/>
            <w:tcBorders>
              <w:top w:val="nil"/>
              <w:left w:val="nil"/>
              <w:bottom w:val="single" w:sz="4" w:space="0" w:color="auto"/>
              <w:right w:val="single" w:sz="4" w:space="0" w:color="auto"/>
            </w:tcBorders>
            <w:shd w:val="clear" w:color="auto" w:fill="auto"/>
            <w:vAlign w:val="center"/>
            <w:hideMark/>
          </w:tcPr>
          <w:p w14:paraId="3BC333A1"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0.9</w:t>
            </w:r>
          </w:p>
        </w:tc>
        <w:tc>
          <w:tcPr>
            <w:tcW w:w="1053" w:type="dxa"/>
            <w:tcBorders>
              <w:top w:val="nil"/>
              <w:left w:val="nil"/>
              <w:bottom w:val="single" w:sz="4" w:space="0" w:color="auto"/>
              <w:right w:val="single" w:sz="4" w:space="0" w:color="auto"/>
            </w:tcBorders>
            <w:shd w:val="clear" w:color="auto" w:fill="auto"/>
            <w:vAlign w:val="center"/>
            <w:hideMark/>
          </w:tcPr>
          <w:p w14:paraId="4AA07364"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0.95</w:t>
            </w:r>
          </w:p>
        </w:tc>
        <w:tc>
          <w:tcPr>
            <w:tcW w:w="1053" w:type="dxa"/>
            <w:tcBorders>
              <w:top w:val="nil"/>
              <w:left w:val="nil"/>
              <w:bottom w:val="single" w:sz="4" w:space="0" w:color="auto"/>
              <w:right w:val="single" w:sz="4" w:space="0" w:color="auto"/>
            </w:tcBorders>
            <w:shd w:val="clear" w:color="auto" w:fill="auto"/>
            <w:vAlign w:val="center"/>
            <w:hideMark/>
          </w:tcPr>
          <w:p w14:paraId="08779D3F"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1</w:t>
            </w:r>
          </w:p>
        </w:tc>
        <w:tc>
          <w:tcPr>
            <w:tcW w:w="941" w:type="dxa"/>
            <w:tcBorders>
              <w:top w:val="nil"/>
              <w:left w:val="nil"/>
              <w:bottom w:val="single" w:sz="4" w:space="0" w:color="auto"/>
              <w:right w:val="single" w:sz="4" w:space="0" w:color="auto"/>
            </w:tcBorders>
            <w:shd w:val="clear" w:color="auto" w:fill="auto"/>
            <w:vAlign w:val="center"/>
            <w:hideMark/>
          </w:tcPr>
          <w:p w14:paraId="6FD82C29"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0.95</w:t>
            </w:r>
          </w:p>
        </w:tc>
        <w:tc>
          <w:tcPr>
            <w:tcW w:w="941" w:type="dxa"/>
            <w:tcBorders>
              <w:top w:val="nil"/>
              <w:left w:val="nil"/>
              <w:bottom w:val="single" w:sz="4" w:space="0" w:color="auto"/>
              <w:right w:val="single" w:sz="4" w:space="0" w:color="auto"/>
            </w:tcBorders>
            <w:shd w:val="clear" w:color="auto" w:fill="auto"/>
            <w:vAlign w:val="center"/>
            <w:hideMark/>
          </w:tcPr>
          <w:p w14:paraId="53231C86"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0.9</w:t>
            </w:r>
          </w:p>
        </w:tc>
        <w:tc>
          <w:tcPr>
            <w:tcW w:w="1053" w:type="dxa"/>
            <w:tcBorders>
              <w:top w:val="nil"/>
              <w:left w:val="nil"/>
              <w:bottom w:val="single" w:sz="4" w:space="0" w:color="auto"/>
              <w:right w:val="single" w:sz="4" w:space="0" w:color="auto"/>
            </w:tcBorders>
            <w:shd w:val="clear" w:color="auto" w:fill="auto"/>
            <w:vAlign w:val="center"/>
            <w:hideMark/>
          </w:tcPr>
          <w:p w14:paraId="050A35CC" w14:textId="77777777" w:rsidR="00A43C32" w:rsidRPr="00A43C32" w:rsidRDefault="00A43C32" w:rsidP="00A43C32">
            <w:pPr>
              <w:spacing w:after="0" w:line="240" w:lineRule="auto"/>
              <w:jc w:val="center"/>
              <w:rPr>
                <w:rFonts w:ascii="Calibri" w:eastAsia="Times New Roman" w:hAnsi="Calibri" w:cs="Calibri"/>
                <w:b/>
                <w:bCs/>
                <w:color w:val="000000"/>
                <w:sz w:val="22"/>
                <w:lang w:eastAsia="en-GB"/>
              </w:rPr>
            </w:pPr>
            <w:r w:rsidRPr="00A43C32">
              <w:rPr>
                <w:rFonts w:ascii="Calibri" w:eastAsia="Times New Roman" w:hAnsi="Calibri" w:cs="Calibri"/>
                <w:b/>
                <w:bCs/>
                <w:color w:val="000000"/>
                <w:sz w:val="22"/>
                <w:lang w:eastAsia="en-GB"/>
              </w:rPr>
              <w:t>0.85</w:t>
            </w:r>
          </w:p>
        </w:tc>
      </w:tr>
      <w:tr w:rsidR="00A43C32" w:rsidRPr="00A43C32" w14:paraId="5A1365B3" w14:textId="77777777" w:rsidTr="008E4C69">
        <w:trPr>
          <w:trHeight w:val="260"/>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6EB12080"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proofErr w:type="spellStart"/>
            <w:r w:rsidRPr="00A43C32">
              <w:rPr>
                <w:rFonts w:ascii="Calibri" w:eastAsia="Times New Roman" w:hAnsi="Calibri" w:cs="Calibri"/>
                <w:color w:val="000000"/>
                <w:sz w:val="22"/>
                <w:lang w:eastAsia="en-GB"/>
              </w:rPr>
              <w:t>P</w:t>
            </w:r>
            <w:r w:rsidRPr="00A43C32">
              <w:rPr>
                <w:rFonts w:ascii="Calibri" w:eastAsia="Times New Roman" w:hAnsi="Calibri" w:cs="Calibri"/>
                <w:color w:val="000000"/>
                <w:sz w:val="22"/>
                <w:vertAlign w:val="subscript"/>
                <w:lang w:eastAsia="en-GB"/>
              </w:rPr>
              <w:t>crit</w:t>
            </w:r>
            <w:proofErr w:type="spellEnd"/>
            <w:r w:rsidRPr="00A43C32">
              <w:rPr>
                <w:rFonts w:ascii="Calibri" w:eastAsia="Times New Roman" w:hAnsi="Calibri" w:cs="Calibri"/>
                <w:color w:val="000000"/>
                <w:sz w:val="22"/>
                <w:lang w:eastAsia="en-GB"/>
              </w:rPr>
              <w:t xml:space="preserve"> [MW]</w:t>
            </w:r>
          </w:p>
        </w:tc>
        <w:tc>
          <w:tcPr>
            <w:tcW w:w="1053" w:type="dxa"/>
            <w:tcBorders>
              <w:top w:val="nil"/>
              <w:left w:val="nil"/>
              <w:bottom w:val="single" w:sz="4" w:space="0" w:color="auto"/>
              <w:right w:val="single" w:sz="4" w:space="0" w:color="auto"/>
            </w:tcBorders>
            <w:shd w:val="clear" w:color="auto" w:fill="auto"/>
            <w:vAlign w:val="center"/>
            <w:hideMark/>
          </w:tcPr>
          <w:p w14:paraId="1C38B215"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101.22</w:t>
            </w:r>
          </w:p>
        </w:tc>
        <w:tc>
          <w:tcPr>
            <w:tcW w:w="1053" w:type="dxa"/>
            <w:tcBorders>
              <w:top w:val="nil"/>
              <w:left w:val="nil"/>
              <w:bottom w:val="single" w:sz="4" w:space="0" w:color="auto"/>
              <w:right w:val="single" w:sz="4" w:space="0" w:color="auto"/>
            </w:tcBorders>
            <w:shd w:val="clear" w:color="auto" w:fill="auto"/>
            <w:vAlign w:val="center"/>
            <w:hideMark/>
          </w:tcPr>
          <w:p w14:paraId="4614928A"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113.94</w:t>
            </w:r>
          </w:p>
        </w:tc>
        <w:tc>
          <w:tcPr>
            <w:tcW w:w="1053" w:type="dxa"/>
            <w:tcBorders>
              <w:top w:val="nil"/>
              <w:left w:val="nil"/>
              <w:bottom w:val="single" w:sz="4" w:space="0" w:color="auto"/>
              <w:right w:val="single" w:sz="4" w:space="0" w:color="auto"/>
            </w:tcBorders>
            <w:shd w:val="clear" w:color="auto" w:fill="auto"/>
            <w:vAlign w:val="center"/>
            <w:hideMark/>
          </w:tcPr>
          <w:p w14:paraId="1E4699D7"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131.58</w:t>
            </w:r>
          </w:p>
        </w:tc>
        <w:tc>
          <w:tcPr>
            <w:tcW w:w="1053" w:type="dxa"/>
            <w:tcBorders>
              <w:top w:val="nil"/>
              <w:left w:val="nil"/>
              <w:bottom w:val="single" w:sz="4" w:space="0" w:color="auto"/>
              <w:right w:val="single" w:sz="4" w:space="0" w:color="auto"/>
            </w:tcBorders>
            <w:shd w:val="clear" w:color="auto" w:fill="auto"/>
            <w:vAlign w:val="center"/>
            <w:hideMark/>
          </w:tcPr>
          <w:p w14:paraId="1588A18D"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181.8</w:t>
            </w:r>
          </w:p>
        </w:tc>
        <w:tc>
          <w:tcPr>
            <w:tcW w:w="941" w:type="dxa"/>
            <w:tcBorders>
              <w:top w:val="nil"/>
              <w:left w:val="nil"/>
              <w:bottom w:val="single" w:sz="4" w:space="0" w:color="auto"/>
              <w:right w:val="single" w:sz="4" w:space="0" w:color="auto"/>
            </w:tcBorders>
            <w:shd w:val="clear" w:color="auto" w:fill="auto"/>
            <w:vAlign w:val="center"/>
            <w:hideMark/>
          </w:tcPr>
          <w:p w14:paraId="35AA6CE6"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251.1</w:t>
            </w:r>
          </w:p>
        </w:tc>
        <w:tc>
          <w:tcPr>
            <w:tcW w:w="941" w:type="dxa"/>
            <w:tcBorders>
              <w:top w:val="nil"/>
              <w:left w:val="nil"/>
              <w:bottom w:val="single" w:sz="4" w:space="0" w:color="auto"/>
              <w:right w:val="single" w:sz="4" w:space="0" w:color="auto"/>
            </w:tcBorders>
            <w:shd w:val="clear" w:color="auto" w:fill="auto"/>
            <w:vAlign w:val="center"/>
            <w:hideMark/>
          </w:tcPr>
          <w:p w14:paraId="662082C0"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290.04</w:t>
            </w:r>
          </w:p>
        </w:tc>
        <w:tc>
          <w:tcPr>
            <w:tcW w:w="1053" w:type="dxa"/>
            <w:tcBorders>
              <w:top w:val="nil"/>
              <w:left w:val="nil"/>
              <w:bottom w:val="single" w:sz="4" w:space="0" w:color="auto"/>
              <w:right w:val="single" w:sz="4" w:space="0" w:color="auto"/>
            </w:tcBorders>
            <w:shd w:val="clear" w:color="auto" w:fill="auto"/>
            <w:vAlign w:val="center"/>
            <w:hideMark/>
          </w:tcPr>
          <w:p w14:paraId="0844FFBB"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326.58</w:t>
            </w:r>
          </w:p>
        </w:tc>
      </w:tr>
      <w:tr w:rsidR="00A43C32" w:rsidRPr="00A43C32" w14:paraId="32A02F11" w14:textId="77777777" w:rsidTr="00A43C32">
        <w:trPr>
          <w:trHeight w:val="300"/>
          <w:jc w:val="center"/>
        </w:trPr>
        <w:tc>
          <w:tcPr>
            <w:tcW w:w="1236" w:type="dxa"/>
            <w:tcBorders>
              <w:top w:val="nil"/>
              <w:left w:val="single" w:sz="4" w:space="0" w:color="auto"/>
              <w:bottom w:val="single" w:sz="4" w:space="0" w:color="auto"/>
              <w:right w:val="single" w:sz="4" w:space="0" w:color="auto"/>
            </w:tcBorders>
            <w:shd w:val="clear" w:color="auto" w:fill="auto"/>
            <w:vAlign w:val="center"/>
            <w:hideMark/>
          </w:tcPr>
          <w:p w14:paraId="353169C8"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proofErr w:type="spellStart"/>
            <w:r w:rsidRPr="00A43C32">
              <w:rPr>
                <w:rFonts w:ascii="Calibri" w:eastAsia="Times New Roman" w:hAnsi="Calibri" w:cs="Calibri"/>
                <w:color w:val="000000"/>
                <w:sz w:val="22"/>
                <w:lang w:eastAsia="en-GB"/>
              </w:rPr>
              <w:t>V</w:t>
            </w:r>
            <w:r w:rsidRPr="00A43C32">
              <w:rPr>
                <w:rFonts w:ascii="Calibri" w:eastAsia="Times New Roman" w:hAnsi="Calibri" w:cs="Calibri"/>
                <w:color w:val="000000"/>
                <w:sz w:val="22"/>
                <w:vertAlign w:val="subscript"/>
                <w:lang w:eastAsia="en-GB"/>
              </w:rPr>
              <w:t>crit</w:t>
            </w:r>
            <w:proofErr w:type="spellEnd"/>
            <w:r w:rsidRPr="00A43C32">
              <w:rPr>
                <w:rFonts w:ascii="Calibri" w:eastAsia="Times New Roman" w:hAnsi="Calibri" w:cs="Calibri"/>
                <w:color w:val="000000"/>
                <w:sz w:val="22"/>
                <w:lang w:eastAsia="en-GB"/>
              </w:rPr>
              <w:t xml:space="preserve"> [kV]</w:t>
            </w:r>
          </w:p>
        </w:tc>
        <w:tc>
          <w:tcPr>
            <w:tcW w:w="1053" w:type="dxa"/>
            <w:tcBorders>
              <w:top w:val="nil"/>
              <w:left w:val="nil"/>
              <w:bottom w:val="single" w:sz="4" w:space="0" w:color="auto"/>
              <w:right w:val="single" w:sz="4" w:space="0" w:color="auto"/>
            </w:tcBorders>
            <w:shd w:val="clear" w:color="auto" w:fill="auto"/>
            <w:vAlign w:val="center"/>
            <w:hideMark/>
          </w:tcPr>
          <w:p w14:paraId="43B3EAC2"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126.5015</w:t>
            </w:r>
          </w:p>
        </w:tc>
        <w:tc>
          <w:tcPr>
            <w:tcW w:w="1053" w:type="dxa"/>
            <w:tcBorders>
              <w:top w:val="nil"/>
              <w:left w:val="nil"/>
              <w:bottom w:val="single" w:sz="4" w:space="0" w:color="auto"/>
              <w:right w:val="single" w:sz="4" w:space="0" w:color="auto"/>
            </w:tcBorders>
            <w:shd w:val="clear" w:color="auto" w:fill="auto"/>
            <w:vAlign w:val="center"/>
            <w:hideMark/>
          </w:tcPr>
          <w:p w14:paraId="6841EACB"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131.3407</w:t>
            </w:r>
          </w:p>
        </w:tc>
        <w:tc>
          <w:tcPr>
            <w:tcW w:w="1053" w:type="dxa"/>
            <w:tcBorders>
              <w:top w:val="nil"/>
              <w:left w:val="nil"/>
              <w:bottom w:val="single" w:sz="4" w:space="0" w:color="auto"/>
              <w:right w:val="single" w:sz="4" w:space="0" w:color="auto"/>
            </w:tcBorders>
            <w:shd w:val="clear" w:color="auto" w:fill="auto"/>
            <w:vAlign w:val="center"/>
            <w:hideMark/>
          </w:tcPr>
          <w:p w14:paraId="43D9512D"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137.8676</w:t>
            </w:r>
          </w:p>
        </w:tc>
        <w:tc>
          <w:tcPr>
            <w:tcW w:w="1053" w:type="dxa"/>
            <w:tcBorders>
              <w:top w:val="nil"/>
              <w:left w:val="nil"/>
              <w:bottom w:val="single" w:sz="4" w:space="0" w:color="auto"/>
              <w:right w:val="single" w:sz="4" w:space="0" w:color="auto"/>
            </w:tcBorders>
            <w:shd w:val="clear" w:color="auto" w:fill="auto"/>
            <w:vAlign w:val="center"/>
            <w:hideMark/>
          </w:tcPr>
          <w:p w14:paraId="030C069D"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156.6611</w:t>
            </w:r>
          </w:p>
        </w:tc>
        <w:tc>
          <w:tcPr>
            <w:tcW w:w="941" w:type="dxa"/>
            <w:tcBorders>
              <w:top w:val="nil"/>
              <w:left w:val="nil"/>
              <w:bottom w:val="single" w:sz="4" w:space="0" w:color="auto"/>
              <w:right w:val="single" w:sz="4" w:space="0" w:color="auto"/>
            </w:tcBorders>
            <w:shd w:val="clear" w:color="auto" w:fill="auto"/>
            <w:vAlign w:val="center"/>
            <w:hideMark/>
          </w:tcPr>
          <w:p w14:paraId="7F6671A6"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189.097</w:t>
            </w:r>
          </w:p>
        </w:tc>
        <w:tc>
          <w:tcPr>
            <w:tcW w:w="941" w:type="dxa"/>
            <w:tcBorders>
              <w:top w:val="nil"/>
              <w:left w:val="nil"/>
              <w:bottom w:val="single" w:sz="4" w:space="0" w:color="auto"/>
              <w:right w:val="single" w:sz="4" w:space="0" w:color="auto"/>
            </w:tcBorders>
            <w:shd w:val="clear" w:color="auto" w:fill="auto"/>
            <w:vAlign w:val="center"/>
            <w:hideMark/>
          </w:tcPr>
          <w:p w14:paraId="1822EB7D"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208.388</w:t>
            </w:r>
          </w:p>
        </w:tc>
        <w:tc>
          <w:tcPr>
            <w:tcW w:w="1053" w:type="dxa"/>
            <w:tcBorders>
              <w:top w:val="nil"/>
              <w:left w:val="nil"/>
              <w:bottom w:val="single" w:sz="4" w:space="0" w:color="auto"/>
              <w:right w:val="single" w:sz="4" w:space="0" w:color="auto"/>
            </w:tcBorders>
            <w:shd w:val="clear" w:color="auto" w:fill="auto"/>
            <w:vAlign w:val="center"/>
            <w:hideMark/>
          </w:tcPr>
          <w:p w14:paraId="0EB0E079" w14:textId="77777777" w:rsidR="00A43C32" w:rsidRPr="00A43C32" w:rsidRDefault="00A43C32" w:rsidP="00A43C32">
            <w:pPr>
              <w:spacing w:after="0" w:line="240" w:lineRule="auto"/>
              <w:jc w:val="center"/>
              <w:rPr>
                <w:rFonts w:ascii="Calibri" w:eastAsia="Times New Roman" w:hAnsi="Calibri" w:cs="Calibri"/>
                <w:color w:val="000000"/>
                <w:sz w:val="22"/>
                <w:lang w:eastAsia="en-GB"/>
              </w:rPr>
            </w:pPr>
            <w:r w:rsidRPr="00A43C32">
              <w:rPr>
                <w:rFonts w:ascii="Calibri" w:eastAsia="Times New Roman" w:hAnsi="Calibri" w:cs="Calibri"/>
                <w:color w:val="000000"/>
                <w:sz w:val="22"/>
                <w:lang w:eastAsia="en-GB"/>
              </w:rPr>
              <w:t>226.5633</w:t>
            </w:r>
          </w:p>
        </w:tc>
      </w:tr>
    </w:tbl>
    <w:p w14:paraId="012D33E3" w14:textId="77777777" w:rsidR="00BE2D98" w:rsidRDefault="00BE2D98" w:rsidP="00BE2D98"/>
    <w:p w14:paraId="0358EBBD" w14:textId="2E8CDEDD" w:rsidR="00BE2D98" w:rsidRDefault="00BE2D98" w:rsidP="00BE2D98">
      <w:r>
        <w:t>From Table 3, we can conclude that both the critical power and critical voltages rises for increasing inductive power factor. But the critical power and critical voltage decreases as capacitive power factor increases.</w:t>
      </w:r>
    </w:p>
    <w:p w14:paraId="76ED9D36" w14:textId="68E8CE5A" w:rsidR="00F44DBD" w:rsidRDefault="00BE2D98" w:rsidP="00BE2D98">
      <w:r>
        <w:t xml:space="preserve">From Table 2 and 3, we can compare and conclude that the critical voltages from both the simulation and calculation are almost equal with slight </w:t>
      </w:r>
      <w:proofErr w:type="gramStart"/>
      <w:r>
        <w:t>variations(</w:t>
      </w:r>
      <w:proofErr w:type="gramEnd"/>
      <w:r>
        <w:t xml:space="preserve">5-11 kV), </w:t>
      </w:r>
      <w:proofErr w:type="spellStart"/>
      <w:r>
        <w:t>wheres</w:t>
      </w:r>
      <w:proofErr w:type="spellEnd"/>
      <w:r>
        <w:t xml:space="preserve"> for the critical power </w:t>
      </w:r>
      <w:r w:rsidR="0029746A">
        <w:t>has huge variations.</w:t>
      </w:r>
    </w:p>
    <w:p w14:paraId="46414CAE" w14:textId="62D8F663" w:rsidR="0081451B" w:rsidRDefault="0081451B" w:rsidP="00BE2D98">
      <w:pPr>
        <w:rPr>
          <w:b/>
          <w:bCs/>
        </w:rPr>
      </w:pPr>
      <w:r w:rsidRPr="0081451B">
        <w:rPr>
          <w:b/>
          <w:bCs/>
        </w:rPr>
        <w:lastRenderedPageBreak/>
        <w:t>References</w:t>
      </w:r>
    </w:p>
    <w:p w14:paraId="3871184B" w14:textId="2D32B754" w:rsidR="0081451B" w:rsidRDefault="0081451B" w:rsidP="00BE2D98">
      <w:r>
        <w:t>[1] Prof FGL, “Assignment, Voltage Stability,” 2021</w:t>
      </w:r>
    </w:p>
    <w:p w14:paraId="2226A4E8" w14:textId="6EF45E59" w:rsidR="0081451B" w:rsidRPr="0081451B" w:rsidRDefault="0081451B" w:rsidP="0081451B">
      <w:r>
        <w:t>[2] Prof FGL, “</w:t>
      </w:r>
      <w:r>
        <w:t xml:space="preserve">Voltage Stability using </w:t>
      </w:r>
      <w:proofErr w:type="spellStart"/>
      <w:r>
        <w:t>DIgSILENT</w:t>
      </w:r>
      <w:proofErr w:type="spellEnd"/>
      <w:r>
        <w:t xml:space="preserve"> PowerFactory PV Curve</w:t>
      </w:r>
      <w:r>
        <w:t xml:space="preserve">”, available: </w:t>
      </w:r>
      <w:proofErr w:type="gramStart"/>
      <w:r w:rsidRPr="0081451B">
        <w:t>https://youtu.be/KUorEwhzc6Q</w:t>
      </w:r>
      <w:proofErr w:type="gramEnd"/>
    </w:p>
    <w:p w14:paraId="0DAFD1BC" w14:textId="75B8B3B3" w:rsidR="0081451B" w:rsidRPr="0081451B" w:rsidRDefault="0081451B" w:rsidP="00BE2D98">
      <w:r>
        <w:t xml:space="preserve">[3] T. Van </w:t>
      </w:r>
      <w:proofErr w:type="spellStart"/>
      <w:r>
        <w:t>Cutsen</w:t>
      </w:r>
      <w:proofErr w:type="spellEnd"/>
      <w:r>
        <w:t xml:space="preserve">; and C. </w:t>
      </w:r>
      <w:proofErr w:type="spellStart"/>
      <w:r>
        <w:t>Vournas</w:t>
      </w:r>
      <w:proofErr w:type="spellEnd"/>
      <w:r>
        <w:t xml:space="preserve">, “Voltage stability of electric power systems”. Boston; London: Kluwer Academic Publishers, 1998 </w:t>
      </w:r>
    </w:p>
    <w:sectPr w:rsidR="0081451B" w:rsidRPr="0081451B" w:rsidSect="008D680C">
      <w:headerReference w:type="default" r:id="rId10"/>
      <w:footerReference w:type="default" r:id="rId1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297AD" w14:textId="77777777" w:rsidR="00357C94" w:rsidRDefault="00357C94" w:rsidP="008D680C">
      <w:pPr>
        <w:spacing w:after="0" w:line="240" w:lineRule="auto"/>
      </w:pPr>
      <w:r>
        <w:separator/>
      </w:r>
    </w:p>
  </w:endnote>
  <w:endnote w:type="continuationSeparator" w:id="0">
    <w:p w14:paraId="32B4D508" w14:textId="77777777" w:rsidR="00357C94" w:rsidRDefault="00357C94" w:rsidP="008D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B0C8" w14:textId="09DD3867" w:rsidR="00977198" w:rsidRDefault="00977198" w:rsidP="000F55C7">
    <w:pPr>
      <w:pStyle w:val="Footer"/>
      <w:pBdr>
        <w:top w:val="single" w:sz="4" w:space="1" w:color="auto"/>
      </w:pBdr>
    </w:pPr>
    <w:r>
      <w:t>Dhanush Wagle</w:t>
    </w:r>
    <w:r>
      <w:tab/>
      <w:t xml:space="preserve">                           </w:t>
    </w:r>
    <w:r w:rsidR="00357C94">
      <w:fldChar w:fldCharType="begin"/>
    </w:r>
    <w:r w:rsidR="00357C94">
      <w:instrText xml:space="preserve"> FILENAME   \* MERGEFORMAT </w:instrText>
    </w:r>
    <w:r w:rsidR="00357C94">
      <w:fldChar w:fldCharType="separate"/>
    </w:r>
    <w:r>
      <w:rPr>
        <w:noProof/>
      </w:rPr>
      <w:t>WAGLE_DHANUSH.docx</w:t>
    </w:r>
    <w:r w:rsidR="00357C94">
      <w:rPr>
        <w:noProof/>
      </w:rPr>
      <w:fldChar w:fldCharType="end"/>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r w:rsidR="00357C94">
      <w:fldChar w:fldCharType="begin"/>
    </w:r>
    <w:r w:rsidR="00357C94">
      <w:instrText xml:space="preserve"> NUMPAGES   \* MERGEFORMAT </w:instrText>
    </w:r>
    <w:r w:rsidR="00357C94">
      <w:fldChar w:fldCharType="separate"/>
    </w:r>
    <w:r>
      <w:rPr>
        <w:noProof/>
      </w:rPr>
      <w:t>1</w:t>
    </w:r>
    <w:r w:rsidR="00357C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D4991" w14:textId="77777777" w:rsidR="00357C94" w:rsidRDefault="00357C94" w:rsidP="008D680C">
      <w:pPr>
        <w:spacing w:after="0" w:line="240" w:lineRule="auto"/>
      </w:pPr>
      <w:r>
        <w:separator/>
      </w:r>
    </w:p>
  </w:footnote>
  <w:footnote w:type="continuationSeparator" w:id="0">
    <w:p w14:paraId="77F1598F" w14:textId="77777777" w:rsidR="00357C94" w:rsidRDefault="00357C94" w:rsidP="008D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82746" w14:textId="3A27A171" w:rsidR="00A95BF5" w:rsidRDefault="00977198" w:rsidP="00EC336F">
    <w:pPr>
      <w:pStyle w:val="Header"/>
      <w:pBdr>
        <w:bottom w:val="single" w:sz="4" w:space="1" w:color="auto"/>
      </w:pBdr>
    </w:pPr>
    <w:bookmarkStart w:id="1" w:name="_Hlk34593065"/>
    <w:bookmarkStart w:id="2" w:name="_Hlk34593066"/>
    <w:bookmarkStart w:id="3" w:name="_Hlk34593067"/>
    <w:bookmarkStart w:id="4" w:name="_Hlk34593068"/>
    <w:bookmarkStart w:id="5" w:name="_Hlk34593069"/>
    <w:bookmarkStart w:id="6" w:name="_Hlk34593070"/>
    <w:bookmarkStart w:id="7" w:name="_Hlk34593071"/>
    <w:bookmarkStart w:id="8" w:name="_Hlk34593072"/>
    <w:r>
      <w:t>Power System Analysis</w:t>
    </w:r>
    <w:bookmarkEnd w:id="1"/>
    <w:bookmarkEnd w:id="2"/>
    <w:bookmarkEnd w:id="3"/>
    <w:bookmarkEnd w:id="4"/>
    <w:bookmarkEnd w:id="5"/>
    <w:bookmarkEnd w:id="6"/>
    <w:bookmarkEnd w:id="7"/>
    <w:bookmarkEnd w:id="8"/>
    <w:r>
      <w:t xml:space="preserve">: </w:t>
    </w:r>
    <w:r w:rsidR="00A95BF5">
      <w:t>Voltage Stability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94057"/>
    <w:multiLevelType w:val="hybridMultilevel"/>
    <w:tmpl w:val="304A0E44"/>
    <w:lvl w:ilvl="0" w:tplc="03CC1494">
      <w:start w:val="5"/>
      <w:numFmt w:val="bullet"/>
      <w:lvlText w:val="-"/>
      <w:lvlJc w:val="left"/>
      <w:pPr>
        <w:ind w:left="1080" w:hanging="360"/>
      </w:pPr>
      <w:rPr>
        <w:rFonts w:ascii="Calibri" w:eastAsia="Calibri" w:hAnsi="Calibri" w:cs="Calibri" w:hint="default"/>
      </w:rPr>
    </w:lvl>
    <w:lvl w:ilvl="1" w:tplc="03CC1494">
      <w:start w:val="5"/>
      <w:numFmt w:val="bullet"/>
      <w:lvlText w:val="-"/>
      <w:lvlJc w:val="left"/>
      <w:pPr>
        <w:ind w:left="1800" w:hanging="360"/>
      </w:pPr>
      <w:rPr>
        <w:rFonts w:ascii="Calibri" w:eastAsia="Calibri" w:hAnsi="Calibri" w:cs="Calibri"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04235F71"/>
    <w:multiLevelType w:val="multilevel"/>
    <w:tmpl w:val="919468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B4BB7"/>
    <w:multiLevelType w:val="hybridMultilevel"/>
    <w:tmpl w:val="04C4147C"/>
    <w:lvl w:ilvl="0" w:tplc="0809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6B759FB"/>
    <w:multiLevelType w:val="hybridMultilevel"/>
    <w:tmpl w:val="7166E9FC"/>
    <w:lvl w:ilvl="0" w:tplc="AFE6B9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10BF9"/>
    <w:multiLevelType w:val="hybridMultilevel"/>
    <w:tmpl w:val="5EEE5898"/>
    <w:lvl w:ilvl="0" w:tplc="3A9CE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A375EA"/>
    <w:multiLevelType w:val="hybridMultilevel"/>
    <w:tmpl w:val="CB5E4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06485A"/>
    <w:multiLevelType w:val="hybridMultilevel"/>
    <w:tmpl w:val="DD500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667D8F"/>
    <w:multiLevelType w:val="hybridMultilevel"/>
    <w:tmpl w:val="B9C2CFEC"/>
    <w:lvl w:ilvl="0" w:tplc="C0E0C2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24E25"/>
    <w:multiLevelType w:val="hybridMultilevel"/>
    <w:tmpl w:val="5F940F8C"/>
    <w:lvl w:ilvl="0" w:tplc="3AF4F382">
      <w:start w:val="5"/>
      <w:numFmt w:val="decimal"/>
      <w:lvlText w:val="%1.2"/>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1B6361F0"/>
    <w:multiLevelType w:val="multilevel"/>
    <w:tmpl w:val="0A06F02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B694907"/>
    <w:multiLevelType w:val="hybridMultilevel"/>
    <w:tmpl w:val="78EA0904"/>
    <w:lvl w:ilvl="0" w:tplc="0B8A0858">
      <w:start w:val="1"/>
      <w:numFmt w:val="lowerRoman"/>
      <w:lvlText w:val="%1)"/>
      <w:lvlJc w:val="left"/>
      <w:pPr>
        <w:ind w:left="1080" w:hanging="720"/>
      </w:pPr>
      <w:rPr>
        <w:rFonts w:ascii="Cambria Math" w:hAnsi="Cambria Math" w:cs="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466D47"/>
    <w:multiLevelType w:val="hybridMultilevel"/>
    <w:tmpl w:val="0450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1C418E"/>
    <w:multiLevelType w:val="hybridMultilevel"/>
    <w:tmpl w:val="5AA62574"/>
    <w:lvl w:ilvl="0" w:tplc="B052B7F8">
      <w:start w:val="6"/>
      <w:numFmt w:val="decimal"/>
      <w:lvlText w:val="%1.10"/>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2876654F"/>
    <w:multiLevelType w:val="hybridMultilevel"/>
    <w:tmpl w:val="C86E997C"/>
    <w:lvl w:ilvl="0" w:tplc="E8EE9A08">
      <w:start w:val="1"/>
      <w:numFmt w:val="lowerLetter"/>
      <w:lvlText w:val="%1.)"/>
      <w:lvlJc w:val="left"/>
      <w:pPr>
        <w:ind w:left="1080" w:hanging="360"/>
      </w:pPr>
      <w:rPr>
        <w:rFonts w:hint="default"/>
      </w:rPr>
    </w:lvl>
    <w:lvl w:ilvl="1" w:tplc="04140017">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4" w15:restartNumberingAfterBreak="0">
    <w:nsid w:val="2AA11776"/>
    <w:multiLevelType w:val="hybridMultilevel"/>
    <w:tmpl w:val="2B5AA56E"/>
    <w:lvl w:ilvl="0" w:tplc="55D2B1C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8763F3"/>
    <w:multiLevelType w:val="hybridMultilevel"/>
    <w:tmpl w:val="4F7A8880"/>
    <w:lvl w:ilvl="0" w:tplc="E8EE9A08">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2760F2D"/>
    <w:multiLevelType w:val="multilevel"/>
    <w:tmpl w:val="E378F0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9A536D"/>
    <w:multiLevelType w:val="hybridMultilevel"/>
    <w:tmpl w:val="6F769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D24C31"/>
    <w:multiLevelType w:val="hybridMultilevel"/>
    <w:tmpl w:val="83FCF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C6560A"/>
    <w:multiLevelType w:val="hybridMultilevel"/>
    <w:tmpl w:val="78B8A90E"/>
    <w:lvl w:ilvl="0" w:tplc="EF146F68">
      <w:start w:val="7"/>
      <w:numFmt w:val="decimal"/>
      <w:lvlText w:val="%1.7"/>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5B35EA5"/>
    <w:multiLevelType w:val="hybridMultilevel"/>
    <w:tmpl w:val="6E948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7BE2CA5"/>
    <w:multiLevelType w:val="hybridMultilevel"/>
    <w:tmpl w:val="5F640B82"/>
    <w:lvl w:ilvl="0" w:tplc="AFA28A98">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406EF"/>
    <w:multiLevelType w:val="hybridMultilevel"/>
    <w:tmpl w:val="532C3448"/>
    <w:lvl w:ilvl="0" w:tplc="0C4ABF60">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FDA"/>
    <w:multiLevelType w:val="hybridMultilevel"/>
    <w:tmpl w:val="02363B10"/>
    <w:lvl w:ilvl="0" w:tplc="03CC1494">
      <w:start w:val="5"/>
      <w:numFmt w:val="bullet"/>
      <w:lvlText w:val="-"/>
      <w:lvlJc w:val="left"/>
      <w:pPr>
        <w:ind w:left="720" w:hanging="360"/>
      </w:pPr>
      <w:rPr>
        <w:rFonts w:ascii="Calibri" w:eastAsia="Calibr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EB31DAC"/>
    <w:multiLevelType w:val="hybridMultilevel"/>
    <w:tmpl w:val="16540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FA27356"/>
    <w:multiLevelType w:val="hybridMultilevel"/>
    <w:tmpl w:val="ED940048"/>
    <w:lvl w:ilvl="0" w:tplc="768C3E78">
      <w:start w:val="6"/>
      <w:numFmt w:val="decimal"/>
      <w:lvlText w:val="%1.10"/>
      <w:lvlJc w:val="left"/>
      <w:pPr>
        <w:ind w:left="777" w:hanging="360"/>
      </w:pPr>
      <w:rPr>
        <w:rFonts w:hint="default"/>
      </w:rPr>
    </w:lvl>
    <w:lvl w:ilvl="1" w:tplc="04140019">
      <w:start w:val="1"/>
      <w:numFmt w:val="lowerLetter"/>
      <w:lvlText w:val="%2."/>
      <w:lvlJc w:val="left"/>
      <w:pPr>
        <w:ind w:left="1497" w:hanging="360"/>
      </w:pPr>
    </w:lvl>
    <w:lvl w:ilvl="2" w:tplc="0414001B" w:tentative="1">
      <w:start w:val="1"/>
      <w:numFmt w:val="lowerRoman"/>
      <w:lvlText w:val="%3."/>
      <w:lvlJc w:val="right"/>
      <w:pPr>
        <w:ind w:left="2217" w:hanging="180"/>
      </w:pPr>
    </w:lvl>
    <w:lvl w:ilvl="3" w:tplc="0414000F" w:tentative="1">
      <w:start w:val="1"/>
      <w:numFmt w:val="decimal"/>
      <w:lvlText w:val="%4."/>
      <w:lvlJc w:val="left"/>
      <w:pPr>
        <w:ind w:left="2937" w:hanging="360"/>
      </w:pPr>
    </w:lvl>
    <w:lvl w:ilvl="4" w:tplc="04140019" w:tentative="1">
      <w:start w:val="1"/>
      <w:numFmt w:val="lowerLetter"/>
      <w:lvlText w:val="%5."/>
      <w:lvlJc w:val="left"/>
      <w:pPr>
        <w:ind w:left="3657" w:hanging="360"/>
      </w:pPr>
    </w:lvl>
    <w:lvl w:ilvl="5" w:tplc="0414001B" w:tentative="1">
      <w:start w:val="1"/>
      <w:numFmt w:val="lowerRoman"/>
      <w:lvlText w:val="%6."/>
      <w:lvlJc w:val="right"/>
      <w:pPr>
        <w:ind w:left="4377" w:hanging="180"/>
      </w:pPr>
    </w:lvl>
    <w:lvl w:ilvl="6" w:tplc="0414000F" w:tentative="1">
      <w:start w:val="1"/>
      <w:numFmt w:val="decimal"/>
      <w:lvlText w:val="%7."/>
      <w:lvlJc w:val="left"/>
      <w:pPr>
        <w:ind w:left="5097" w:hanging="360"/>
      </w:pPr>
    </w:lvl>
    <w:lvl w:ilvl="7" w:tplc="04140019" w:tentative="1">
      <w:start w:val="1"/>
      <w:numFmt w:val="lowerLetter"/>
      <w:lvlText w:val="%8."/>
      <w:lvlJc w:val="left"/>
      <w:pPr>
        <w:ind w:left="5817" w:hanging="360"/>
      </w:pPr>
    </w:lvl>
    <w:lvl w:ilvl="8" w:tplc="0414001B" w:tentative="1">
      <w:start w:val="1"/>
      <w:numFmt w:val="lowerRoman"/>
      <w:lvlText w:val="%9."/>
      <w:lvlJc w:val="right"/>
      <w:pPr>
        <w:ind w:left="6537" w:hanging="180"/>
      </w:pPr>
    </w:lvl>
  </w:abstractNum>
  <w:abstractNum w:abstractNumId="26" w15:restartNumberingAfterBreak="0">
    <w:nsid w:val="42E042AC"/>
    <w:multiLevelType w:val="hybridMultilevel"/>
    <w:tmpl w:val="D4E84718"/>
    <w:lvl w:ilvl="0" w:tplc="1FF67FDE">
      <w:start w:val="1"/>
      <w:numFmt w:val="lowerRoman"/>
      <w:lvlText w:val="%1)"/>
      <w:lvlJc w:val="left"/>
      <w:pPr>
        <w:ind w:left="1440" w:hanging="720"/>
      </w:pPr>
      <w:rPr>
        <w:rFonts w:ascii="Cambria Math" w:eastAsiaTheme="minorEastAsia" w:hAnsi="Cambria Math" w:cs="Cambria Math"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56E540C"/>
    <w:multiLevelType w:val="hybridMultilevel"/>
    <w:tmpl w:val="A4945D2A"/>
    <w:lvl w:ilvl="0" w:tplc="810AD52C">
      <w:start w:val="7"/>
      <w:numFmt w:val="decimal"/>
      <w:lvlText w:val="%1.6"/>
      <w:lvlJc w:val="left"/>
      <w:pPr>
        <w:ind w:left="360" w:hanging="360"/>
      </w:pPr>
      <w:rPr>
        <w:rFonts w:hint="default"/>
      </w:rPr>
    </w:lvl>
    <w:lvl w:ilvl="1" w:tplc="2DE2B258">
      <w:start w:val="7"/>
      <w:numFmt w:val="decimal"/>
      <w:lvlText w:val="%2.6"/>
      <w:lvlJc w:val="left"/>
      <w:pPr>
        <w:ind w:left="1080" w:hanging="360"/>
      </w:pPr>
      <w:rPr>
        <w:rFonts w:hint="default"/>
      </w:r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8" w15:restartNumberingAfterBreak="0">
    <w:nsid w:val="4ABE1E3A"/>
    <w:multiLevelType w:val="multilevel"/>
    <w:tmpl w:val="9CC000E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6F088D"/>
    <w:multiLevelType w:val="hybridMultilevel"/>
    <w:tmpl w:val="64D818F6"/>
    <w:lvl w:ilvl="0" w:tplc="03CC1494">
      <w:start w:val="5"/>
      <w:numFmt w:val="bullet"/>
      <w:lvlText w:val="-"/>
      <w:lvlJc w:val="left"/>
      <w:pPr>
        <w:ind w:left="1080" w:hanging="360"/>
      </w:pPr>
      <w:rPr>
        <w:rFonts w:ascii="Calibri" w:eastAsia="Calibr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0" w15:restartNumberingAfterBreak="0">
    <w:nsid w:val="53290C66"/>
    <w:multiLevelType w:val="multilevel"/>
    <w:tmpl w:val="CB6C809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540006"/>
    <w:multiLevelType w:val="hybridMultilevel"/>
    <w:tmpl w:val="922E5F04"/>
    <w:lvl w:ilvl="0" w:tplc="99003616">
      <w:start w:val="7"/>
      <w:numFmt w:val="decimal"/>
      <w:lvlText w:val="%1.5"/>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2" w15:restartNumberingAfterBreak="0">
    <w:nsid w:val="55AF5680"/>
    <w:multiLevelType w:val="hybridMultilevel"/>
    <w:tmpl w:val="5B123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003031"/>
    <w:multiLevelType w:val="hybridMultilevel"/>
    <w:tmpl w:val="1952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9D3ABF"/>
    <w:multiLevelType w:val="multilevel"/>
    <w:tmpl w:val="7D84BB7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31E2EDF"/>
    <w:multiLevelType w:val="hybridMultilevel"/>
    <w:tmpl w:val="A8AA3630"/>
    <w:lvl w:ilvl="0" w:tplc="05E0BD9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491919"/>
    <w:multiLevelType w:val="hybridMultilevel"/>
    <w:tmpl w:val="2A44BF72"/>
    <w:lvl w:ilvl="0" w:tplc="04140019">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68F546C2"/>
    <w:multiLevelType w:val="hybridMultilevel"/>
    <w:tmpl w:val="58F2AFD8"/>
    <w:lvl w:ilvl="0" w:tplc="ECE262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C27F48"/>
    <w:multiLevelType w:val="hybridMultilevel"/>
    <w:tmpl w:val="A6C439C8"/>
    <w:lvl w:ilvl="0" w:tplc="E8EE9A08">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6C6948B3"/>
    <w:multiLevelType w:val="hybridMultilevel"/>
    <w:tmpl w:val="33B4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EC46F5"/>
    <w:multiLevelType w:val="hybridMultilevel"/>
    <w:tmpl w:val="ECAAEB9A"/>
    <w:lvl w:ilvl="0" w:tplc="08090017">
      <w:start w:val="1"/>
      <w:numFmt w:val="lowerLetter"/>
      <w:lvlText w:val="%1)"/>
      <w:lvlJc w:val="left"/>
      <w:pPr>
        <w:ind w:left="1080" w:hanging="360"/>
      </w:pPr>
      <w:rPr>
        <w:rFonts w:hint="default"/>
      </w:r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1" w15:restartNumberingAfterBreak="0">
    <w:nsid w:val="778E5BC9"/>
    <w:multiLevelType w:val="hybridMultilevel"/>
    <w:tmpl w:val="7166E9FC"/>
    <w:lvl w:ilvl="0" w:tplc="AFE6B9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15609F"/>
    <w:multiLevelType w:val="hybridMultilevel"/>
    <w:tmpl w:val="FB44E64C"/>
    <w:lvl w:ilvl="0" w:tplc="0EE264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C650C6"/>
    <w:multiLevelType w:val="multilevel"/>
    <w:tmpl w:val="0F3CF63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C5758FC"/>
    <w:multiLevelType w:val="hybridMultilevel"/>
    <w:tmpl w:val="FF24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CB0789"/>
    <w:multiLevelType w:val="hybridMultilevel"/>
    <w:tmpl w:val="74CAF634"/>
    <w:lvl w:ilvl="0" w:tplc="E8EE9A08">
      <w:start w:val="1"/>
      <w:numFmt w:val="lowerLetter"/>
      <w:lvlText w:val="%1.)"/>
      <w:lvlJc w:val="left"/>
      <w:pPr>
        <w:ind w:left="1080" w:hanging="360"/>
      </w:pPr>
      <w:rPr>
        <w:rFonts w:hint="default"/>
      </w:rPr>
    </w:lvl>
    <w:lvl w:ilvl="1" w:tplc="04140019">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46" w15:restartNumberingAfterBreak="0">
    <w:nsid w:val="7FEF3D90"/>
    <w:multiLevelType w:val="hybridMultilevel"/>
    <w:tmpl w:val="8158A5E0"/>
    <w:lvl w:ilvl="0" w:tplc="33EA222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16"/>
  </w:num>
  <w:num w:numId="3">
    <w:abstractNumId w:val="43"/>
  </w:num>
  <w:num w:numId="4">
    <w:abstractNumId w:val="28"/>
  </w:num>
  <w:num w:numId="5">
    <w:abstractNumId w:val="1"/>
  </w:num>
  <w:num w:numId="6">
    <w:abstractNumId w:val="8"/>
  </w:num>
  <w:num w:numId="7">
    <w:abstractNumId w:val="36"/>
  </w:num>
  <w:num w:numId="8">
    <w:abstractNumId w:val="29"/>
  </w:num>
  <w:num w:numId="9">
    <w:abstractNumId w:val="25"/>
  </w:num>
  <w:num w:numId="10">
    <w:abstractNumId w:val="23"/>
  </w:num>
  <w:num w:numId="11">
    <w:abstractNumId w:val="0"/>
  </w:num>
  <w:num w:numId="12">
    <w:abstractNumId w:val="12"/>
  </w:num>
  <w:num w:numId="13">
    <w:abstractNumId w:val="38"/>
  </w:num>
  <w:num w:numId="14">
    <w:abstractNumId w:val="13"/>
  </w:num>
  <w:num w:numId="15">
    <w:abstractNumId w:val="15"/>
  </w:num>
  <w:num w:numId="16">
    <w:abstractNumId w:val="45"/>
  </w:num>
  <w:num w:numId="17">
    <w:abstractNumId w:val="31"/>
  </w:num>
  <w:num w:numId="18">
    <w:abstractNumId w:val="27"/>
  </w:num>
  <w:num w:numId="19">
    <w:abstractNumId w:val="19"/>
  </w:num>
  <w:num w:numId="20">
    <w:abstractNumId w:val="2"/>
  </w:num>
  <w:num w:numId="21">
    <w:abstractNumId w:val="40"/>
  </w:num>
  <w:num w:numId="22">
    <w:abstractNumId w:val="44"/>
  </w:num>
  <w:num w:numId="23">
    <w:abstractNumId w:val="4"/>
  </w:num>
  <w:num w:numId="24">
    <w:abstractNumId w:val="46"/>
  </w:num>
  <w:num w:numId="25">
    <w:abstractNumId w:val="42"/>
  </w:num>
  <w:num w:numId="26">
    <w:abstractNumId w:val="18"/>
  </w:num>
  <w:num w:numId="27">
    <w:abstractNumId w:val="21"/>
  </w:num>
  <w:num w:numId="28">
    <w:abstractNumId w:val="33"/>
  </w:num>
  <w:num w:numId="29">
    <w:abstractNumId w:val="17"/>
  </w:num>
  <w:num w:numId="30">
    <w:abstractNumId w:val="5"/>
  </w:num>
  <w:num w:numId="31">
    <w:abstractNumId w:val="39"/>
  </w:num>
  <w:num w:numId="32">
    <w:abstractNumId w:val="30"/>
  </w:num>
  <w:num w:numId="33">
    <w:abstractNumId w:val="14"/>
  </w:num>
  <w:num w:numId="34">
    <w:abstractNumId w:val="9"/>
  </w:num>
  <w:num w:numId="35">
    <w:abstractNumId w:val="3"/>
  </w:num>
  <w:num w:numId="36">
    <w:abstractNumId w:val="11"/>
  </w:num>
  <w:num w:numId="37">
    <w:abstractNumId w:val="24"/>
  </w:num>
  <w:num w:numId="38">
    <w:abstractNumId w:val="32"/>
  </w:num>
  <w:num w:numId="39">
    <w:abstractNumId w:val="7"/>
  </w:num>
  <w:num w:numId="40">
    <w:abstractNumId w:val="41"/>
  </w:num>
  <w:num w:numId="41">
    <w:abstractNumId w:val="20"/>
  </w:num>
  <w:num w:numId="42">
    <w:abstractNumId w:val="6"/>
  </w:num>
  <w:num w:numId="43">
    <w:abstractNumId w:val="35"/>
  </w:num>
  <w:num w:numId="44">
    <w:abstractNumId w:val="22"/>
  </w:num>
  <w:num w:numId="45">
    <w:abstractNumId w:val="37"/>
  </w:num>
  <w:num w:numId="46">
    <w:abstractNumId w:val="10"/>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Dc3tDC1MLU0M7JQ0lEKTi0uzszPAykwNKwFAM7sUk0tAAAA"/>
  </w:docVars>
  <w:rsids>
    <w:rsidRoot w:val="008D680C"/>
    <w:rsid w:val="00023873"/>
    <w:rsid w:val="0002506E"/>
    <w:rsid w:val="00031432"/>
    <w:rsid w:val="00034FF2"/>
    <w:rsid w:val="00045C32"/>
    <w:rsid w:val="0005635C"/>
    <w:rsid w:val="000613EE"/>
    <w:rsid w:val="0006243F"/>
    <w:rsid w:val="000625C7"/>
    <w:rsid w:val="000726AC"/>
    <w:rsid w:val="00087FBD"/>
    <w:rsid w:val="000B51EA"/>
    <w:rsid w:val="000E62AD"/>
    <w:rsid w:val="000F55C7"/>
    <w:rsid w:val="00100447"/>
    <w:rsid w:val="0010437C"/>
    <w:rsid w:val="00104D32"/>
    <w:rsid w:val="001457FA"/>
    <w:rsid w:val="001505E1"/>
    <w:rsid w:val="001522C9"/>
    <w:rsid w:val="00157FBB"/>
    <w:rsid w:val="00182510"/>
    <w:rsid w:val="00185FDE"/>
    <w:rsid w:val="001B4968"/>
    <w:rsid w:val="001C5A48"/>
    <w:rsid w:val="001D46A7"/>
    <w:rsid w:val="00202522"/>
    <w:rsid w:val="00203BDE"/>
    <w:rsid w:val="00204703"/>
    <w:rsid w:val="00204A29"/>
    <w:rsid w:val="00242DD5"/>
    <w:rsid w:val="00247AA7"/>
    <w:rsid w:val="00247E0E"/>
    <w:rsid w:val="00270F60"/>
    <w:rsid w:val="00273458"/>
    <w:rsid w:val="00276097"/>
    <w:rsid w:val="00277248"/>
    <w:rsid w:val="00291005"/>
    <w:rsid w:val="0029746A"/>
    <w:rsid w:val="002A66FE"/>
    <w:rsid w:val="002B4C63"/>
    <w:rsid w:val="002C1F71"/>
    <w:rsid w:val="002E33D3"/>
    <w:rsid w:val="002E7795"/>
    <w:rsid w:val="0032207A"/>
    <w:rsid w:val="00326424"/>
    <w:rsid w:val="00334A74"/>
    <w:rsid w:val="003357D5"/>
    <w:rsid w:val="0034433F"/>
    <w:rsid w:val="0034660F"/>
    <w:rsid w:val="00347552"/>
    <w:rsid w:val="00350EAA"/>
    <w:rsid w:val="00357C94"/>
    <w:rsid w:val="003749E9"/>
    <w:rsid w:val="00375ED4"/>
    <w:rsid w:val="003A3342"/>
    <w:rsid w:val="003B74FA"/>
    <w:rsid w:val="003D03D9"/>
    <w:rsid w:val="003D2355"/>
    <w:rsid w:val="003E2929"/>
    <w:rsid w:val="00400E05"/>
    <w:rsid w:val="0041434D"/>
    <w:rsid w:val="00414C29"/>
    <w:rsid w:val="004216ED"/>
    <w:rsid w:val="004511DA"/>
    <w:rsid w:val="00455725"/>
    <w:rsid w:val="00491E34"/>
    <w:rsid w:val="00493F26"/>
    <w:rsid w:val="004A5842"/>
    <w:rsid w:val="004A5B4B"/>
    <w:rsid w:val="004A6A64"/>
    <w:rsid w:val="004A7475"/>
    <w:rsid w:val="004B09B3"/>
    <w:rsid w:val="004B64BE"/>
    <w:rsid w:val="004C3543"/>
    <w:rsid w:val="004E17A1"/>
    <w:rsid w:val="004E2B0B"/>
    <w:rsid w:val="004E4B9F"/>
    <w:rsid w:val="004E7EE1"/>
    <w:rsid w:val="0050569A"/>
    <w:rsid w:val="005155B8"/>
    <w:rsid w:val="00515C5C"/>
    <w:rsid w:val="005256C0"/>
    <w:rsid w:val="00533F1C"/>
    <w:rsid w:val="005551D0"/>
    <w:rsid w:val="00555B8A"/>
    <w:rsid w:val="0058030E"/>
    <w:rsid w:val="005855AF"/>
    <w:rsid w:val="005A176A"/>
    <w:rsid w:val="005C6662"/>
    <w:rsid w:val="005C6DDD"/>
    <w:rsid w:val="005D1292"/>
    <w:rsid w:val="005D38AE"/>
    <w:rsid w:val="005E69CA"/>
    <w:rsid w:val="005F3AB4"/>
    <w:rsid w:val="00604865"/>
    <w:rsid w:val="006254F3"/>
    <w:rsid w:val="00653BC1"/>
    <w:rsid w:val="00664CA7"/>
    <w:rsid w:val="00665DBD"/>
    <w:rsid w:val="006A54C7"/>
    <w:rsid w:val="006B037B"/>
    <w:rsid w:val="006B6BD6"/>
    <w:rsid w:val="006C01AA"/>
    <w:rsid w:val="006C70F3"/>
    <w:rsid w:val="006C7ACF"/>
    <w:rsid w:val="006D0E03"/>
    <w:rsid w:val="00703681"/>
    <w:rsid w:val="00704F68"/>
    <w:rsid w:val="0070637C"/>
    <w:rsid w:val="00724919"/>
    <w:rsid w:val="00727F3C"/>
    <w:rsid w:val="007445E3"/>
    <w:rsid w:val="007469E2"/>
    <w:rsid w:val="007475ED"/>
    <w:rsid w:val="00755550"/>
    <w:rsid w:val="00775A7A"/>
    <w:rsid w:val="00775E21"/>
    <w:rsid w:val="00787BD2"/>
    <w:rsid w:val="007935EC"/>
    <w:rsid w:val="007A7725"/>
    <w:rsid w:val="007C5B21"/>
    <w:rsid w:val="007C5DEF"/>
    <w:rsid w:val="007D34E9"/>
    <w:rsid w:val="007D6E6B"/>
    <w:rsid w:val="00803F72"/>
    <w:rsid w:val="00805B43"/>
    <w:rsid w:val="008071E3"/>
    <w:rsid w:val="0081451B"/>
    <w:rsid w:val="00831135"/>
    <w:rsid w:val="0085033D"/>
    <w:rsid w:val="0089320F"/>
    <w:rsid w:val="00897B50"/>
    <w:rsid w:val="008A02DD"/>
    <w:rsid w:val="008D680C"/>
    <w:rsid w:val="008E27C7"/>
    <w:rsid w:val="008E2884"/>
    <w:rsid w:val="008E4C69"/>
    <w:rsid w:val="008F5E50"/>
    <w:rsid w:val="00926FE8"/>
    <w:rsid w:val="00944FDC"/>
    <w:rsid w:val="00954FE4"/>
    <w:rsid w:val="0095579D"/>
    <w:rsid w:val="00957695"/>
    <w:rsid w:val="00967AAA"/>
    <w:rsid w:val="00977198"/>
    <w:rsid w:val="00990325"/>
    <w:rsid w:val="009912DC"/>
    <w:rsid w:val="009A1D37"/>
    <w:rsid w:val="009C03F0"/>
    <w:rsid w:val="00A026FA"/>
    <w:rsid w:val="00A04933"/>
    <w:rsid w:val="00A12E86"/>
    <w:rsid w:val="00A27AF0"/>
    <w:rsid w:val="00A27E6B"/>
    <w:rsid w:val="00A43C32"/>
    <w:rsid w:val="00A55971"/>
    <w:rsid w:val="00A56107"/>
    <w:rsid w:val="00A568E7"/>
    <w:rsid w:val="00A63706"/>
    <w:rsid w:val="00A64F77"/>
    <w:rsid w:val="00A726F4"/>
    <w:rsid w:val="00A93BB2"/>
    <w:rsid w:val="00A95BF5"/>
    <w:rsid w:val="00AB1F71"/>
    <w:rsid w:val="00AD0EA2"/>
    <w:rsid w:val="00AD1E00"/>
    <w:rsid w:val="00AE750F"/>
    <w:rsid w:val="00AF6FF7"/>
    <w:rsid w:val="00B13A0B"/>
    <w:rsid w:val="00B14704"/>
    <w:rsid w:val="00B34285"/>
    <w:rsid w:val="00B55AD5"/>
    <w:rsid w:val="00B56705"/>
    <w:rsid w:val="00B6163D"/>
    <w:rsid w:val="00B8198C"/>
    <w:rsid w:val="00B86E3F"/>
    <w:rsid w:val="00B87DD8"/>
    <w:rsid w:val="00B925FB"/>
    <w:rsid w:val="00BB6C8F"/>
    <w:rsid w:val="00BC7FC4"/>
    <w:rsid w:val="00BD1D60"/>
    <w:rsid w:val="00BE2D98"/>
    <w:rsid w:val="00BE7CAA"/>
    <w:rsid w:val="00C55FA6"/>
    <w:rsid w:val="00C746C8"/>
    <w:rsid w:val="00C81096"/>
    <w:rsid w:val="00CA009F"/>
    <w:rsid w:val="00CB036E"/>
    <w:rsid w:val="00CB54AB"/>
    <w:rsid w:val="00CB6F8D"/>
    <w:rsid w:val="00CB7185"/>
    <w:rsid w:val="00CC2FDD"/>
    <w:rsid w:val="00CD0825"/>
    <w:rsid w:val="00CD2CCF"/>
    <w:rsid w:val="00CD54A4"/>
    <w:rsid w:val="00D035B3"/>
    <w:rsid w:val="00D14234"/>
    <w:rsid w:val="00D16A65"/>
    <w:rsid w:val="00D228D3"/>
    <w:rsid w:val="00D2592B"/>
    <w:rsid w:val="00D3318B"/>
    <w:rsid w:val="00D345B6"/>
    <w:rsid w:val="00D42390"/>
    <w:rsid w:val="00D641D2"/>
    <w:rsid w:val="00D9614A"/>
    <w:rsid w:val="00DA30F4"/>
    <w:rsid w:val="00DC07DE"/>
    <w:rsid w:val="00DD046B"/>
    <w:rsid w:val="00DD09DF"/>
    <w:rsid w:val="00DE5B23"/>
    <w:rsid w:val="00DE6DB3"/>
    <w:rsid w:val="00E00E1E"/>
    <w:rsid w:val="00E05A0B"/>
    <w:rsid w:val="00E12AD3"/>
    <w:rsid w:val="00E15B12"/>
    <w:rsid w:val="00E336E5"/>
    <w:rsid w:val="00E36828"/>
    <w:rsid w:val="00E53A74"/>
    <w:rsid w:val="00E615F4"/>
    <w:rsid w:val="00E6221B"/>
    <w:rsid w:val="00E74D52"/>
    <w:rsid w:val="00EA3E1F"/>
    <w:rsid w:val="00EB38D0"/>
    <w:rsid w:val="00EB3C9C"/>
    <w:rsid w:val="00EC025F"/>
    <w:rsid w:val="00EC336F"/>
    <w:rsid w:val="00EC6001"/>
    <w:rsid w:val="00ED7658"/>
    <w:rsid w:val="00EE0359"/>
    <w:rsid w:val="00EF4650"/>
    <w:rsid w:val="00F014FF"/>
    <w:rsid w:val="00F26535"/>
    <w:rsid w:val="00F426F3"/>
    <w:rsid w:val="00F44DBD"/>
    <w:rsid w:val="00F4686E"/>
    <w:rsid w:val="00F54E79"/>
    <w:rsid w:val="00F64F15"/>
    <w:rsid w:val="00F828AB"/>
    <w:rsid w:val="00F876C8"/>
    <w:rsid w:val="00FA59A0"/>
    <w:rsid w:val="00FA75EB"/>
    <w:rsid w:val="00FC3A2F"/>
    <w:rsid w:val="00FC5596"/>
    <w:rsid w:val="00FF7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B6609"/>
  <w15:chartTrackingRefBased/>
  <w15:docId w15:val="{390E047B-EFE3-4972-AD8D-E1A09E72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07"/>
    <w:rPr>
      <w:rFonts w:ascii="Century Schoolbook" w:hAnsi="Century Schoolbook"/>
      <w:sz w:val="20"/>
    </w:rPr>
  </w:style>
  <w:style w:type="paragraph" w:styleId="Heading2">
    <w:name w:val="heading 2"/>
    <w:basedOn w:val="Normal"/>
    <w:next w:val="Normal"/>
    <w:link w:val="Heading2Char"/>
    <w:uiPriority w:val="9"/>
    <w:unhideWhenUsed/>
    <w:qFormat/>
    <w:rsid w:val="005F3AB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F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80C"/>
    <w:pPr>
      <w:tabs>
        <w:tab w:val="center" w:pos="4513"/>
        <w:tab w:val="right" w:pos="9026"/>
      </w:tabs>
      <w:spacing w:after="0" w:line="240" w:lineRule="auto"/>
    </w:pPr>
    <w:rPr>
      <w:sz w:val="16"/>
    </w:rPr>
  </w:style>
  <w:style w:type="character" w:customStyle="1" w:styleId="HeaderChar">
    <w:name w:val="Header Char"/>
    <w:basedOn w:val="DefaultParagraphFont"/>
    <w:link w:val="Header"/>
    <w:uiPriority w:val="99"/>
    <w:rsid w:val="008D680C"/>
    <w:rPr>
      <w:rFonts w:ascii="Century Schoolbook" w:hAnsi="Century Schoolbook"/>
      <w:sz w:val="16"/>
    </w:rPr>
  </w:style>
  <w:style w:type="paragraph" w:styleId="Footer">
    <w:name w:val="footer"/>
    <w:basedOn w:val="Normal"/>
    <w:link w:val="FooterChar"/>
    <w:uiPriority w:val="99"/>
    <w:unhideWhenUsed/>
    <w:rsid w:val="00A55971"/>
    <w:pPr>
      <w:tabs>
        <w:tab w:val="center" w:pos="4513"/>
        <w:tab w:val="right" w:pos="9026"/>
      </w:tabs>
      <w:spacing w:after="0" w:line="240" w:lineRule="auto"/>
    </w:pPr>
    <w:rPr>
      <w:sz w:val="16"/>
    </w:rPr>
  </w:style>
  <w:style w:type="character" w:customStyle="1" w:styleId="FooterChar">
    <w:name w:val="Footer Char"/>
    <w:basedOn w:val="DefaultParagraphFont"/>
    <w:link w:val="Footer"/>
    <w:uiPriority w:val="99"/>
    <w:rsid w:val="00A55971"/>
    <w:rPr>
      <w:rFonts w:ascii="Century Schoolbook" w:hAnsi="Century Schoolbook"/>
      <w:sz w:val="16"/>
    </w:rPr>
  </w:style>
  <w:style w:type="paragraph" w:styleId="ListParagraph">
    <w:name w:val="List Paragraph"/>
    <w:basedOn w:val="Normal"/>
    <w:uiPriority w:val="34"/>
    <w:qFormat/>
    <w:rsid w:val="008D680C"/>
    <w:pPr>
      <w:ind w:left="720"/>
      <w:contextualSpacing/>
    </w:pPr>
  </w:style>
  <w:style w:type="table" w:styleId="TableGrid">
    <w:name w:val="Table Grid"/>
    <w:basedOn w:val="TableNormal"/>
    <w:uiPriority w:val="39"/>
    <w:rsid w:val="00E05A0B"/>
    <w:pPr>
      <w:spacing w:after="0" w:line="240" w:lineRule="auto"/>
    </w:pPr>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1E34"/>
    <w:pPr>
      <w:spacing w:after="200" w:line="240" w:lineRule="auto"/>
      <w:jc w:val="center"/>
    </w:pPr>
    <w:rPr>
      <w:b/>
      <w:iCs/>
      <w:color w:val="000000" w:themeColor="text1"/>
      <w:szCs w:val="18"/>
    </w:rPr>
  </w:style>
  <w:style w:type="character" w:styleId="Strong">
    <w:name w:val="Strong"/>
    <w:basedOn w:val="DefaultParagraphFont"/>
    <w:uiPriority w:val="22"/>
    <w:qFormat/>
    <w:rsid w:val="00803F72"/>
    <w:rPr>
      <w:b/>
      <w:bCs/>
    </w:rPr>
  </w:style>
  <w:style w:type="paragraph" w:styleId="NoSpacing">
    <w:name w:val="No Spacing"/>
    <w:uiPriority w:val="1"/>
    <w:qFormat/>
    <w:rsid w:val="00D3318B"/>
    <w:pPr>
      <w:spacing w:after="0" w:line="240" w:lineRule="auto"/>
    </w:pPr>
    <w:rPr>
      <w:rFonts w:ascii="Century Schoolbook" w:hAnsi="Century Schoolbook"/>
      <w:sz w:val="20"/>
    </w:rPr>
  </w:style>
  <w:style w:type="character" w:customStyle="1" w:styleId="Heading2Char">
    <w:name w:val="Heading 2 Char"/>
    <w:basedOn w:val="DefaultParagraphFont"/>
    <w:link w:val="Heading2"/>
    <w:uiPriority w:val="9"/>
    <w:rsid w:val="005F3AB4"/>
    <w:rPr>
      <w:rFonts w:ascii="Century Schoolbook" w:eastAsiaTheme="majorEastAsia" w:hAnsi="Century Schoolbook" w:cstheme="majorBidi"/>
      <w:b/>
      <w:sz w:val="26"/>
      <w:szCs w:val="26"/>
    </w:rPr>
  </w:style>
  <w:style w:type="character" w:customStyle="1" w:styleId="Heading3Char">
    <w:name w:val="Heading 3 Char"/>
    <w:basedOn w:val="DefaultParagraphFont"/>
    <w:link w:val="Heading3"/>
    <w:uiPriority w:val="9"/>
    <w:rsid w:val="000F55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F55C7"/>
    <w:rPr>
      <w:color w:val="0000FF"/>
      <w:u w:val="single"/>
    </w:rPr>
  </w:style>
  <w:style w:type="character" w:styleId="UnresolvedMention">
    <w:name w:val="Unresolved Mention"/>
    <w:basedOn w:val="DefaultParagraphFont"/>
    <w:uiPriority w:val="99"/>
    <w:semiHidden/>
    <w:unhideWhenUsed/>
    <w:rsid w:val="000F55C7"/>
    <w:rPr>
      <w:color w:val="605E5C"/>
      <w:shd w:val="clear" w:color="auto" w:fill="E1DFDD"/>
    </w:rPr>
  </w:style>
  <w:style w:type="character" w:styleId="PlaceholderText">
    <w:name w:val="Placeholder Text"/>
    <w:basedOn w:val="DefaultParagraphFont"/>
    <w:uiPriority w:val="99"/>
    <w:semiHidden/>
    <w:rsid w:val="00182510"/>
    <w:rPr>
      <w:color w:val="808080"/>
    </w:rPr>
  </w:style>
  <w:style w:type="paragraph" w:customStyle="1" w:styleId="q-text">
    <w:name w:val="q-text"/>
    <w:basedOn w:val="Normal"/>
    <w:rsid w:val="00897B5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1854">
      <w:bodyDiv w:val="1"/>
      <w:marLeft w:val="0"/>
      <w:marRight w:val="0"/>
      <w:marTop w:val="0"/>
      <w:marBottom w:val="0"/>
      <w:divBdr>
        <w:top w:val="none" w:sz="0" w:space="0" w:color="auto"/>
        <w:left w:val="none" w:sz="0" w:space="0" w:color="auto"/>
        <w:bottom w:val="none" w:sz="0" w:space="0" w:color="auto"/>
        <w:right w:val="none" w:sz="0" w:space="0" w:color="auto"/>
      </w:divBdr>
    </w:div>
    <w:div w:id="425659131">
      <w:bodyDiv w:val="1"/>
      <w:marLeft w:val="0"/>
      <w:marRight w:val="0"/>
      <w:marTop w:val="0"/>
      <w:marBottom w:val="0"/>
      <w:divBdr>
        <w:top w:val="none" w:sz="0" w:space="0" w:color="auto"/>
        <w:left w:val="none" w:sz="0" w:space="0" w:color="auto"/>
        <w:bottom w:val="none" w:sz="0" w:space="0" w:color="auto"/>
        <w:right w:val="none" w:sz="0" w:space="0" w:color="auto"/>
      </w:divBdr>
    </w:div>
    <w:div w:id="475029643">
      <w:bodyDiv w:val="1"/>
      <w:marLeft w:val="0"/>
      <w:marRight w:val="0"/>
      <w:marTop w:val="0"/>
      <w:marBottom w:val="0"/>
      <w:divBdr>
        <w:top w:val="none" w:sz="0" w:space="0" w:color="auto"/>
        <w:left w:val="none" w:sz="0" w:space="0" w:color="auto"/>
        <w:bottom w:val="none" w:sz="0" w:space="0" w:color="auto"/>
        <w:right w:val="none" w:sz="0" w:space="0" w:color="auto"/>
      </w:divBdr>
    </w:div>
    <w:div w:id="734085388">
      <w:bodyDiv w:val="1"/>
      <w:marLeft w:val="0"/>
      <w:marRight w:val="0"/>
      <w:marTop w:val="0"/>
      <w:marBottom w:val="0"/>
      <w:divBdr>
        <w:top w:val="none" w:sz="0" w:space="0" w:color="auto"/>
        <w:left w:val="none" w:sz="0" w:space="0" w:color="auto"/>
        <w:bottom w:val="none" w:sz="0" w:space="0" w:color="auto"/>
        <w:right w:val="none" w:sz="0" w:space="0" w:color="auto"/>
      </w:divBdr>
    </w:div>
    <w:div w:id="946083075">
      <w:bodyDiv w:val="1"/>
      <w:marLeft w:val="0"/>
      <w:marRight w:val="0"/>
      <w:marTop w:val="0"/>
      <w:marBottom w:val="0"/>
      <w:divBdr>
        <w:top w:val="none" w:sz="0" w:space="0" w:color="auto"/>
        <w:left w:val="none" w:sz="0" w:space="0" w:color="auto"/>
        <w:bottom w:val="none" w:sz="0" w:space="0" w:color="auto"/>
        <w:right w:val="none" w:sz="0" w:space="0" w:color="auto"/>
      </w:divBdr>
    </w:div>
    <w:div w:id="1209338273">
      <w:bodyDiv w:val="1"/>
      <w:marLeft w:val="0"/>
      <w:marRight w:val="0"/>
      <w:marTop w:val="0"/>
      <w:marBottom w:val="0"/>
      <w:divBdr>
        <w:top w:val="none" w:sz="0" w:space="0" w:color="auto"/>
        <w:left w:val="none" w:sz="0" w:space="0" w:color="auto"/>
        <w:bottom w:val="none" w:sz="0" w:space="0" w:color="auto"/>
        <w:right w:val="none" w:sz="0" w:space="0" w:color="auto"/>
      </w:divBdr>
    </w:div>
    <w:div w:id="1479760496">
      <w:bodyDiv w:val="1"/>
      <w:marLeft w:val="0"/>
      <w:marRight w:val="0"/>
      <w:marTop w:val="0"/>
      <w:marBottom w:val="0"/>
      <w:divBdr>
        <w:top w:val="none" w:sz="0" w:space="0" w:color="auto"/>
        <w:left w:val="none" w:sz="0" w:space="0" w:color="auto"/>
        <w:bottom w:val="none" w:sz="0" w:space="0" w:color="auto"/>
        <w:right w:val="none" w:sz="0" w:space="0" w:color="auto"/>
      </w:divBdr>
    </w:div>
    <w:div w:id="1717270662">
      <w:bodyDiv w:val="1"/>
      <w:marLeft w:val="0"/>
      <w:marRight w:val="0"/>
      <w:marTop w:val="0"/>
      <w:marBottom w:val="0"/>
      <w:divBdr>
        <w:top w:val="none" w:sz="0" w:space="0" w:color="auto"/>
        <w:left w:val="none" w:sz="0" w:space="0" w:color="auto"/>
        <w:bottom w:val="none" w:sz="0" w:space="0" w:color="auto"/>
        <w:right w:val="none" w:sz="0" w:space="0" w:color="auto"/>
      </w:divBdr>
    </w:div>
    <w:div w:id="1981230446">
      <w:bodyDiv w:val="1"/>
      <w:marLeft w:val="0"/>
      <w:marRight w:val="0"/>
      <w:marTop w:val="0"/>
      <w:marBottom w:val="0"/>
      <w:divBdr>
        <w:top w:val="none" w:sz="0" w:space="0" w:color="auto"/>
        <w:left w:val="none" w:sz="0" w:space="0" w:color="auto"/>
        <w:bottom w:val="none" w:sz="0" w:space="0" w:color="auto"/>
        <w:right w:val="none" w:sz="0" w:space="0" w:color="auto"/>
      </w:divBdr>
    </w:div>
    <w:div w:id="2076734229">
      <w:bodyDiv w:val="1"/>
      <w:marLeft w:val="0"/>
      <w:marRight w:val="0"/>
      <w:marTop w:val="0"/>
      <w:marBottom w:val="0"/>
      <w:divBdr>
        <w:top w:val="none" w:sz="0" w:space="0" w:color="auto"/>
        <w:left w:val="none" w:sz="0" w:space="0" w:color="auto"/>
        <w:bottom w:val="none" w:sz="0" w:space="0" w:color="auto"/>
        <w:right w:val="none" w:sz="0" w:space="0" w:color="auto"/>
      </w:divBdr>
    </w:div>
    <w:div w:id="21193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2nd%20Semester\Advanced%20Electrical%20Power%20System\Assignment%204%20Due%20April%2012\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PV</a:t>
            </a:r>
            <a:r>
              <a:rPr lang="en-US" baseline="0"/>
              <a:t>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0.85 Inductive</c:v>
                </c:pt>
              </c:strCache>
            </c:strRef>
          </c:tx>
          <c:spPr>
            <a:ln w="19050" cap="rnd">
              <a:solidFill>
                <a:schemeClr val="accent1"/>
              </a:solidFill>
              <a:round/>
            </a:ln>
            <a:effectLst/>
          </c:spPr>
          <c:marker>
            <c:symbol val="none"/>
          </c:marker>
          <c:xVal>
            <c:numRef>
              <c:f>Sheet1!$A$3:$A$74</c:f>
              <c:numCache>
                <c:formatCode>General</c:formatCode>
                <c:ptCount val="72"/>
                <c:pt idx="0">
                  <c:v>0.86307500000000004</c:v>
                </c:pt>
                <c:pt idx="1">
                  <c:v>0.86288500000000001</c:v>
                </c:pt>
                <c:pt idx="2">
                  <c:v>0.86269399999999996</c:v>
                </c:pt>
                <c:pt idx="3">
                  <c:v>0.86250400000000005</c:v>
                </c:pt>
                <c:pt idx="4">
                  <c:v>0.86212299999999997</c:v>
                </c:pt>
                <c:pt idx="5">
                  <c:v>0.86174099999999998</c:v>
                </c:pt>
                <c:pt idx="6">
                  <c:v>0.86097400000000002</c:v>
                </c:pt>
                <c:pt idx="7">
                  <c:v>0.860205</c:v>
                </c:pt>
                <c:pt idx="8">
                  <c:v>0.85865899999999995</c:v>
                </c:pt>
                <c:pt idx="9">
                  <c:v>0.85709999999999997</c:v>
                </c:pt>
                <c:pt idx="10">
                  <c:v>0.85394800000000004</c:v>
                </c:pt>
                <c:pt idx="11">
                  <c:v>0.85074700000000003</c:v>
                </c:pt>
                <c:pt idx="12">
                  <c:v>0.84419</c:v>
                </c:pt>
                <c:pt idx="13">
                  <c:v>0.83741399999999999</c:v>
                </c:pt>
                <c:pt idx="14">
                  <c:v>0.82312300000000005</c:v>
                </c:pt>
                <c:pt idx="15">
                  <c:v>0.81556200000000001</c:v>
                </c:pt>
                <c:pt idx="16">
                  <c:v>0.80768499999999999</c:v>
                </c:pt>
                <c:pt idx="17">
                  <c:v>0.799458</c:v>
                </c:pt>
                <c:pt idx="18">
                  <c:v>0.79083800000000004</c:v>
                </c:pt>
                <c:pt idx="19">
                  <c:v>0.78177200000000002</c:v>
                </c:pt>
                <c:pt idx="20">
                  <c:v>0.77219599999999999</c:v>
                </c:pt>
                <c:pt idx="21">
                  <c:v>0.76202800000000004</c:v>
                </c:pt>
                <c:pt idx="22">
                  <c:v>0.75116000000000005</c:v>
                </c:pt>
                <c:pt idx="23">
                  <c:v>0.74541299999999999</c:v>
                </c:pt>
                <c:pt idx="24">
                  <c:v>0.73943899999999996</c:v>
                </c:pt>
                <c:pt idx="25">
                  <c:v>0.73320300000000005</c:v>
                </c:pt>
                <c:pt idx="26">
                  <c:v>0.72667400000000004</c:v>
                </c:pt>
                <c:pt idx="27">
                  <c:v>0.71980900000000003</c:v>
                </c:pt>
                <c:pt idx="28">
                  <c:v>0.71255800000000002</c:v>
                </c:pt>
                <c:pt idx="29">
                  <c:v>0.70485299999999995</c:v>
                </c:pt>
                <c:pt idx="30">
                  <c:v>0.69660699999999998</c:v>
                </c:pt>
                <c:pt idx="31">
                  <c:v>0.68769999999999998</c:v>
                </c:pt>
                <c:pt idx="32">
                  <c:v>0.68294699999999997</c:v>
                </c:pt>
                <c:pt idx="33">
                  <c:v>0.67795799999999995</c:v>
                </c:pt>
                <c:pt idx="34">
                  <c:v>0.67269599999999996</c:v>
                </c:pt>
                <c:pt idx="35">
                  <c:v>0.66711399999999998</c:v>
                </c:pt>
                <c:pt idx="36">
                  <c:v>0.66115299999999999</c:v>
                </c:pt>
                <c:pt idx="37">
                  <c:v>0.65472699999999995</c:v>
                </c:pt>
                <c:pt idx="38">
                  <c:v>0.64769200000000005</c:v>
                </c:pt>
                <c:pt idx="39">
                  <c:v>0.64390499999999995</c:v>
                </c:pt>
                <c:pt idx="40">
                  <c:v>0.63989200000000002</c:v>
                </c:pt>
                <c:pt idx="41">
                  <c:v>0.63560899999999998</c:v>
                </c:pt>
                <c:pt idx="42">
                  <c:v>0.630996</c:v>
                </c:pt>
                <c:pt idx="43">
                  <c:v>0.62596700000000005</c:v>
                </c:pt>
                <c:pt idx="44">
                  <c:v>0.62038899999999997</c:v>
                </c:pt>
                <c:pt idx="45">
                  <c:v>0.61733099999999996</c:v>
                </c:pt>
                <c:pt idx="46">
                  <c:v>0.61404300000000001</c:v>
                </c:pt>
                <c:pt idx="47">
                  <c:v>0.61046400000000001</c:v>
                </c:pt>
                <c:pt idx="48">
                  <c:v>0.60650800000000005</c:v>
                </c:pt>
                <c:pt idx="49">
                  <c:v>0.601962</c:v>
                </c:pt>
                <c:pt idx="50">
                  <c:v>0.59941500000000003</c:v>
                </c:pt>
                <c:pt idx="51">
                  <c:v>0.59659799999999996</c:v>
                </c:pt>
                <c:pt idx="52">
                  <c:v>0.59340199999999999</c:v>
                </c:pt>
                <c:pt idx="53">
                  <c:v>0.58962300000000001</c:v>
                </c:pt>
                <c:pt idx="54">
                  <c:v>0.58469199999999999</c:v>
                </c:pt>
                <c:pt idx="55">
                  <c:v>0.57500700000000005</c:v>
                </c:pt>
              </c:numCache>
            </c:numRef>
          </c:xVal>
          <c:yVal>
            <c:numRef>
              <c:f>Sheet1!$B$3:$B$74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73.380003000000002</c:v>
                </c:pt>
                <c:pt idx="16">
                  <c:v>75.3</c:v>
                </c:pt>
                <c:pt idx="17">
                  <c:v>77.219995999999995</c:v>
                </c:pt>
                <c:pt idx="18">
                  <c:v>79.14</c:v>
                </c:pt>
                <c:pt idx="19">
                  <c:v>81.059996999999996</c:v>
                </c:pt>
                <c:pt idx="20">
                  <c:v>82.980001000000001</c:v>
                </c:pt>
                <c:pt idx="21">
                  <c:v>84.899997999999997</c:v>
                </c:pt>
                <c:pt idx="22">
                  <c:v>86.820002000000002</c:v>
                </c:pt>
                <c:pt idx="23">
                  <c:v>87.780004000000005</c:v>
                </c:pt>
                <c:pt idx="24">
                  <c:v>88.739998</c:v>
                </c:pt>
                <c:pt idx="25">
                  <c:v>89.7</c:v>
                </c:pt>
                <c:pt idx="26">
                  <c:v>90.660002000000006</c:v>
                </c:pt>
                <c:pt idx="27">
                  <c:v>91.619996999999998</c:v>
                </c:pt>
                <c:pt idx="28">
                  <c:v>92.579999000000001</c:v>
                </c:pt>
                <c:pt idx="29">
                  <c:v>93.540001000000004</c:v>
                </c:pt>
                <c:pt idx="30">
                  <c:v>94.500003000000007</c:v>
                </c:pt>
                <c:pt idx="31">
                  <c:v>95.459997999999999</c:v>
                </c:pt>
                <c:pt idx="32">
                  <c:v>95.939999</c:v>
                </c:pt>
                <c:pt idx="33">
                  <c:v>96.42</c:v>
                </c:pt>
                <c:pt idx="34">
                  <c:v>96.900001000000003</c:v>
                </c:pt>
                <c:pt idx="35">
                  <c:v>97.380002000000005</c:v>
                </c:pt>
                <c:pt idx="36">
                  <c:v>97.860003000000006</c:v>
                </c:pt>
                <c:pt idx="37">
                  <c:v>98.340002999999996</c:v>
                </c:pt>
                <c:pt idx="38">
                  <c:v>98.819997000000001</c:v>
                </c:pt>
                <c:pt idx="39">
                  <c:v>99.060001</c:v>
                </c:pt>
                <c:pt idx="40">
                  <c:v>99.299998000000002</c:v>
                </c:pt>
                <c:pt idx="41">
                  <c:v>99.540002000000001</c:v>
                </c:pt>
                <c:pt idx="42">
                  <c:v>99.779999000000004</c:v>
                </c:pt>
                <c:pt idx="43">
                  <c:v>100.020003</c:v>
                </c:pt>
                <c:pt idx="44">
                  <c:v>100.26</c:v>
                </c:pt>
                <c:pt idx="45">
                  <c:v>100.379999</c:v>
                </c:pt>
                <c:pt idx="46">
                  <c:v>100.49999699999999</c:v>
                </c:pt>
                <c:pt idx="47">
                  <c:v>100.620003</c:v>
                </c:pt>
                <c:pt idx="48">
                  <c:v>100.74000100000001</c:v>
                </c:pt>
                <c:pt idx="49">
                  <c:v>100.86</c:v>
                </c:pt>
                <c:pt idx="50">
                  <c:v>100.920002</c:v>
                </c:pt>
                <c:pt idx="51">
                  <c:v>100.97999799999999</c:v>
                </c:pt>
                <c:pt idx="52">
                  <c:v>101.040001</c:v>
                </c:pt>
                <c:pt idx="53">
                  <c:v>101.099997</c:v>
                </c:pt>
                <c:pt idx="54">
                  <c:v>101.159999</c:v>
                </c:pt>
                <c:pt idx="55">
                  <c:v>101.22000199999999</c:v>
                </c:pt>
              </c:numCache>
            </c:numRef>
          </c:yVal>
          <c:smooth val="1"/>
          <c:extLst>
            <c:ext xmlns:c16="http://schemas.microsoft.com/office/drawing/2014/chart" uri="{C3380CC4-5D6E-409C-BE32-E72D297353CC}">
              <c16:uniqueId val="{00000000-8795-47C4-BE9B-D04A32F30C20}"/>
            </c:ext>
          </c:extLst>
        </c:ser>
        <c:ser>
          <c:idx val="1"/>
          <c:order val="1"/>
          <c:tx>
            <c:strRef>
              <c:f>Sheet1!$D$2</c:f>
              <c:strCache>
                <c:ptCount val="1"/>
                <c:pt idx="0">
                  <c:v>0.90 Inductive</c:v>
                </c:pt>
              </c:strCache>
            </c:strRef>
          </c:tx>
          <c:spPr>
            <a:ln w="19050" cap="rnd">
              <a:solidFill>
                <a:schemeClr val="accent2"/>
              </a:solidFill>
              <a:round/>
            </a:ln>
            <a:effectLst/>
          </c:spPr>
          <c:marker>
            <c:symbol val="none"/>
          </c:marker>
          <c:xVal>
            <c:numRef>
              <c:f>Sheet1!$C$3:$C$74</c:f>
              <c:numCache>
                <c:formatCode>General</c:formatCode>
                <c:ptCount val="72"/>
                <c:pt idx="0">
                  <c:v>0.89334100000000005</c:v>
                </c:pt>
                <c:pt idx="1">
                  <c:v>0.89319599999999999</c:v>
                </c:pt>
                <c:pt idx="2">
                  <c:v>0.89305199999999996</c:v>
                </c:pt>
                <c:pt idx="3">
                  <c:v>0.89290700000000001</c:v>
                </c:pt>
                <c:pt idx="4">
                  <c:v>0.89261800000000002</c:v>
                </c:pt>
                <c:pt idx="5">
                  <c:v>0.89232800000000001</c:v>
                </c:pt>
                <c:pt idx="6">
                  <c:v>0.89174799999999999</c:v>
                </c:pt>
                <c:pt idx="7">
                  <c:v>0.89116499999999998</c:v>
                </c:pt>
                <c:pt idx="8">
                  <c:v>0.88999399999999995</c:v>
                </c:pt>
                <c:pt idx="9">
                  <c:v>0.88881600000000005</c:v>
                </c:pt>
                <c:pt idx="10">
                  <c:v>0.88643799999999995</c:v>
                </c:pt>
                <c:pt idx="11">
                  <c:v>0.88402899999999995</c:v>
                </c:pt>
                <c:pt idx="12">
                  <c:v>0.87911600000000001</c:v>
                </c:pt>
                <c:pt idx="13">
                  <c:v>0.87407000000000001</c:v>
                </c:pt>
                <c:pt idx="14">
                  <c:v>0.86354600000000004</c:v>
                </c:pt>
                <c:pt idx="15">
                  <c:v>0.85238199999999997</c:v>
                </c:pt>
                <c:pt idx="16">
                  <c:v>0.84048299999999998</c:v>
                </c:pt>
                <c:pt idx="17">
                  <c:v>0.83421999999999996</c:v>
                </c:pt>
                <c:pt idx="18">
                  <c:v>0.82772400000000002</c:v>
                </c:pt>
                <c:pt idx="19">
                  <c:v>0.813944</c:v>
                </c:pt>
                <c:pt idx="20">
                  <c:v>0.80660600000000005</c:v>
                </c:pt>
                <c:pt idx="21">
                  <c:v>0.79892200000000002</c:v>
                </c:pt>
                <c:pt idx="22">
                  <c:v>0.79085000000000005</c:v>
                </c:pt>
                <c:pt idx="23">
                  <c:v>0.78233799999999998</c:v>
                </c:pt>
                <c:pt idx="24">
                  <c:v>0.77331799999999995</c:v>
                </c:pt>
                <c:pt idx="25">
                  <c:v>0.76369799999999999</c:v>
                </c:pt>
                <c:pt idx="26">
                  <c:v>0.75337799999999999</c:v>
                </c:pt>
                <c:pt idx="27">
                  <c:v>0.74790599999999996</c:v>
                </c:pt>
                <c:pt idx="28">
                  <c:v>0.742197</c:v>
                </c:pt>
                <c:pt idx="29">
                  <c:v>0.73621899999999996</c:v>
                </c:pt>
                <c:pt idx="30">
                  <c:v>0.72993600000000003</c:v>
                </c:pt>
                <c:pt idx="31">
                  <c:v>0.72330300000000003</c:v>
                </c:pt>
                <c:pt idx="32">
                  <c:v>0.71626199999999995</c:v>
                </c:pt>
                <c:pt idx="33">
                  <c:v>0.708735</c:v>
                </c:pt>
                <c:pt idx="34">
                  <c:v>0.70061899999999999</c:v>
                </c:pt>
                <c:pt idx="35">
                  <c:v>0.69629600000000003</c:v>
                </c:pt>
                <c:pt idx="36">
                  <c:v>0.69176700000000002</c:v>
                </c:pt>
                <c:pt idx="37">
                  <c:v>0.68700000000000006</c:v>
                </c:pt>
                <c:pt idx="38">
                  <c:v>0.68195799999999995</c:v>
                </c:pt>
                <c:pt idx="39">
                  <c:v>0.67659199999999997</c:v>
                </c:pt>
                <c:pt idx="40">
                  <c:v>0.670817</c:v>
                </c:pt>
                <c:pt idx="41">
                  <c:v>0.66456400000000004</c:v>
                </c:pt>
                <c:pt idx="42">
                  <c:v>0.65768300000000002</c:v>
                </c:pt>
                <c:pt idx="43">
                  <c:v>0.65394300000000005</c:v>
                </c:pt>
                <c:pt idx="44">
                  <c:v>0.64995199999999997</c:v>
                </c:pt>
                <c:pt idx="45">
                  <c:v>0.64565499999999998</c:v>
                </c:pt>
                <c:pt idx="46">
                  <c:v>0.64097499999999996</c:v>
                </c:pt>
                <c:pt idx="47">
                  <c:v>0.63578999999999997</c:v>
                </c:pt>
                <c:pt idx="48">
                  <c:v>0.63295100000000004</c:v>
                </c:pt>
                <c:pt idx="49">
                  <c:v>0.62990400000000002</c:v>
                </c:pt>
                <c:pt idx="50">
                  <c:v>0.62659600000000004</c:v>
                </c:pt>
                <c:pt idx="51">
                  <c:v>0.62290400000000001</c:v>
                </c:pt>
                <c:pt idx="52">
                  <c:v>0.618753</c:v>
                </c:pt>
                <c:pt idx="53">
                  <c:v>0.61642600000000003</c:v>
                </c:pt>
                <c:pt idx="54">
                  <c:v>0.61386499999999999</c:v>
                </c:pt>
                <c:pt idx="55">
                  <c:v>0.61098600000000003</c:v>
                </c:pt>
                <c:pt idx="56">
                  <c:v>0.60763699999999998</c:v>
                </c:pt>
                <c:pt idx="57">
                  <c:v>0.60341900000000004</c:v>
                </c:pt>
                <c:pt idx="58">
                  <c:v>0.59700299999999995</c:v>
                </c:pt>
              </c:numCache>
            </c:numRef>
          </c:xVal>
          <c:yVal>
            <c:numRef>
              <c:f>Sheet1!$D$3:$D$74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79.14</c:v>
                </c:pt>
                <c:pt idx="17">
                  <c:v>81.059996999999996</c:v>
                </c:pt>
                <c:pt idx="18">
                  <c:v>82.980001000000001</c:v>
                </c:pt>
                <c:pt idx="19">
                  <c:v>86.820002000000002</c:v>
                </c:pt>
                <c:pt idx="20">
                  <c:v>88.739998</c:v>
                </c:pt>
                <c:pt idx="21">
                  <c:v>90.660002000000006</c:v>
                </c:pt>
                <c:pt idx="22">
                  <c:v>92.579999000000001</c:v>
                </c:pt>
                <c:pt idx="23">
                  <c:v>94.500003000000007</c:v>
                </c:pt>
                <c:pt idx="24">
                  <c:v>96.42</c:v>
                </c:pt>
                <c:pt idx="25">
                  <c:v>98.340002999999996</c:v>
                </c:pt>
                <c:pt idx="26">
                  <c:v>100.26</c:v>
                </c:pt>
                <c:pt idx="27">
                  <c:v>101.22000199999999</c:v>
                </c:pt>
                <c:pt idx="28">
                  <c:v>102.179997</c:v>
                </c:pt>
                <c:pt idx="29">
                  <c:v>103.139999</c:v>
                </c:pt>
                <c:pt idx="30">
                  <c:v>104.10000100000001</c:v>
                </c:pt>
                <c:pt idx="31">
                  <c:v>105.06000299999999</c:v>
                </c:pt>
                <c:pt idx="32">
                  <c:v>106.019998</c:v>
                </c:pt>
                <c:pt idx="33">
                  <c:v>106.98</c:v>
                </c:pt>
                <c:pt idx="34">
                  <c:v>107.940001</c:v>
                </c:pt>
                <c:pt idx="35">
                  <c:v>108.420002</c:v>
                </c:pt>
                <c:pt idx="36">
                  <c:v>108.900003</c:v>
                </c:pt>
                <c:pt idx="37">
                  <c:v>109.379997</c:v>
                </c:pt>
                <c:pt idx="38">
                  <c:v>109.859998</c:v>
                </c:pt>
                <c:pt idx="39">
                  <c:v>110.33999900000001</c:v>
                </c:pt>
                <c:pt idx="40">
                  <c:v>110.82</c:v>
                </c:pt>
                <c:pt idx="41">
                  <c:v>111.30000099999999</c:v>
                </c:pt>
                <c:pt idx="42">
                  <c:v>111.780002</c:v>
                </c:pt>
                <c:pt idx="43">
                  <c:v>112.019999</c:v>
                </c:pt>
                <c:pt idx="44">
                  <c:v>112.260003</c:v>
                </c:pt>
                <c:pt idx="45">
                  <c:v>112.5</c:v>
                </c:pt>
                <c:pt idx="46">
                  <c:v>112.739997</c:v>
                </c:pt>
                <c:pt idx="47">
                  <c:v>112.980001</c:v>
                </c:pt>
                <c:pt idx="48">
                  <c:v>113.099999</c:v>
                </c:pt>
                <c:pt idx="49">
                  <c:v>113.219998</c:v>
                </c:pt>
                <c:pt idx="50">
                  <c:v>113.340003</c:v>
                </c:pt>
                <c:pt idx="51">
                  <c:v>113.460002</c:v>
                </c:pt>
                <c:pt idx="52">
                  <c:v>113.58</c:v>
                </c:pt>
                <c:pt idx="53">
                  <c:v>113.64000299999999</c:v>
                </c:pt>
                <c:pt idx="54">
                  <c:v>113.69999900000001</c:v>
                </c:pt>
                <c:pt idx="55">
                  <c:v>113.760002</c:v>
                </c:pt>
                <c:pt idx="56">
                  <c:v>113.819997</c:v>
                </c:pt>
                <c:pt idx="57">
                  <c:v>113.88</c:v>
                </c:pt>
                <c:pt idx="58">
                  <c:v>113.940003</c:v>
                </c:pt>
              </c:numCache>
            </c:numRef>
          </c:yVal>
          <c:smooth val="1"/>
          <c:extLst>
            <c:ext xmlns:c16="http://schemas.microsoft.com/office/drawing/2014/chart" uri="{C3380CC4-5D6E-409C-BE32-E72D297353CC}">
              <c16:uniqueId val="{00000001-8795-47C4-BE9B-D04A32F30C20}"/>
            </c:ext>
          </c:extLst>
        </c:ser>
        <c:ser>
          <c:idx val="2"/>
          <c:order val="2"/>
          <c:tx>
            <c:strRef>
              <c:f>Sheet1!$F$2</c:f>
              <c:strCache>
                <c:ptCount val="1"/>
                <c:pt idx="0">
                  <c:v>0.95 Inductive</c:v>
                </c:pt>
              </c:strCache>
            </c:strRef>
          </c:tx>
          <c:spPr>
            <a:ln w="19050" cap="rnd">
              <a:solidFill>
                <a:schemeClr val="accent3"/>
              </a:solidFill>
              <a:round/>
            </a:ln>
            <a:effectLst/>
          </c:spPr>
          <c:marker>
            <c:symbol val="none"/>
          </c:marker>
          <c:xVal>
            <c:numRef>
              <c:f>Sheet1!$E$3:$E$74</c:f>
              <c:numCache>
                <c:formatCode>General</c:formatCode>
                <c:ptCount val="72"/>
                <c:pt idx="0">
                  <c:v>0.92537000000000003</c:v>
                </c:pt>
                <c:pt idx="1">
                  <c:v>0.92526900000000001</c:v>
                </c:pt>
                <c:pt idx="2">
                  <c:v>0.92516900000000002</c:v>
                </c:pt>
                <c:pt idx="3">
                  <c:v>0.925068</c:v>
                </c:pt>
                <c:pt idx="4">
                  <c:v>0.92486500000000005</c:v>
                </c:pt>
                <c:pt idx="5">
                  <c:v>0.92466300000000001</c:v>
                </c:pt>
                <c:pt idx="6">
                  <c:v>0.924257</c:v>
                </c:pt>
                <c:pt idx="7">
                  <c:v>0.92384999999999995</c:v>
                </c:pt>
                <c:pt idx="8">
                  <c:v>0.92303299999999999</c:v>
                </c:pt>
                <c:pt idx="9">
                  <c:v>0.92221200000000003</c:v>
                </c:pt>
                <c:pt idx="10">
                  <c:v>0.92055100000000001</c:v>
                </c:pt>
                <c:pt idx="11">
                  <c:v>0.91887399999999997</c:v>
                </c:pt>
                <c:pt idx="12">
                  <c:v>0.915462</c:v>
                </c:pt>
                <c:pt idx="13">
                  <c:v>0.91197099999999998</c:v>
                </c:pt>
                <c:pt idx="14">
                  <c:v>0.90473300000000001</c:v>
                </c:pt>
                <c:pt idx="15">
                  <c:v>0.89712999999999998</c:v>
                </c:pt>
                <c:pt idx="16">
                  <c:v>0.889127</c:v>
                </c:pt>
                <c:pt idx="17">
                  <c:v>0.88068100000000005</c:v>
                </c:pt>
                <c:pt idx="18">
                  <c:v>0.87174200000000002</c:v>
                </c:pt>
                <c:pt idx="19">
                  <c:v>0.86224800000000001</c:v>
                </c:pt>
                <c:pt idx="20">
                  <c:v>0.85211999999999999</c:v>
                </c:pt>
                <c:pt idx="21">
                  <c:v>0.84126199999999995</c:v>
                </c:pt>
                <c:pt idx="22">
                  <c:v>0.83552099999999996</c:v>
                </c:pt>
                <c:pt idx="23">
                  <c:v>0.82954700000000003</c:v>
                </c:pt>
                <c:pt idx="24">
                  <c:v>0.81680399999999997</c:v>
                </c:pt>
                <c:pt idx="25">
                  <c:v>0.80997699999999995</c:v>
                </c:pt>
                <c:pt idx="26">
                  <c:v>0.80279199999999995</c:v>
                </c:pt>
                <c:pt idx="27">
                  <c:v>0.79520900000000005</c:v>
                </c:pt>
                <c:pt idx="28">
                  <c:v>0.78716699999999995</c:v>
                </c:pt>
                <c:pt idx="29">
                  <c:v>0.77858899999999998</c:v>
                </c:pt>
                <c:pt idx="30">
                  <c:v>0.76937800000000001</c:v>
                </c:pt>
                <c:pt idx="31">
                  <c:v>0.76449400000000001</c:v>
                </c:pt>
                <c:pt idx="32">
                  <c:v>0.75939800000000002</c:v>
                </c:pt>
                <c:pt idx="33">
                  <c:v>0.74846000000000001</c:v>
                </c:pt>
                <c:pt idx="34">
                  <c:v>0.74254799999999999</c:v>
                </c:pt>
                <c:pt idx="35">
                  <c:v>0.73628000000000005</c:v>
                </c:pt>
                <c:pt idx="36">
                  <c:v>0.72959099999999999</c:v>
                </c:pt>
                <c:pt idx="37">
                  <c:v>0.72239799999999998</c:v>
                </c:pt>
                <c:pt idx="38">
                  <c:v>0.71458100000000002</c:v>
                </c:pt>
                <c:pt idx="39">
                  <c:v>0.71038800000000002</c:v>
                </c:pt>
                <c:pt idx="40">
                  <c:v>0.70595799999999997</c:v>
                </c:pt>
                <c:pt idx="41">
                  <c:v>0.70126900000000003</c:v>
                </c:pt>
                <c:pt idx="42">
                  <c:v>0.69626600000000005</c:v>
                </c:pt>
                <c:pt idx="43">
                  <c:v>0.690882</c:v>
                </c:pt>
                <c:pt idx="44">
                  <c:v>0.68502200000000002</c:v>
                </c:pt>
                <c:pt idx="45">
                  <c:v>0.67854400000000004</c:v>
                </c:pt>
                <c:pt idx="46">
                  <c:v>0.67500700000000002</c:v>
                </c:pt>
                <c:pt idx="47">
                  <c:v>0.67122000000000004</c:v>
                </c:pt>
                <c:pt idx="48">
                  <c:v>0.66712300000000002</c:v>
                </c:pt>
                <c:pt idx="49">
                  <c:v>0.66263099999999997</c:v>
                </c:pt>
                <c:pt idx="50">
                  <c:v>0.65761400000000003</c:v>
                </c:pt>
                <c:pt idx="51">
                  <c:v>0.65481699999999998</c:v>
                </c:pt>
                <c:pt idx="52">
                  <c:v>0.65180000000000005</c:v>
                </c:pt>
                <c:pt idx="53">
                  <c:v>0.64847900000000003</c:v>
                </c:pt>
                <c:pt idx="54">
                  <c:v>0.64474100000000001</c:v>
                </c:pt>
                <c:pt idx="55">
                  <c:v>0.64038399999999995</c:v>
                </c:pt>
                <c:pt idx="56">
                  <c:v>0.63785199999999997</c:v>
                </c:pt>
                <c:pt idx="57">
                  <c:v>0.63495999999999997</c:v>
                </c:pt>
                <c:pt idx="58">
                  <c:v>0.63143000000000005</c:v>
                </c:pt>
                <c:pt idx="59">
                  <c:v>0.62667099999999998</c:v>
                </c:pt>
              </c:numCache>
            </c:numRef>
          </c:xVal>
          <c:yVal>
            <c:numRef>
              <c:f>Sheet1!$F$3:$F$74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79.14</c:v>
                </c:pt>
                <c:pt idx="17">
                  <c:v>82.980001000000001</c:v>
                </c:pt>
                <c:pt idx="18">
                  <c:v>86.820002000000002</c:v>
                </c:pt>
                <c:pt idx="19">
                  <c:v>90.660002000000006</c:v>
                </c:pt>
                <c:pt idx="20">
                  <c:v>94.500003000000007</c:v>
                </c:pt>
                <c:pt idx="21">
                  <c:v>98.340002999999996</c:v>
                </c:pt>
                <c:pt idx="22">
                  <c:v>100.26</c:v>
                </c:pt>
                <c:pt idx="23">
                  <c:v>102.179997</c:v>
                </c:pt>
                <c:pt idx="24">
                  <c:v>106.019998</c:v>
                </c:pt>
                <c:pt idx="25">
                  <c:v>107.940001</c:v>
                </c:pt>
                <c:pt idx="26">
                  <c:v>109.859998</c:v>
                </c:pt>
                <c:pt idx="27">
                  <c:v>111.780002</c:v>
                </c:pt>
                <c:pt idx="28">
                  <c:v>113.69999900000001</c:v>
                </c:pt>
                <c:pt idx="29">
                  <c:v>115.620003</c:v>
                </c:pt>
                <c:pt idx="30">
                  <c:v>117.53999899999999</c:v>
                </c:pt>
                <c:pt idx="31">
                  <c:v>118.500001</c:v>
                </c:pt>
                <c:pt idx="32">
                  <c:v>119.460003</c:v>
                </c:pt>
                <c:pt idx="33">
                  <c:v>121.38</c:v>
                </c:pt>
                <c:pt idx="34">
                  <c:v>122.340002</c:v>
                </c:pt>
                <c:pt idx="35">
                  <c:v>123.300004</c:v>
                </c:pt>
                <c:pt idx="36">
                  <c:v>124.260006</c:v>
                </c:pt>
                <c:pt idx="37">
                  <c:v>125.219994</c:v>
                </c:pt>
                <c:pt idx="38">
                  <c:v>126.179996</c:v>
                </c:pt>
                <c:pt idx="39">
                  <c:v>126.660004</c:v>
                </c:pt>
                <c:pt idx="40">
                  <c:v>127.13999699999999</c:v>
                </c:pt>
                <c:pt idx="41">
                  <c:v>127.620006</c:v>
                </c:pt>
                <c:pt idx="42">
                  <c:v>128.099999</c:v>
                </c:pt>
                <c:pt idx="43">
                  <c:v>128.579993</c:v>
                </c:pt>
                <c:pt idx="44">
                  <c:v>129.060001</c:v>
                </c:pt>
                <c:pt idx="45">
                  <c:v>129.539995</c:v>
                </c:pt>
                <c:pt idx="46">
                  <c:v>129.78000599999999</c:v>
                </c:pt>
                <c:pt idx="47">
                  <c:v>130.020003</c:v>
                </c:pt>
                <c:pt idx="48">
                  <c:v>130.26</c:v>
                </c:pt>
                <c:pt idx="49">
                  <c:v>130.49999700000001</c:v>
                </c:pt>
                <c:pt idx="50">
                  <c:v>130.739994</c:v>
                </c:pt>
                <c:pt idx="51">
                  <c:v>130.86000000000001</c:v>
                </c:pt>
                <c:pt idx="52">
                  <c:v>130.98000500000001</c:v>
                </c:pt>
                <c:pt idx="53">
                  <c:v>131.099997</c:v>
                </c:pt>
                <c:pt idx="54">
                  <c:v>131.22000199999999</c:v>
                </c:pt>
                <c:pt idx="55">
                  <c:v>131.33999299999999</c:v>
                </c:pt>
                <c:pt idx="56">
                  <c:v>131.400003</c:v>
                </c:pt>
                <c:pt idx="57">
                  <c:v>131.45999900000001</c:v>
                </c:pt>
                <c:pt idx="58">
                  <c:v>131.51999499999999</c:v>
                </c:pt>
                <c:pt idx="59">
                  <c:v>131.580005</c:v>
                </c:pt>
              </c:numCache>
            </c:numRef>
          </c:yVal>
          <c:smooth val="1"/>
          <c:extLst>
            <c:ext xmlns:c16="http://schemas.microsoft.com/office/drawing/2014/chart" uri="{C3380CC4-5D6E-409C-BE32-E72D297353CC}">
              <c16:uniqueId val="{00000002-8795-47C4-BE9B-D04A32F30C20}"/>
            </c:ext>
          </c:extLst>
        </c:ser>
        <c:ser>
          <c:idx val="3"/>
          <c:order val="3"/>
          <c:tx>
            <c:strRef>
              <c:f>Sheet1!$H$2</c:f>
              <c:strCache>
                <c:ptCount val="1"/>
                <c:pt idx="0">
                  <c:v>1</c:v>
                </c:pt>
              </c:strCache>
            </c:strRef>
          </c:tx>
          <c:spPr>
            <a:ln w="19050" cap="rnd">
              <a:solidFill>
                <a:schemeClr val="accent4"/>
              </a:solidFill>
              <a:round/>
            </a:ln>
            <a:effectLst/>
          </c:spPr>
          <c:marker>
            <c:symbol val="none"/>
          </c:marker>
          <c:xVal>
            <c:numRef>
              <c:f>Sheet1!$G$3:$G$74</c:f>
              <c:numCache>
                <c:formatCode>General</c:formatCode>
                <c:ptCount val="72"/>
                <c:pt idx="0">
                  <c:v>0.98589599999999999</c:v>
                </c:pt>
                <c:pt idx="1">
                  <c:v>0.98586700000000005</c:v>
                </c:pt>
                <c:pt idx="2">
                  <c:v>0.98583799999999999</c:v>
                </c:pt>
                <c:pt idx="3">
                  <c:v>0.98580900000000005</c:v>
                </c:pt>
                <c:pt idx="4">
                  <c:v>0.98575000000000002</c:v>
                </c:pt>
                <c:pt idx="5">
                  <c:v>0.98569099999999998</c:v>
                </c:pt>
                <c:pt idx="6">
                  <c:v>0.98557300000000003</c:v>
                </c:pt>
                <c:pt idx="7">
                  <c:v>0.98545400000000005</c:v>
                </c:pt>
                <c:pt idx="8">
                  <c:v>0.98521499999999995</c:v>
                </c:pt>
                <c:pt idx="9">
                  <c:v>0.98497299999999999</c:v>
                </c:pt>
                <c:pt idx="10">
                  <c:v>0.98448400000000003</c:v>
                </c:pt>
                <c:pt idx="11">
                  <c:v>0.98398600000000003</c:v>
                </c:pt>
                <c:pt idx="12">
                  <c:v>0.98296399999999995</c:v>
                </c:pt>
                <c:pt idx="13">
                  <c:v>0.98190500000000003</c:v>
                </c:pt>
                <c:pt idx="14">
                  <c:v>0.97967800000000005</c:v>
                </c:pt>
                <c:pt idx="15">
                  <c:v>0.977294</c:v>
                </c:pt>
                <c:pt idx="16">
                  <c:v>0.97205399999999997</c:v>
                </c:pt>
                <c:pt idx="17">
                  <c:v>0.96613000000000004</c:v>
                </c:pt>
                <c:pt idx="18">
                  <c:v>0.95945499999999995</c:v>
                </c:pt>
                <c:pt idx="19">
                  <c:v>0.95194400000000001</c:v>
                </c:pt>
                <c:pt idx="20">
                  <c:v>0.94348900000000002</c:v>
                </c:pt>
                <c:pt idx="21">
                  <c:v>0.93886599999999998</c:v>
                </c:pt>
                <c:pt idx="22">
                  <c:v>0.93395099999999998</c:v>
                </c:pt>
                <c:pt idx="23">
                  <c:v>0.92871899999999996</c:v>
                </c:pt>
                <c:pt idx="24">
                  <c:v>0.92313999999999996</c:v>
                </c:pt>
                <c:pt idx="25">
                  <c:v>0.91717899999999997</c:v>
                </c:pt>
                <c:pt idx="26">
                  <c:v>0.91079399999999999</c:v>
                </c:pt>
                <c:pt idx="27">
                  <c:v>0.90393199999999996</c:v>
                </c:pt>
                <c:pt idx="28">
                  <c:v>0.89652500000000002</c:v>
                </c:pt>
                <c:pt idx="29">
                  <c:v>0.88849800000000001</c:v>
                </c:pt>
                <c:pt idx="30">
                  <c:v>0.87974200000000002</c:v>
                </c:pt>
                <c:pt idx="31">
                  <c:v>0.87011499999999997</c:v>
                </c:pt>
                <c:pt idx="32">
                  <c:v>0.86491700000000005</c:v>
                </c:pt>
                <c:pt idx="33">
                  <c:v>0.85942099999999999</c:v>
                </c:pt>
                <c:pt idx="34">
                  <c:v>0.85358900000000004</c:v>
                </c:pt>
                <c:pt idx="35">
                  <c:v>0.84737099999999999</c:v>
                </c:pt>
                <c:pt idx="36">
                  <c:v>0.84070699999999998</c:v>
                </c:pt>
                <c:pt idx="37">
                  <c:v>0.83351500000000001</c:v>
                </c:pt>
                <c:pt idx="38">
                  <c:v>0.82568600000000003</c:v>
                </c:pt>
                <c:pt idx="39">
                  <c:v>0.81706900000000005</c:v>
                </c:pt>
                <c:pt idx="40">
                  <c:v>0.81239899999999998</c:v>
                </c:pt>
                <c:pt idx="41">
                  <c:v>0.80742800000000003</c:v>
                </c:pt>
                <c:pt idx="42">
                  <c:v>0.80212300000000003</c:v>
                </c:pt>
                <c:pt idx="43">
                  <c:v>0.79640900000000003</c:v>
                </c:pt>
                <c:pt idx="44">
                  <c:v>0.79019600000000001</c:v>
                </c:pt>
                <c:pt idx="45">
                  <c:v>0.78335100000000002</c:v>
                </c:pt>
                <c:pt idx="46">
                  <c:v>0.77963199999999999</c:v>
                </c:pt>
                <c:pt idx="47">
                  <c:v>0.775671</c:v>
                </c:pt>
                <c:pt idx="48">
                  <c:v>0.77141999999999999</c:v>
                </c:pt>
                <c:pt idx="49">
                  <c:v>0.76681299999999997</c:v>
                </c:pt>
                <c:pt idx="50">
                  <c:v>0.76175700000000002</c:v>
                </c:pt>
                <c:pt idx="51">
                  <c:v>0.75610699999999997</c:v>
                </c:pt>
                <c:pt idx="52">
                  <c:v>0.752973</c:v>
                </c:pt>
                <c:pt idx="53">
                  <c:v>0.74959200000000004</c:v>
                </c:pt>
                <c:pt idx="54">
                  <c:v>0.74588600000000005</c:v>
                </c:pt>
                <c:pt idx="55">
                  <c:v>0.74174499999999999</c:v>
                </c:pt>
                <c:pt idx="56">
                  <c:v>0.736985</c:v>
                </c:pt>
                <c:pt idx="57">
                  <c:v>0.73426999999999998</c:v>
                </c:pt>
                <c:pt idx="58">
                  <c:v>0.73123300000000002</c:v>
                </c:pt>
                <c:pt idx="59">
                  <c:v>0.72773600000000005</c:v>
                </c:pt>
                <c:pt idx="60">
                  <c:v>0.72569700000000004</c:v>
                </c:pt>
                <c:pt idx="61">
                  <c:v>0.72342200000000001</c:v>
                </c:pt>
                <c:pt idx="62">
                  <c:v>0.72075699999999998</c:v>
                </c:pt>
                <c:pt idx="63">
                  <c:v>0.71740999999999999</c:v>
                </c:pt>
                <c:pt idx="64">
                  <c:v>0.71209599999999995</c:v>
                </c:pt>
              </c:numCache>
            </c:numRef>
          </c:xVal>
          <c:yVal>
            <c:numRef>
              <c:f>Sheet1!$H$3:$H$74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82.980001000000001</c:v>
                </c:pt>
                <c:pt idx="17">
                  <c:v>90.660002000000006</c:v>
                </c:pt>
                <c:pt idx="18">
                  <c:v>98.340002999999996</c:v>
                </c:pt>
                <c:pt idx="19">
                  <c:v>106.019998</c:v>
                </c:pt>
                <c:pt idx="20">
                  <c:v>113.69999900000001</c:v>
                </c:pt>
                <c:pt idx="21">
                  <c:v>117.53999899999999</c:v>
                </c:pt>
                <c:pt idx="22">
                  <c:v>121.38</c:v>
                </c:pt>
                <c:pt idx="23">
                  <c:v>125.219994</c:v>
                </c:pt>
                <c:pt idx="24">
                  <c:v>129.060001</c:v>
                </c:pt>
                <c:pt idx="25">
                  <c:v>132.89999499999999</c:v>
                </c:pt>
                <c:pt idx="26">
                  <c:v>136.740003</c:v>
                </c:pt>
                <c:pt idx="27">
                  <c:v>140.57999599999999</c:v>
                </c:pt>
                <c:pt idx="28">
                  <c:v>144.42000400000001</c:v>
                </c:pt>
                <c:pt idx="29">
                  <c:v>148.259997</c:v>
                </c:pt>
                <c:pt idx="30">
                  <c:v>152.10000500000001</c:v>
                </c:pt>
                <c:pt idx="31">
                  <c:v>155.939999</c:v>
                </c:pt>
                <c:pt idx="32">
                  <c:v>157.86000300000001</c:v>
                </c:pt>
                <c:pt idx="33">
                  <c:v>159.78000599999999</c:v>
                </c:pt>
                <c:pt idx="34">
                  <c:v>161.699996</c:v>
                </c:pt>
                <c:pt idx="35">
                  <c:v>163.62</c:v>
                </c:pt>
                <c:pt idx="36">
                  <c:v>165.54000400000001</c:v>
                </c:pt>
                <c:pt idx="37">
                  <c:v>167.459993</c:v>
                </c:pt>
                <c:pt idx="38">
                  <c:v>169.379997</c:v>
                </c:pt>
                <c:pt idx="39">
                  <c:v>171.30000100000001</c:v>
                </c:pt>
                <c:pt idx="40">
                  <c:v>172.26000300000001</c:v>
                </c:pt>
                <c:pt idx="41">
                  <c:v>173.22000499999999</c:v>
                </c:pt>
                <c:pt idx="42">
                  <c:v>174.18000699999999</c:v>
                </c:pt>
                <c:pt idx="43">
                  <c:v>175.139995</c:v>
                </c:pt>
                <c:pt idx="44">
                  <c:v>176.099997</c:v>
                </c:pt>
                <c:pt idx="45">
                  <c:v>177.059999</c:v>
                </c:pt>
                <c:pt idx="46">
                  <c:v>177.540007</c:v>
                </c:pt>
                <c:pt idx="47">
                  <c:v>178.02</c:v>
                </c:pt>
                <c:pt idx="48">
                  <c:v>178.49999399999999</c:v>
                </c:pt>
                <c:pt idx="49">
                  <c:v>178.98000200000001</c:v>
                </c:pt>
                <c:pt idx="50">
                  <c:v>179.45999599999999</c:v>
                </c:pt>
                <c:pt idx="51">
                  <c:v>179.94000399999999</c:v>
                </c:pt>
                <c:pt idx="52">
                  <c:v>180.180001</c:v>
                </c:pt>
                <c:pt idx="53">
                  <c:v>180.41999799999999</c:v>
                </c:pt>
                <c:pt idx="54">
                  <c:v>180.65999500000001</c:v>
                </c:pt>
                <c:pt idx="55">
                  <c:v>180.90000599999999</c:v>
                </c:pt>
                <c:pt idx="56">
                  <c:v>181.14000300000001</c:v>
                </c:pt>
                <c:pt idx="57">
                  <c:v>181.259995</c:v>
                </c:pt>
                <c:pt idx="58">
                  <c:v>181.38</c:v>
                </c:pt>
                <c:pt idx="59">
                  <c:v>181.50000600000001</c:v>
                </c:pt>
                <c:pt idx="60">
                  <c:v>181.560001</c:v>
                </c:pt>
                <c:pt idx="61">
                  <c:v>181.61999700000001</c:v>
                </c:pt>
                <c:pt idx="62">
                  <c:v>181.68000699999999</c:v>
                </c:pt>
                <c:pt idx="63">
                  <c:v>181.740003</c:v>
                </c:pt>
                <c:pt idx="64">
                  <c:v>181.79999799999999</c:v>
                </c:pt>
              </c:numCache>
            </c:numRef>
          </c:yVal>
          <c:smooth val="1"/>
          <c:extLst>
            <c:ext xmlns:c16="http://schemas.microsoft.com/office/drawing/2014/chart" uri="{C3380CC4-5D6E-409C-BE32-E72D297353CC}">
              <c16:uniqueId val="{00000003-8795-47C4-BE9B-D04A32F30C20}"/>
            </c:ext>
          </c:extLst>
        </c:ser>
        <c:ser>
          <c:idx val="4"/>
          <c:order val="4"/>
          <c:tx>
            <c:strRef>
              <c:f>Sheet1!$J$2</c:f>
              <c:strCache>
                <c:ptCount val="1"/>
                <c:pt idx="0">
                  <c:v>0.85 Capacitive</c:v>
                </c:pt>
              </c:strCache>
            </c:strRef>
          </c:tx>
          <c:spPr>
            <a:ln w="19050" cap="rnd">
              <a:solidFill>
                <a:schemeClr val="accent5"/>
              </a:solidFill>
              <a:round/>
            </a:ln>
            <a:effectLst/>
          </c:spPr>
          <c:marker>
            <c:symbol val="none"/>
          </c:marker>
          <c:xVal>
            <c:numRef>
              <c:f>Sheet1!$I$3:$I$74</c:f>
              <c:numCache>
                <c:formatCode>General</c:formatCode>
                <c:ptCount val="72"/>
                <c:pt idx="0">
                  <c:v>1.0827629999999999</c:v>
                </c:pt>
                <c:pt idx="1">
                  <c:v>1.08283</c:v>
                </c:pt>
                <c:pt idx="2">
                  <c:v>1.0828960000000001</c:v>
                </c:pt>
                <c:pt idx="3">
                  <c:v>1.0829629999999999</c:v>
                </c:pt>
                <c:pt idx="4">
                  <c:v>1.0830960000000001</c:v>
                </c:pt>
                <c:pt idx="5">
                  <c:v>1.0832280000000001</c:v>
                </c:pt>
                <c:pt idx="6">
                  <c:v>1.083494</c:v>
                </c:pt>
                <c:pt idx="7">
                  <c:v>1.0837589999999999</c:v>
                </c:pt>
                <c:pt idx="8">
                  <c:v>1.084287</c:v>
                </c:pt>
                <c:pt idx="9">
                  <c:v>1.0848139999999999</c:v>
                </c:pt>
                <c:pt idx="10">
                  <c:v>1.0858620000000001</c:v>
                </c:pt>
                <c:pt idx="11">
                  <c:v>1.0869040000000001</c:v>
                </c:pt>
                <c:pt idx="12">
                  <c:v>1.0889660000000001</c:v>
                </c:pt>
                <c:pt idx="13">
                  <c:v>1.0910010000000001</c:v>
                </c:pt>
                <c:pt idx="14">
                  <c:v>1.0949899999999999</c:v>
                </c:pt>
                <c:pt idx="15">
                  <c:v>1.0988709999999999</c:v>
                </c:pt>
                <c:pt idx="16">
                  <c:v>1.1063270000000001</c:v>
                </c:pt>
                <c:pt idx="17">
                  <c:v>1.113383</c:v>
                </c:pt>
                <c:pt idx="18">
                  <c:v>1.12005</c:v>
                </c:pt>
                <c:pt idx="19">
                  <c:v>1.126339</c:v>
                </c:pt>
                <c:pt idx="20">
                  <c:v>1.137812</c:v>
                </c:pt>
                <c:pt idx="21">
                  <c:v>1.1430070000000001</c:v>
                </c:pt>
                <c:pt idx="22">
                  <c:v>1.147845</c:v>
                </c:pt>
                <c:pt idx="23">
                  <c:v>1.156453</c:v>
                </c:pt>
                <c:pt idx="24">
                  <c:v>1.16022</c:v>
                </c:pt>
                <c:pt idx="25">
                  <c:v>1.163624</c:v>
                </c:pt>
                <c:pt idx="26">
                  <c:v>1.169314</c:v>
                </c:pt>
                <c:pt idx="27">
                  <c:v>1.171578</c:v>
                </c:pt>
                <c:pt idx="28">
                  <c:v>1.1734389999999999</c:v>
                </c:pt>
                <c:pt idx="29">
                  <c:v>1.1748780000000001</c:v>
                </c:pt>
                <c:pt idx="30">
                  <c:v>1.175872</c:v>
                </c:pt>
                <c:pt idx="31">
                  <c:v>1.1763950000000001</c:v>
                </c:pt>
                <c:pt idx="32">
                  <c:v>1.1764140000000001</c:v>
                </c:pt>
                <c:pt idx="33">
                  <c:v>1.1758869999999999</c:v>
                </c:pt>
                <c:pt idx="34">
                  <c:v>1.1747639999999999</c:v>
                </c:pt>
                <c:pt idx="35">
                  <c:v>1.1729780000000001</c:v>
                </c:pt>
                <c:pt idx="36">
                  <c:v>1.1704479999999999</c:v>
                </c:pt>
                <c:pt idx="37">
                  <c:v>1.167063</c:v>
                </c:pt>
                <c:pt idx="38">
                  <c:v>1.162676</c:v>
                </c:pt>
                <c:pt idx="39">
                  <c:v>1.160045</c:v>
                </c:pt>
                <c:pt idx="40">
                  <c:v>1.157081</c:v>
                </c:pt>
                <c:pt idx="41">
                  <c:v>1.1537409999999999</c:v>
                </c:pt>
                <c:pt idx="42">
                  <c:v>1.1499710000000001</c:v>
                </c:pt>
                <c:pt idx="43">
                  <c:v>1.1457109999999999</c:v>
                </c:pt>
                <c:pt idx="44">
                  <c:v>1.1408720000000001</c:v>
                </c:pt>
                <c:pt idx="45">
                  <c:v>1.135338</c:v>
                </c:pt>
                <c:pt idx="46">
                  <c:v>1.1289450000000001</c:v>
                </c:pt>
                <c:pt idx="47">
                  <c:v>1.1253550000000001</c:v>
                </c:pt>
                <c:pt idx="48">
                  <c:v>1.1214500000000001</c:v>
                </c:pt>
                <c:pt idx="49">
                  <c:v>1.1171759999999999</c:v>
                </c:pt>
                <c:pt idx="50">
                  <c:v>1.11246</c:v>
                </c:pt>
                <c:pt idx="51">
                  <c:v>1.107205</c:v>
                </c:pt>
                <c:pt idx="52">
                  <c:v>1.1012660000000001</c:v>
                </c:pt>
                <c:pt idx="53">
                  <c:v>1.0944160000000001</c:v>
                </c:pt>
                <c:pt idx="54">
                  <c:v>1.090544</c:v>
                </c:pt>
                <c:pt idx="55">
                  <c:v>1.0862810000000001</c:v>
                </c:pt>
                <c:pt idx="56">
                  <c:v>1.0815220000000001</c:v>
                </c:pt>
                <c:pt idx="57">
                  <c:v>1.076098</c:v>
                </c:pt>
                <c:pt idx="58">
                  <c:v>1.0730550000000001</c:v>
                </c:pt>
                <c:pt idx="59">
                  <c:v>1.0697209999999999</c:v>
                </c:pt>
                <c:pt idx="60">
                  <c:v>1.066012</c:v>
                </c:pt>
                <c:pt idx="61">
                  <c:v>1.061798</c:v>
                </c:pt>
                <c:pt idx="62">
                  <c:v>1.056826</c:v>
                </c:pt>
                <c:pt idx="63">
                  <c:v>1.053922</c:v>
                </c:pt>
                <c:pt idx="64">
                  <c:v>1.050589</c:v>
                </c:pt>
                <c:pt idx="65">
                  <c:v>1.0465869999999999</c:v>
                </c:pt>
                <c:pt idx="66">
                  <c:v>1.0441800000000001</c:v>
                </c:pt>
                <c:pt idx="67">
                  <c:v>1.0413140000000001</c:v>
                </c:pt>
                <c:pt idx="68">
                  <c:v>1.0395719999999999</c:v>
                </c:pt>
                <c:pt idx="69">
                  <c:v>1.037523</c:v>
                </c:pt>
                <c:pt idx="70">
                  <c:v>1.034867</c:v>
                </c:pt>
                <c:pt idx="71">
                  <c:v>1.029833</c:v>
                </c:pt>
              </c:numCache>
            </c:numRef>
          </c:xVal>
          <c:yVal>
            <c:numRef>
              <c:f>Sheet1!$J$3:$J$74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82.980001000000001</c:v>
                </c:pt>
                <c:pt idx="17">
                  <c:v>90.660002000000006</c:v>
                </c:pt>
                <c:pt idx="18">
                  <c:v>98.340002999999996</c:v>
                </c:pt>
                <c:pt idx="19">
                  <c:v>106.019998</c:v>
                </c:pt>
                <c:pt idx="20">
                  <c:v>121.38</c:v>
                </c:pt>
                <c:pt idx="21">
                  <c:v>129.060001</c:v>
                </c:pt>
                <c:pt idx="22">
                  <c:v>136.740003</c:v>
                </c:pt>
                <c:pt idx="23">
                  <c:v>152.10000500000001</c:v>
                </c:pt>
                <c:pt idx="24">
                  <c:v>159.78000599999999</c:v>
                </c:pt>
                <c:pt idx="25">
                  <c:v>167.459993</c:v>
                </c:pt>
                <c:pt idx="26">
                  <c:v>182.819996</c:v>
                </c:pt>
                <c:pt idx="27">
                  <c:v>190.49999700000001</c:v>
                </c:pt>
                <c:pt idx="28">
                  <c:v>198.17999800000001</c:v>
                </c:pt>
                <c:pt idx="29">
                  <c:v>205.86</c:v>
                </c:pt>
                <c:pt idx="30">
                  <c:v>213.54000099999999</c:v>
                </c:pt>
                <c:pt idx="31">
                  <c:v>221.22000199999999</c:v>
                </c:pt>
                <c:pt idx="32">
                  <c:v>228.900003</c:v>
                </c:pt>
                <c:pt idx="33">
                  <c:v>236.580005</c:v>
                </c:pt>
                <c:pt idx="34">
                  <c:v>244.260006</c:v>
                </c:pt>
                <c:pt idx="35">
                  <c:v>251.93999299999999</c:v>
                </c:pt>
                <c:pt idx="36">
                  <c:v>259.62000799999998</c:v>
                </c:pt>
                <c:pt idx="37">
                  <c:v>267.29999500000002</c:v>
                </c:pt>
                <c:pt idx="38">
                  <c:v>274.98001099999999</c:v>
                </c:pt>
                <c:pt idx="39">
                  <c:v>278.81999000000002</c:v>
                </c:pt>
                <c:pt idx="40">
                  <c:v>282.65999799999997</c:v>
                </c:pt>
                <c:pt idx="41">
                  <c:v>286.50000599999998</c:v>
                </c:pt>
                <c:pt idx="42">
                  <c:v>290.340014</c:v>
                </c:pt>
                <c:pt idx="43">
                  <c:v>294.17999300000002</c:v>
                </c:pt>
                <c:pt idx="44">
                  <c:v>298.02</c:v>
                </c:pt>
                <c:pt idx="45">
                  <c:v>301.86000799999999</c:v>
                </c:pt>
                <c:pt idx="46">
                  <c:v>305.69998700000002</c:v>
                </c:pt>
                <c:pt idx="47">
                  <c:v>307.61999100000003</c:v>
                </c:pt>
                <c:pt idx="48">
                  <c:v>309.53999499999998</c:v>
                </c:pt>
                <c:pt idx="49">
                  <c:v>311.45999899999998</c:v>
                </c:pt>
                <c:pt idx="50">
                  <c:v>313.38000299999999</c:v>
                </c:pt>
                <c:pt idx="51">
                  <c:v>315.30000699999999</c:v>
                </c:pt>
                <c:pt idx="52">
                  <c:v>317.220011</c:v>
                </c:pt>
                <c:pt idx="53">
                  <c:v>319.13998600000002</c:v>
                </c:pt>
                <c:pt idx="54">
                  <c:v>320.10000200000002</c:v>
                </c:pt>
                <c:pt idx="55">
                  <c:v>321.05999000000003</c:v>
                </c:pt>
                <c:pt idx="56">
                  <c:v>322.02000600000002</c:v>
                </c:pt>
                <c:pt idx="57">
                  <c:v>322.97999399999998</c:v>
                </c:pt>
                <c:pt idx="58">
                  <c:v>323.45998800000001</c:v>
                </c:pt>
                <c:pt idx="59">
                  <c:v>323.94000999999997</c:v>
                </c:pt>
                <c:pt idx="60">
                  <c:v>324.42000400000001</c:v>
                </c:pt>
                <c:pt idx="61">
                  <c:v>324.89999799999998</c:v>
                </c:pt>
                <c:pt idx="62">
                  <c:v>325.37999200000002</c:v>
                </c:pt>
                <c:pt idx="63">
                  <c:v>325.620003</c:v>
                </c:pt>
                <c:pt idx="64">
                  <c:v>325.86001399999998</c:v>
                </c:pt>
                <c:pt idx="65">
                  <c:v>326.09999699999997</c:v>
                </c:pt>
                <c:pt idx="66">
                  <c:v>326.219988</c:v>
                </c:pt>
                <c:pt idx="67">
                  <c:v>326.34000800000001</c:v>
                </c:pt>
                <c:pt idx="68">
                  <c:v>326.40000300000003</c:v>
                </c:pt>
                <c:pt idx="69">
                  <c:v>326.45999899999998</c:v>
                </c:pt>
                <c:pt idx="70">
                  <c:v>326.51999499999999</c:v>
                </c:pt>
                <c:pt idx="71">
                  <c:v>326.57999000000001</c:v>
                </c:pt>
              </c:numCache>
            </c:numRef>
          </c:yVal>
          <c:smooth val="1"/>
          <c:extLst>
            <c:ext xmlns:c16="http://schemas.microsoft.com/office/drawing/2014/chart" uri="{C3380CC4-5D6E-409C-BE32-E72D297353CC}">
              <c16:uniqueId val="{00000004-8795-47C4-BE9B-D04A32F30C20}"/>
            </c:ext>
          </c:extLst>
        </c:ser>
        <c:ser>
          <c:idx val="5"/>
          <c:order val="5"/>
          <c:tx>
            <c:strRef>
              <c:f>Sheet1!$L$2</c:f>
              <c:strCache>
                <c:ptCount val="1"/>
                <c:pt idx="0">
                  <c:v>0.9 Capacitive</c:v>
                </c:pt>
              </c:strCache>
            </c:strRef>
          </c:tx>
          <c:spPr>
            <a:ln w="19050" cap="rnd">
              <a:solidFill>
                <a:schemeClr val="accent6"/>
              </a:solidFill>
              <a:round/>
            </a:ln>
            <a:effectLst/>
          </c:spPr>
          <c:marker>
            <c:symbol val="none"/>
          </c:marker>
          <c:xVal>
            <c:numRef>
              <c:f>Sheet1!$K$3:$K$74</c:f>
              <c:numCache>
                <c:formatCode>General</c:formatCode>
                <c:ptCount val="72"/>
                <c:pt idx="0">
                  <c:v>1.0630550000000001</c:v>
                </c:pt>
                <c:pt idx="1">
                  <c:v>1.0631029999999999</c:v>
                </c:pt>
                <c:pt idx="2">
                  <c:v>1.0631520000000001</c:v>
                </c:pt>
                <c:pt idx="3">
                  <c:v>1.0631999999999999</c:v>
                </c:pt>
                <c:pt idx="4">
                  <c:v>1.0632969999999999</c:v>
                </c:pt>
                <c:pt idx="5">
                  <c:v>1.063393</c:v>
                </c:pt>
                <c:pt idx="6">
                  <c:v>1.0635859999999999</c:v>
                </c:pt>
                <c:pt idx="7">
                  <c:v>1.063779</c:v>
                </c:pt>
                <c:pt idx="8">
                  <c:v>1.064163</c:v>
                </c:pt>
                <c:pt idx="9">
                  <c:v>1.0645450000000001</c:v>
                </c:pt>
                <c:pt idx="10">
                  <c:v>1.0653049999999999</c:v>
                </c:pt>
                <c:pt idx="11">
                  <c:v>1.066057</c:v>
                </c:pt>
                <c:pt idx="12">
                  <c:v>1.067544</c:v>
                </c:pt>
                <c:pt idx="13">
                  <c:v>1.0690040000000001</c:v>
                </c:pt>
                <c:pt idx="14">
                  <c:v>1.0718479999999999</c:v>
                </c:pt>
                <c:pt idx="15">
                  <c:v>1.074587</c:v>
                </c:pt>
                <c:pt idx="16">
                  <c:v>1.0797680000000001</c:v>
                </c:pt>
                <c:pt idx="17">
                  <c:v>1.084554</c:v>
                </c:pt>
                <c:pt idx="18">
                  <c:v>1.088951</c:v>
                </c:pt>
                <c:pt idx="19">
                  <c:v>1.0929599999999999</c:v>
                </c:pt>
                <c:pt idx="20">
                  <c:v>1.0965849999999999</c:v>
                </c:pt>
                <c:pt idx="21">
                  <c:v>1.099823</c:v>
                </c:pt>
                <c:pt idx="22">
                  <c:v>1.1026720000000001</c:v>
                </c:pt>
                <c:pt idx="23">
                  <c:v>1.105127</c:v>
                </c:pt>
                <c:pt idx="24">
                  <c:v>1.1071800000000001</c:v>
                </c:pt>
                <c:pt idx="25">
                  <c:v>1.1088199999999999</c:v>
                </c:pt>
                <c:pt idx="26">
                  <c:v>1.110034</c:v>
                </c:pt>
                <c:pt idx="27">
                  <c:v>1.1108039999999999</c:v>
                </c:pt>
                <c:pt idx="28">
                  <c:v>1.1111089999999999</c:v>
                </c:pt>
                <c:pt idx="29">
                  <c:v>1.110919</c:v>
                </c:pt>
                <c:pt idx="30">
                  <c:v>1.1102050000000001</c:v>
                </c:pt>
                <c:pt idx="31">
                  <c:v>1.1089249999999999</c:v>
                </c:pt>
                <c:pt idx="32">
                  <c:v>1.107027</c:v>
                </c:pt>
                <c:pt idx="33">
                  <c:v>1.104447</c:v>
                </c:pt>
                <c:pt idx="34">
                  <c:v>1.101102</c:v>
                </c:pt>
                <c:pt idx="35">
                  <c:v>1.0968830000000001</c:v>
                </c:pt>
                <c:pt idx="36">
                  <c:v>1.091647</c:v>
                </c:pt>
                <c:pt idx="37">
                  <c:v>1.088587</c:v>
                </c:pt>
                <c:pt idx="38">
                  <c:v>1.0851919999999999</c:v>
                </c:pt>
                <c:pt idx="39">
                  <c:v>1.0814220000000001</c:v>
                </c:pt>
                <c:pt idx="40">
                  <c:v>1.0772280000000001</c:v>
                </c:pt>
                <c:pt idx="41">
                  <c:v>1.0725480000000001</c:v>
                </c:pt>
                <c:pt idx="42">
                  <c:v>1.0673049999999999</c:v>
                </c:pt>
                <c:pt idx="43">
                  <c:v>1.061385</c:v>
                </c:pt>
                <c:pt idx="44">
                  <c:v>1.0546519999999999</c:v>
                </c:pt>
                <c:pt idx="45">
                  <c:v>1.0509170000000001</c:v>
                </c:pt>
                <c:pt idx="46">
                  <c:v>1.046891</c:v>
                </c:pt>
                <c:pt idx="47">
                  <c:v>1.0425310000000001</c:v>
                </c:pt>
                <c:pt idx="48">
                  <c:v>1.0377769999999999</c:v>
                </c:pt>
                <c:pt idx="49">
                  <c:v>1.0325549999999999</c:v>
                </c:pt>
                <c:pt idx="50">
                  <c:v>1.0267580000000001</c:v>
                </c:pt>
                <c:pt idx="51">
                  <c:v>1.0202329999999999</c:v>
                </c:pt>
                <c:pt idx="52">
                  <c:v>1.0166280000000001</c:v>
                </c:pt>
                <c:pt idx="53">
                  <c:v>1.0127429999999999</c:v>
                </c:pt>
                <c:pt idx="54">
                  <c:v>1.0085200000000001</c:v>
                </c:pt>
                <c:pt idx="55">
                  <c:v>1.0038750000000001</c:v>
                </c:pt>
                <c:pt idx="56">
                  <c:v>0.99870400000000004</c:v>
                </c:pt>
                <c:pt idx="57">
                  <c:v>0.99282099999999995</c:v>
                </c:pt>
                <c:pt idx="58">
                  <c:v>0.98952399999999996</c:v>
                </c:pt>
                <c:pt idx="59">
                  <c:v>0.98591499999999999</c:v>
                </c:pt>
                <c:pt idx="60">
                  <c:v>0.98190200000000005</c:v>
                </c:pt>
                <c:pt idx="61">
                  <c:v>0.97733999999999999</c:v>
                </c:pt>
                <c:pt idx="62">
                  <c:v>0.97197</c:v>
                </c:pt>
                <c:pt idx="63">
                  <c:v>0.96881300000000004</c:v>
                </c:pt>
                <c:pt idx="64">
                  <c:v>0.96518999999999999</c:v>
                </c:pt>
                <c:pt idx="65">
                  <c:v>0.96081399999999995</c:v>
                </c:pt>
                <c:pt idx="66">
                  <c:v>0.95815799999999995</c:v>
                </c:pt>
                <c:pt idx="67">
                  <c:v>0.95495300000000005</c:v>
                </c:pt>
                <c:pt idx="68">
                  <c:v>0.953009</c:v>
                </c:pt>
                <c:pt idx="69">
                  <c:v>0.95057700000000001</c:v>
                </c:pt>
                <c:pt idx="70">
                  <c:v>0.947218</c:v>
                </c:pt>
              </c:numCache>
            </c:numRef>
          </c:xVal>
          <c:yVal>
            <c:numRef>
              <c:f>Sheet1!$L$3:$L$74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82.980001000000001</c:v>
                </c:pt>
                <c:pt idx="17">
                  <c:v>90.660002000000006</c:v>
                </c:pt>
                <c:pt idx="18">
                  <c:v>98.340002999999996</c:v>
                </c:pt>
                <c:pt idx="19">
                  <c:v>106.019998</c:v>
                </c:pt>
                <c:pt idx="20">
                  <c:v>113.69999900000001</c:v>
                </c:pt>
                <c:pt idx="21">
                  <c:v>121.38</c:v>
                </c:pt>
                <c:pt idx="22">
                  <c:v>129.060001</c:v>
                </c:pt>
                <c:pt idx="23">
                  <c:v>136.740003</c:v>
                </c:pt>
                <c:pt idx="24">
                  <c:v>144.42000400000001</c:v>
                </c:pt>
                <c:pt idx="25">
                  <c:v>152.10000500000001</c:v>
                </c:pt>
                <c:pt idx="26">
                  <c:v>159.78000599999999</c:v>
                </c:pt>
                <c:pt idx="27">
                  <c:v>167.459993</c:v>
                </c:pt>
                <c:pt idx="28">
                  <c:v>175.139995</c:v>
                </c:pt>
                <c:pt idx="29">
                  <c:v>182.819996</c:v>
                </c:pt>
                <c:pt idx="30">
                  <c:v>190.49999700000001</c:v>
                </c:pt>
                <c:pt idx="31">
                  <c:v>198.17999800000001</c:v>
                </c:pt>
                <c:pt idx="32">
                  <c:v>205.86</c:v>
                </c:pt>
                <c:pt idx="33">
                  <c:v>213.54000099999999</c:v>
                </c:pt>
                <c:pt idx="34">
                  <c:v>221.22000199999999</c:v>
                </c:pt>
                <c:pt idx="35">
                  <c:v>228.900003</c:v>
                </c:pt>
                <c:pt idx="36">
                  <c:v>236.580005</c:v>
                </c:pt>
                <c:pt idx="37">
                  <c:v>240.41999799999999</c:v>
                </c:pt>
                <c:pt idx="38">
                  <c:v>244.260006</c:v>
                </c:pt>
                <c:pt idx="39">
                  <c:v>248.10001399999999</c:v>
                </c:pt>
                <c:pt idx="40">
                  <c:v>251.93999299999999</c:v>
                </c:pt>
                <c:pt idx="41">
                  <c:v>255.780001</c:v>
                </c:pt>
                <c:pt idx="42">
                  <c:v>259.62000799999998</c:v>
                </c:pt>
                <c:pt idx="43">
                  <c:v>263.45998800000001</c:v>
                </c:pt>
                <c:pt idx="44">
                  <c:v>267.29999500000002</c:v>
                </c:pt>
                <c:pt idx="45">
                  <c:v>269.21999899999997</c:v>
                </c:pt>
                <c:pt idx="46">
                  <c:v>271.14000299999998</c:v>
                </c:pt>
                <c:pt idx="47">
                  <c:v>273.06000699999998</c:v>
                </c:pt>
                <c:pt idx="48">
                  <c:v>274.98001099999999</c:v>
                </c:pt>
                <c:pt idx="49">
                  <c:v>276.89998600000001</c:v>
                </c:pt>
                <c:pt idx="50">
                  <c:v>278.81999000000002</c:v>
                </c:pt>
                <c:pt idx="51">
                  <c:v>280.73999400000002</c:v>
                </c:pt>
                <c:pt idx="52">
                  <c:v>281.70001000000002</c:v>
                </c:pt>
                <c:pt idx="53">
                  <c:v>282.65999799999997</c:v>
                </c:pt>
                <c:pt idx="54">
                  <c:v>283.62001400000003</c:v>
                </c:pt>
                <c:pt idx="55">
                  <c:v>284.58000199999998</c:v>
                </c:pt>
                <c:pt idx="56">
                  <c:v>285.53998899999999</c:v>
                </c:pt>
                <c:pt idx="57">
                  <c:v>286.50000599999998</c:v>
                </c:pt>
                <c:pt idx="58">
                  <c:v>286.98</c:v>
                </c:pt>
                <c:pt idx="59">
                  <c:v>287.459993</c:v>
                </c:pt>
                <c:pt idx="60">
                  <c:v>287.93998699999997</c:v>
                </c:pt>
                <c:pt idx="61">
                  <c:v>288.42000999999999</c:v>
                </c:pt>
                <c:pt idx="62">
                  <c:v>288.90000300000003</c:v>
                </c:pt>
                <c:pt idx="63">
                  <c:v>289.13998600000002</c:v>
                </c:pt>
                <c:pt idx="64">
                  <c:v>289.379997</c:v>
                </c:pt>
                <c:pt idx="65">
                  <c:v>289.62000799999998</c:v>
                </c:pt>
                <c:pt idx="66">
                  <c:v>289.74</c:v>
                </c:pt>
                <c:pt idx="67">
                  <c:v>289.85999099999998</c:v>
                </c:pt>
                <c:pt idx="68">
                  <c:v>289.91998699999999</c:v>
                </c:pt>
                <c:pt idx="69">
                  <c:v>289.98001099999999</c:v>
                </c:pt>
                <c:pt idx="70">
                  <c:v>290.040007</c:v>
                </c:pt>
              </c:numCache>
            </c:numRef>
          </c:yVal>
          <c:smooth val="1"/>
          <c:extLst>
            <c:ext xmlns:c16="http://schemas.microsoft.com/office/drawing/2014/chart" uri="{C3380CC4-5D6E-409C-BE32-E72D297353CC}">
              <c16:uniqueId val="{00000005-8795-47C4-BE9B-D04A32F30C20}"/>
            </c:ext>
          </c:extLst>
        </c:ser>
        <c:ser>
          <c:idx val="6"/>
          <c:order val="6"/>
          <c:tx>
            <c:strRef>
              <c:f>Sheet1!$N$2</c:f>
              <c:strCache>
                <c:ptCount val="1"/>
                <c:pt idx="0">
                  <c:v>0.95 Capacitive</c:v>
                </c:pt>
              </c:strCache>
            </c:strRef>
          </c:tx>
          <c:spPr>
            <a:ln w="19050" cap="rnd">
              <a:solidFill>
                <a:schemeClr val="accent1">
                  <a:lumMod val="60000"/>
                </a:schemeClr>
              </a:solidFill>
              <a:round/>
            </a:ln>
            <a:effectLst/>
          </c:spPr>
          <c:marker>
            <c:symbol val="none"/>
          </c:marker>
          <c:xVal>
            <c:numRef>
              <c:f>Sheet1!$M$3:$M$74</c:f>
              <c:numCache>
                <c:formatCode>General</c:formatCode>
                <c:ptCount val="72"/>
                <c:pt idx="0">
                  <c:v>1.0394950000000001</c:v>
                </c:pt>
                <c:pt idx="1">
                  <c:v>1.0395209999999999</c:v>
                </c:pt>
                <c:pt idx="2">
                  <c:v>1.039547</c:v>
                </c:pt>
                <c:pt idx="3">
                  <c:v>1.0395730000000001</c:v>
                </c:pt>
                <c:pt idx="4">
                  <c:v>1.0396240000000001</c:v>
                </c:pt>
                <c:pt idx="5">
                  <c:v>1.039676</c:v>
                </c:pt>
                <c:pt idx="6">
                  <c:v>1.039779</c:v>
                </c:pt>
                <c:pt idx="7">
                  <c:v>1.039882</c:v>
                </c:pt>
                <c:pt idx="8">
                  <c:v>1.0400860000000001</c:v>
                </c:pt>
                <c:pt idx="9">
                  <c:v>1.0402880000000001</c:v>
                </c:pt>
                <c:pt idx="10">
                  <c:v>1.0406880000000001</c:v>
                </c:pt>
                <c:pt idx="11">
                  <c:v>1.0410820000000001</c:v>
                </c:pt>
                <c:pt idx="12">
                  <c:v>1.041849</c:v>
                </c:pt>
                <c:pt idx="13">
                  <c:v>1.0425899999999999</c:v>
                </c:pt>
                <c:pt idx="14">
                  <c:v>1.043995</c:v>
                </c:pt>
                <c:pt idx="15">
                  <c:v>1.0452939999999999</c:v>
                </c:pt>
                <c:pt idx="16">
                  <c:v>1.0475840000000001</c:v>
                </c:pt>
                <c:pt idx="17">
                  <c:v>1.0494559999999999</c:v>
                </c:pt>
                <c:pt idx="18">
                  <c:v>1.0509040000000001</c:v>
                </c:pt>
                <c:pt idx="19">
                  <c:v>1.051922</c:v>
                </c:pt>
                <c:pt idx="20">
                  <c:v>1.0524979999999999</c:v>
                </c:pt>
                <c:pt idx="21">
                  <c:v>1.0526180000000001</c:v>
                </c:pt>
                <c:pt idx="22">
                  <c:v>1.0522629999999999</c:v>
                </c:pt>
                <c:pt idx="23">
                  <c:v>1.05141</c:v>
                </c:pt>
                <c:pt idx="24">
                  <c:v>1.05003</c:v>
                </c:pt>
                <c:pt idx="25">
                  <c:v>1.048087</c:v>
                </c:pt>
                <c:pt idx="26">
                  <c:v>1.0455380000000001</c:v>
                </c:pt>
                <c:pt idx="27">
                  <c:v>1.0423260000000001</c:v>
                </c:pt>
                <c:pt idx="28">
                  <c:v>1.0383770000000001</c:v>
                </c:pt>
                <c:pt idx="29">
                  <c:v>1.033606</c:v>
                </c:pt>
                <c:pt idx="30">
                  <c:v>1.0278929999999999</c:v>
                </c:pt>
                <c:pt idx="31">
                  <c:v>1.0246360000000001</c:v>
                </c:pt>
                <c:pt idx="32">
                  <c:v>1.0210790000000001</c:v>
                </c:pt>
                <c:pt idx="33">
                  <c:v>1.0171939999999999</c:v>
                </c:pt>
                <c:pt idx="34">
                  <c:v>1.0129429999999999</c:v>
                </c:pt>
                <c:pt idx="35">
                  <c:v>1.008284</c:v>
                </c:pt>
                <c:pt idx="36">
                  <c:v>1.003163</c:v>
                </c:pt>
                <c:pt idx="37">
                  <c:v>0.99751100000000004</c:v>
                </c:pt>
                <c:pt idx="38">
                  <c:v>0.99123899999999998</c:v>
                </c:pt>
                <c:pt idx="39">
                  <c:v>0.98422900000000002</c:v>
                </c:pt>
                <c:pt idx="40">
                  <c:v>0.97631800000000002</c:v>
                </c:pt>
                <c:pt idx="41">
                  <c:v>0.97194899999999995</c:v>
                </c:pt>
                <c:pt idx="42">
                  <c:v>0.96725899999999998</c:v>
                </c:pt>
                <c:pt idx="43">
                  <c:v>0.96219399999999999</c:v>
                </c:pt>
                <c:pt idx="44">
                  <c:v>0.95668799999999998</c:v>
                </c:pt>
                <c:pt idx="45">
                  <c:v>0.95064899999999997</c:v>
                </c:pt>
                <c:pt idx="46">
                  <c:v>0.94395499999999999</c:v>
                </c:pt>
                <c:pt idx="47">
                  <c:v>0.93641799999999997</c:v>
                </c:pt>
                <c:pt idx="48">
                  <c:v>0.93225000000000002</c:v>
                </c:pt>
                <c:pt idx="49">
                  <c:v>0.92774699999999999</c:v>
                </c:pt>
                <c:pt idx="50">
                  <c:v>0.92283999999999999</c:v>
                </c:pt>
                <c:pt idx="51">
                  <c:v>0.91742500000000005</c:v>
                </c:pt>
                <c:pt idx="52">
                  <c:v>0.91133799999999998</c:v>
                </c:pt>
                <c:pt idx="53">
                  <c:v>0.90797300000000003</c:v>
                </c:pt>
                <c:pt idx="54">
                  <c:v>0.904331</c:v>
                </c:pt>
                <c:pt idx="55">
                  <c:v>0.90034499999999995</c:v>
                </c:pt>
                <c:pt idx="56">
                  <c:v>0.89591200000000004</c:v>
                </c:pt>
                <c:pt idx="57">
                  <c:v>0.89086699999999996</c:v>
                </c:pt>
                <c:pt idx="58">
                  <c:v>0.88802899999999996</c:v>
                </c:pt>
                <c:pt idx="59">
                  <c:v>0.884907</c:v>
                </c:pt>
                <c:pt idx="60">
                  <c:v>0.88140200000000002</c:v>
                </c:pt>
                <c:pt idx="61">
                  <c:v>0.87732900000000003</c:v>
                </c:pt>
                <c:pt idx="62">
                  <c:v>0.87499099999999996</c:v>
                </c:pt>
                <c:pt idx="63">
                  <c:v>0.87235399999999996</c:v>
                </c:pt>
                <c:pt idx="64">
                  <c:v>0.86926800000000004</c:v>
                </c:pt>
                <c:pt idx="65">
                  <c:v>0.86541500000000005</c:v>
                </c:pt>
                <c:pt idx="66">
                  <c:v>0.86295200000000005</c:v>
                </c:pt>
                <c:pt idx="67">
                  <c:v>0.85953199999999996</c:v>
                </c:pt>
              </c:numCache>
            </c:numRef>
          </c:xVal>
          <c:yVal>
            <c:numRef>
              <c:f>Sheet1!$N$3:$N$74</c:f>
              <c:numCache>
                <c:formatCode>General</c:formatCode>
                <c:ptCount val="72"/>
                <c:pt idx="0">
                  <c:v>60</c:v>
                </c:pt>
                <c:pt idx="1">
                  <c:v>60.060003000000002</c:v>
                </c:pt>
                <c:pt idx="2">
                  <c:v>60.119998000000002</c:v>
                </c:pt>
                <c:pt idx="3">
                  <c:v>60.180000999999997</c:v>
                </c:pt>
                <c:pt idx="4">
                  <c:v>60.3</c:v>
                </c:pt>
                <c:pt idx="5">
                  <c:v>60.419998</c:v>
                </c:pt>
                <c:pt idx="6">
                  <c:v>60.660001999999999</c:v>
                </c:pt>
                <c:pt idx="7">
                  <c:v>60.899999000000001</c:v>
                </c:pt>
                <c:pt idx="8">
                  <c:v>61.38</c:v>
                </c:pt>
                <c:pt idx="9">
                  <c:v>61.860000999999997</c:v>
                </c:pt>
                <c:pt idx="10">
                  <c:v>62.820003</c:v>
                </c:pt>
                <c:pt idx="11">
                  <c:v>63.779997999999999</c:v>
                </c:pt>
                <c:pt idx="12">
                  <c:v>65.700001999999998</c:v>
                </c:pt>
                <c:pt idx="13">
                  <c:v>67.619997999999995</c:v>
                </c:pt>
                <c:pt idx="14">
                  <c:v>71.459998999999996</c:v>
                </c:pt>
                <c:pt idx="15">
                  <c:v>75.3</c:v>
                </c:pt>
                <c:pt idx="16">
                  <c:v>82.980001000000001</c:v>
                </c:pt>
                <c:pt idx="17">
                  <c:v>90.660002000000006</c:v>
                </c:pt>
                <c:pt idx="18">
                  <c:v>98.340002999999996</c:v>
                </c:pt>
                <c:pt idx="19">
                  <c:v>106.019998</c:v>
                </c:pt>
                <c:pt idx="20">
                  <c:v>113.69999900000001</c:v>
                </c:pt>
                <c:pt idx="21">
                  <c:v>121.38</c:v>
                </c:pt>
                <c:pt idx="22">
                  <c:v>129.060001</c:v>
                </c:pt>
                <c:pt idx="23">
                  <c:v>136.740003</c:v>
                </c:pt>
                <c:pt idx="24">
                  <c:v>144.42000400000001</c:v>
                </c:pt>
                <c:pt idx="25">
                  <c:v>152.10000500000001</c:v>
                </c:pt>
                <c:pt idx="26">
                  <c:v>159.78000599999999</c:v>
                </c:pt>
                <c:pt idx="27">
                  <c:v>167.459993</c:v>
                </c:pt>
                <c:pt idx="28">
                  <c:v>175.139995</c:v>
                </c:pt>
                <c:pt idx="29">
                  <c:v>182.819996</c:v>
                </c:pt>
                <c:pt idx="30">
                  <c:v>190.49999700000001</c:v>
                </c:pt>
                <c:pt idx="31">
                  <c:v>194.34000499999999</c:v>
                </c:pt>
                <c:pt idx="32">
                  <c:v>198.17999800000001</c:v>
                </c:pt>
                <c:pt idx="33">
                  <c:v>202.020006</c:v>
                </c:pt>
                <c:pt idx="34">
                  <c:v>205.86</c:v>
                </c:pt>
                <c:pt idx="35">
                  <c:v>209.69999300000001</c:v>
                </c:pt>
                <c:pt idx="36">
                  <c:v>213.54000099999999</c:v>
                </c:pt>
                <c:pt idx="37">
                  <c:v>217.37999400000001</c:v>
                </c:pt>
                <c:pt idx="38">
                  <c:v>221.22000199999999</c:v>
                </c:pt>
                <c:pt idx="39">
                  <c:v>225.05999600000001</c:v>
                </c:pt>
                <c:pt idx="40">
                  <c:v>228.900003</c:v>
                </c:pt>
                <c:pt idx="41">
                  <c:v>230.81999300000001</c:v>
                </c:pt>
                <c:pt idx="42">
                  <c:v>232.73999699999999</c:v>
                </c:pt>
                <c:pt idx="43">
                  <c:v>234.66000099999999</c:v>
                </c:pt>
                <c:pt idx="44">
                  <c:v>236.580005</c:v>
                </c:pt>
                <c:pt idx="45">
                  <c:v>238.49999399999999</c:v>
                </c:pt>
                <c:pt idx="46">
                  <c:v>240.41999799999999</c:v>
                </c:pt>
                <c:pt idx="47">
                  <c:v>242.340002</c:v>
                </c:pt>
                <c:pt idx="48">
                  <c:v>243.29999000000001</c:v>
                </c:pt>
                <c:pt idx="49">
                  <c:v>244.260006</c:v>
                </c:pt>
                <c:pt idx="50">
                  <c:v>245.21999400000001</c:v>
                </c:pt>
                <c:pt idx="51">
                  <c:v>246.18001000000001</c:v>
                </c:pt>
                <c:pt idx="52">
                  <c:v>247.13999699999999</c:v>
                </c:pt>
                <c:pt idx="53">
                  <c:v>247.619991</c:v>
                </c:pt>
                <c:pt idx="54">
                  <c:v>248.10001399999999</c:v>
                </c:pt>
                <c:pt idx="55">
                  <c:v>248.58000799999999</c:v>
                </c:pt>
                <c:pt idx="56">
                  <c:v>249.060001</c:v>
                </c:pt>
                <c:pt idx="57">
                  <c:v>249.539995</c:v>
                </c:pt>
                <c:pt idx="58">
                  <c:v>249.78000599999999</c:v>
                </c:pt>
                <c:pt idx="59">
                  <c:v>250.01998900000001</c:v>
                </c:pt>
                <c:pt idx="60">
                  <c:v>250.26</c:v>
                </c:pt>
                <c:pt idx="61">
                  <c:v>250.500011</c:v>
                </c:pt>
                <c:pt idx="62">
                  <c:v>250.620003</c:v>
                </c:pt>
                <c:pt idx="63">
                  <c:v>250.739994</c:v>
                </c:pt>
                <c:pt idx="64">
                  <c:v>250.86001400000001</c:v>
                </c:pt>
                <c:pt idx="65">
                  <c:v>250.98000500000001</c:v>
                </c:pt>
                <c:pt idx="66">
                  <c:v>251.04000099999999</c:v>
                </c:pt>
                <c:pt idx="67">
                  <c:v>251.099997</c:v>
                </c:pt>
              </c:numCache>
            </c:numRef>
          </c:yVal>
          <c:smooth val="1"/>
          <c:extLst>
            <c:ext xmlns:c16="http://schemas.microsoft.com/office/drawing/2014/chart" uri="{C3380CC4-5D6E-409C-BE32-E72D297353CC}">
              <c16:uniqueId val="{00000006-8795-47C4-BE9B-D04A32F30C20}"/>
            </c:ext>
          </c:extLst>
        </c:ser>
        <c:dLbls>
          <c:showLegendKey val="0"/>
          <c:showVal val="0"/>
          <c:showCatName val="0"/>
          <c:showSerName val="0"/>
          <c:showPercent val="0"/>
          <c:showBubbleSize val="0"/>
        </c:dLbls>
        <c:axId val="1748940303"/>
        <c:axId val="1748934895"/>
      </c:scatterChart>
      <c:valAx>
        <c:axId val="1748940303"/>
        <c:scaling>
          <c:orientation val="minMax"/>
          <c:max val="1.2"/>
          <c:min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a:t>
                </a:r>
                <a:r>
                  <a:rPr lang="en-US" baseline="0"/>
                  <a:t> Voltages in p.u.</a:t>
                </a:r>
              </a:p>
            </c:rich>
          </c:tx>
          <c:layout>
            <c:manualLayout>
              <c:xMode val="edge"/>
              <c:yMode val="edge"/>
              <c:x val="0.41133464994400132"/>
              <c:y val="0.771288715518613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934895"/>
        <c:crosses val="autoZero"/>
        <c:crossBetween val="midCat"/>
      </c:valAx>
      <c:valAx>
        <c:axId val="1748934895"/>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Active</a:t>
                </a:r>
                <a:r>
                  <a:rPr lang="en-US" baseline="0"/>
                  <a:t> Power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940303"/>
        <c:crosses val="autoZero"/>
        <c:crossBetween val="midCat"/>
        <c:majorUnit val="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294B62-D7FE-48D3-9686-92444ADB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Gonzalez-Longatt</dc:creator>
  <cp:keywords/>
  <dc:description/>
  <cp:lastModifiedBy>Dhanush Wagle</cp:lastModifiedBy>
  <cp:revision>67</cp:revision>
  <cp:lastPrinted>2020-02-28T11:06:00Z</cp:lastPrinted>
  <dcterms:created xsi:type="dcterms:W3CDTF">2020-03-08T21:17:00Z</dcterms:created>
  <dcterms:modified xsi:type="dcterms:W3CDTF">2021-04-16T13:33:00Z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