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COSTTRACKING</w:t>
      </w:r>
    </w:p>
    <w:p>
      <w:pPr>
        <w:jc w:val="center"/>
      </w:pPr>
      <w:r>
        <w:rPr>
          <w:b/>
          <w:sz w:val="40"/>
        </w:rPr>
        <w:t>Full Product Architecture, Modules &amp; End-to-End Flows</w:t>
      </w:r>
    </w:p>
    <w:p>
      <w:pPr>
        <w:jc w:val="center"/>
      </w:pPr>
      <w:r>
        <w:rPr>
          <w:sz w:val="24"/>
        </w:rPr>
        <w:t>Agency CRM + Service Operations + Cost/Profitability + Cloud/Hosting Platform</w:t>
      </w:r>
    </w:p>
    <w:p/>
    <w:p>
      <w:pPr>
        <w:jc w:val="center"/>
      </w:pPr>
      <w:r>
        <w:rPr>
          <w:i/>
        </w:rPr>
        <w:t>Architecture baseline for an internal agency platform with a future external SaaS and hosting product</w:t>
      </w:r>
    </w:p>
    <w:p>
      <w:r>
        <w:br w:type="page"/>
      </w:r>
    </w:p>
    <w:p>
      <w:pPr>
        <w:pStyle w:val="Heading1"/>
      </w:pPr>
      <w:r>
        <w:t>1. Executive Summary</w:t>
      </w:r>
    </w:p>
    <w:p>
      <w:r>
        <w:t>CostTracking should be designed as an ecosystem containing two independently deployable platforms: (1) a CRM / Business Operations platform and (2) a Cloud / Hosting Control Platform. The two platforms integrate through APIs and business events, while keeping separate databases and clear ownership of data.</w:t>
      </w:r>
    </w:p>
    <w:p>
      <w:r>
        <w:t>The CRM is the source of truth for customers, leads, opportunities, quotations, commercial services, projects, invoices, payments, costs, profitability, vendors, internal operations and customer relationships. The Cloud Platform is the source of truth for hosting products, physical servers, virtual machines, shared-hosting accounts, WordPress sites, domains, SSL, DNS, backups, monitoring, provisioning and infrastructure lifecycle.</w:t>
      </w:r>
    </w:p>
    <w:p>
      <w:r>
        <w:rPr>
          <w:b/>
        </w:rPr>
        <w:t xml:space="preserve">Core principle: </w:t>
      </w:r>
      <w:r>
        <w:t>CRM answers “what did we sell, to whom, for how much, and how profitable is it?” Cloud answers “what infrastructure exists, where is it running, and what is its operational state?”</w:t>
      </w:r>
    </w:p>
    <w:p>
      <w:r>
        <w:rPr>
          <w:b/>
        </w:rPr>
        <w:t xml:space="preserve">Architecture recommendation: </w:t>
      </w:r>
      <w:r>
        <w:t>Use two modular backends with separate databases and explicit APIs/events. Do not start by splitting every feature into many microservices.</w:t>
      </w:r>
    </w:p>
    <w:p>
      <w:pPr>
        <w:pStyle w:val="Heading1"/>
      </w:pPr>
      <w:r>
        <w:t>2. Product Vision</w:t>
      </w:r>
    </w:p>
    <w:p>
      <w:pPr>
        <w:spacing w:after="120"/>
        <w:ind w:left="360"/>
      </w:pPr>
      <w:r>
        <w:rPr>
          <w:rFonts w:ascii="Courier New" w:hAnsi="Courier New"/>
          <w:sz w:val="16"/>
        </w:rPr>
        <w:t xml:space="preserve">                         COSTTRACKING ECOSYSTEM</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 BUSINESS PLATFORM                 CLOUD / HOSTING</w:t>
        <w:br/>
      </w:r>
      <w:r>
        <w:rPr>
          <w:rFonts w:ascii="Courier New" w:hAnsi="Courier New"/>
          <w:sz w:val="16"/>
        </w:rPr>
        <w:t xml:space="preserve">              |                                       |</w:t>
        <w:br/>
      </w:r>
      <w:r>
        <w:rPr>
          <w:rFonts w:ascii="Courier New" w:hAnsi="Courier New"/>
          <w:sz w:val="16"/>
        </w:rPr>
        <w:t xml:space="preserve">      Leads / Customers                       Shared Hosting</w:t>
        <w:br/>
      </w:r>
      <w:r>
        <w:rPr>
          <w:rFonts w:ascii="Courier New" w:hAnsi="Courier New"/>
          <w:sz w:val="16"/>
        </w:rPr>
        <w:t xml:space="preserve">      Services / Projects                     WordPress Hosting</w:t>
        <w:br/>
      </w:r>
      <w:r>
        <w:rPr>
          <w:rFonts w:ascii="Courier New" w:hAnsi="Courier New"/>
          <w:sz w:val="16"/>
        </w:rPr>
        <w:t xml:space="preserve">      Quotations / Invoices                   VPS / VM</w:t>
        <w:br/>
      </w:r>
      <w:r>
        <w:rPr>
          <w:rFonts w:ascii="Courier New" w:hAnsi="Courier New"/>
          <w:sz w:val="16"/>
        </w:rPr>
        <w:t xml:space="preserve">      Payments / Costs                        Servers / Networks</w:t>
        <w:br/>
      </w:r>
      <w:r>
        <w:rPr>
          <w:rFonts w:ascii="Courier New" w:hAnsi="Courier New"/>
          <w:sz w:val="16"/>
        </w:rPr>
        <w:t xml:space="preserve">      Profitability                            Domains / SSL / DNS</w:t>
        <w:br/>
      </w:r>
      <w:r>
        <w:rPr>
          <w:rFonts w:ascii="Courier New" w:hAnsi="Courier New"/>
          <w:sz w:val="16"/>
        </w:rPr>
        <w:t xml:space="preserve">      Support / Operations                    Backups / Monitoring</w:t>
        <w:br/>
      </w:r>
      <w:r>
        <w:rPr>
          <w:rFonts w:ascii="Courier New" w:hAnsi="Courier New"/>
          <w:sz w:val="16"/>
        </w:rPr>
        <w:t xml:space="preserve">              |                                       |</w:t>
        <w:br/>
      </w:r>
      <w:r>
        <w:rPr>
          <w:rFonts w:ascii="Courier New" w:hAnsi="Courier New"/>
          <w:sz w:val="16"/>
        </w:rPr>
        <w:t xml:space="preserve">            CRM DB                                 Cloud DB</w:t>
        <w:br/>
      </w:r>
      <w:r>
        <w:rPr>
          <w:rFonts w:ascii="Courier New" w:hAnsi="Courier New"/>
          <w:sz w:val="16"/>
        </w:rPr>
        <w:t xml:space="preserve">              |                                       |</w:t>
        <w:br/>
      </w:r>
      <w:r>
        <w:rPr>
          <w:rFonts w:ascii="Courier New" w:hAnsi="Courier New"/>
          <w:sz w:val="16"/>
        </w:rPr>
        <w:t xml:space="preserve">              +--------------- API / EVENTS ---------+</w:t>
      </w:r>
    </w:p>
    <w:p>
      <w:r>
        <w:t>The long-term vision is to use the CRM internally for the agency first, then expose selected CRM capabilities as SaaS for other agencies. In parallel, the Cloud Platform can evolve from internal local-server management into a public hosting product offering shared hosting, managed WordPress hosting and VPS/VM services.</w:t>
      </w:r>
    </w:p>
    <w:p>
      <w:pPr>
        <w:pStyle w:val="Heading1"/>
      </w:pPr>
      <w:r>
        <w:t>3. Product Boundaries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Area</w:t>
            </w:r>
          </w:p>
        </w:tc>
        <w:tc>
          <w:tcPr>
            <w:tcW w:type="dxa" w:w="2880"/>
            <w:vAlign w:val="center"/>
            <w:shd w:fill="EDEDED"/>
          </w:tcPr>
          <w:p>
            <w:r/>
            <w:r>
              <w:rPr>
                <w:b/>
                <w:sz w:val="18"/>
              </w:rPr>
              <w:t>CRM / Business Platform</w:t>
            </w:r>
          </w:p>
        </w:tc>
        <w:tc>
          <w:tcPr>
            <w:tcW w:type="dxa" w:w="2880"/>
            <w:vAlign w:val="center"/>
            <w:shd w:fill="EDEDED"/>
          </w:tcPr>
          <w:p>
            <w:r/>
            <w:r>
              <w:rPr>
                <w:b/>
                <w:sz w:val="18"/>
              </w:rPr>
              <w:t>Cloud / Hosting Platform</w:t>
            </w:r>
          </w:p>
        </w:tc>
      </w:tr>
      <w:tr>
        <w:tc>
          <w:tcPr>
            <w:tcW w:type="dxa" w:w="2880"/>
            <w:vAlign w:val="center"/>
          </w:tcPr>
          <w:p>
            <w:r/>
            <w:r>
              <w:rPr>
                <w:b w:val="0"/>
                <w:sz w:val="18"/>
              </w:rPr>
              <w:t>Customer identity</w:t>
            </w:r>
          </w:p>
        </w:tc>
        <w:tc>
          <w:tcPr>
            <w:tcW w:type="dxa" w:w="2880"/>
            <w:vAlign w:val="center"/>
          </w:tcPr>
          <w:p>
            <w:r/>
            <w:r>
              <w:rPr>
                <w:b w:val="0"/>
                <w:sz w:val="18"/>
              </w:rPr>
              <w:t>Source of truth</w:t>
            </w:r>
          </w:p>
        </w:tc>
        <w:tc>
          <w:tcPr>
            <w:tcW w:type="dxa" w:w="2880"/>
            <w:vAlign w:val="center"/>
          </w:tcPr>
          <w:p>
            <w:r/>
            <w:r>
              <w:rPr>
                <w:b w:val="0"/>
                <w:sz w:val="18"/>
              </w:rPr>
              <w:t>Stores CRM customer reference only</w:t>
            </w:r>
          </w:p>
        </w:tc>
      </w:tr>
      <w:tr>
        <w:tc>
          <w:tcPr>
            <w:tcW w:type="dxa" w:w="2880"/>
            <w:vAlign w:val="center"/>
          </w:tcPr>
          <w:p>
            <w:r/>
            <w:r>
              <w:rPr>
                <w:b w:val="0"/>
                <w:sz w:val="18"/>
              </w:rPr>
              <w:t>Lead &amp; sales</w:t>
            </w:r>
          </w:p>
        </w:tc>
        <w:tc>
          <w:tcPr>
            <w:tcW w:type="dxa" w:w="2880"/>
            <w:vAlign w:val="center"/>
          </w:tcPr>
          <w:p>
            <w:r/>
            <w:r>
              <w:rPr>
                <w:b w:val="0"/>
                <w:sz w:val="18"/>
              </w:rPr>
              <w:t>Owns</w:t>
            </w:r>
          </w:p>
        </w:tc>
        <w:tc>
          <w:tcPr>
            <w:tcW w:type="dxa" w:w="2880"/>
            <w:vAlign w:val="center"/>
          </w:tcPr>
          <w:p>
            <w:r/>
            <w:r>
              <w:rPr>
                <w:b w:val="0"/>
                <w:sz w:val="18"/>
              </w:rPr>
              <w:t>Not responsible</w:t>
            </w:r>
          </w:p>
        </w:tc>
      </w:tr>
      <w:tr>
        <w:tc>
          <w:tcPr>
            <w:tcW w:type="dxa" w:w="2880"/>
            <w:vAlign w:val="center"/>
          </w:tcPr>
          <w:p>
            <w:r/>
            <w:r>
              <w:rPr>
                <w:b w:val="0"/>
                <w:sz w:val="18"/>
              </w:rPr>
              <w:t>Quotation / invoice / payment</w:t>
            </w:r>
          </w:p>
        </w:tc>
        <w:tc>
          <w:tcPr>
            <w:tcW w:type="dxa" w:w="2880"/>
            <w:vAlign w:val="center"/>
          </w:tcPr>
          <w:p>
            <w:r/>
            <w:r>
              <w:rPr>
                <w:b w:val="0"/>
                <w:sz w:val="18"/>
              </w:rPr>
              <w:t>Owns</w:t>
            </w:r>
          </w:p>
        </w:tc>
        <w:tc>
          <w:tcPr>
            <w:tcW w:type="dxa" w:w="2880"/>
            <w:vAlign w:val="center"/>
          </w:tcPr>
          <w:p>
            <w:r/>
            <w:r>
              <w:rPr>
                <w:b w:val="0"/>
                <w:sz w:val="18"/>
              </w:rPr>
              <w:t>Consumes billing state</w:t>
            </w:r>
          </w:p>
        </w:tc>
      </w:tr>
      <w:tr>
        <w:tc>
          <w:tcPr>
            <w:tcW w:type="dxa" w:w="2880"/>
            <w:vAlign w:val="center"/>
          </w:tcPr>
          <w:p>
            <w:r/>
            <w:r>
              <w:rPr>
                <w:b w:val="0"/>
                <w:sz w:val="18"/>
              </w:rPr>
              <w:t>Service subscription</w:t>
            </w:r>
          </w:p>
        </w:tc>
        <w:tc>
          <w:tcPr>
            <w:tcW w:type="dxa" w:w="2880"/>
            <w:vAlign w:val="center"/>
          </w:tcPr>
          <w:p>
            <w:r/>
            <w:r>
              <w:rPr>
                <w:b w:val="0"/>
                <w:sz w:val="18"/>
              </w:rPr>
              <w:t>Commercial ownership</w:t>
            </w:r>
          </w:p>
        </w:tc>
        <w:tc>
          <w:tcPr>
            <w:tcW w:type="dxa" w:w="2880"/>
            <w:vAlign w:val="center"/>
          </w:tcPr>
          <w:p>
            <w:r/>
            <w:r>
              <w:rPr>
                <w:b w:val="0"/>
                <w:sz w:val="18"/>
              </w:rPr>
              <w:t>Operational subscription reference</w:t>
            </w:r>
          </w:p>
        </w:tc>
      </w:tr>
      <w:tr>
        <w:tc>
          <w:tcPr>
            <w:tcW w:type="dxa" w:w="2880"/>
            <w:vAlign w:val="center"/>
          </w:tcPr>
          <w:p>
            <w:r/>
            <w:r>
              <w:rPr>
                <w:b w:val="0"/>
                <w:sz w:val="18"/>
              </w:rPr>
              <w:t>Project / task</w:t>
            </w:r>
          </w:p>
        </w:tc>
        <w:tc>
          <w:tcPr>
            <w:tcW w:type="dxa" w:w="2880"/>
            <w:vAlign w:val="center"/>
          </w:tcPr>
          <w:p>
            <w:r/>
            <w:r>
              <w:rPr>
                <w:b w:val="0"/>
                <w:sz w:val="18"/>
              </w:rPr>
              <w:t>Owns</w:t>
            </w:r>
          </w:p>
        </w:tc>
        <w:tc>
          <w:tcPr>
            <w:tcW w:type="dxa" w:w="2880"/>
            <w:vAlign w:val="center"/>
          </w:tcPr>
          <w:p>
            <w:r/>
            <w:r>
              <w:rPr>
                <w:b w:val="0"/>
                <w:sz w:val="18"/>
              </w:rPr>
              <w:t>Not responsible</w:t>
            </w:r>
          </w:p>
        </w:tc>
      </w:tr>
      <w:tr>
        <w:tc>
          <w:tcPr>
            <w:tcW w:type="dxa" w:w="2880"/>
            <w:vAlign w:val="center"/>
          </w:tcPr>
          <w:p>
            <w:r/>
            <w:r>
              <w:rPr>
                <w:b w:val="0"/>
                <w:sz w:val="18"/>
              </w:rPr>
              <w:t>Cost / profitability</w:t>
            </w:r>
          </w:p>
        </w:tc>
        <w:tc>
          <w:tcPr>
            <w:tcW w:type="dxa" w:w="2880"/>
            <w:vAlign w:val="center"/>
          </w:tcPr>
          <w:p>
            <w:r/>
            <w:r>
              <w:rPr>
                <w:b w:val="0"/>
                <w:sz w:val="18"/>
              </w:rPr>
              <w:t>Owns</w:t>
            </w:r>
          </w:p>
        </w:tc>
        <w:tc>
          <w:tcPr>
            <w:tcW w:type="dxa" w:w="2880"/>
            <w:vAlign w:val="center"/>
          </w:tcPr>
          <w:p>
            <w:r/>
            <w:r>
              <w:rPr>
                <w:b w:val="0"/>
                <w:sz w:val="18"/>
              </w:rPr>
              <w:t>Provides infrastructure cost/usage inputs</w:t>
            </w:r>
          </w:p>
        </w:tc>
      </w:tr>
      <w:tr>
        <w:tc>
          <w:tcPr>
            <w:tcW w:type="dxa" w:w="2880"/>
            <w:vAlign w:val="center"/>
          </w:tcPr>
          <w:p>
            <w:r/>
            <w:r>
              <w:rPr>
                <w:b w:val="0"/>
                <w:sz w:val="18"/>
              </w:rPr>
              <w:t>Hosting products</w:t>
            </w:r>
          </w:p>
        </w:tc>
        <w:tc>
          <w:tcPr>
            <w:tcW w:type="dxa" w:w="2880"/>
            <w:vAlign w:val="center"/>
          </w:tcPr>
          <w:p>
            <w:r/>
            <w:r>
              <w:rPr>
                <w:b w:val="0"/>
                <w:sz w:val="18"/>
              </w:rPr>
              <w:t>Can sell them</w:t>
            </w:r>
          </w:p>
        </w:tc>
        <w:tc>
          <w:tcPr>
            <w:tcW w:type="dxa" w:w="2880"/>
            <w:vAlign w:val="center"/>
          </w:tcPr>
          <w:p>
            <w:r/>
            <w:r>
              <w:rPr>
                <w:b w:val="0"/>
                <w:sz w:val="18"/>
              </w:rPr>
              <w:t>Defines and provisions them</w:t>
            </w:r>
          </w:p>
        </w:tc>
      </w:tr>
      <w:tr>
        <w:tc>
          <w:tcPr>
            <w:tcW w:type="dxa" w:w="2880"/>
            <w:vAlign w:val="center"/>
          </w:tcPr>
          <w:p>
            <w:r/>
            <w:r>
              <w:rPr>
                <w:b w:val="0"/>
                <w:sz w:val="18"/>
              </w:rPr>
              <w:t>Servers / VMs</w:t>
            </w:r>
          </w:p>
        </w:tc>
        <w:tc>
          <w:tcPr>
            <w:tcW w:type="dxa" w:w="2880"/>
            <w:vAlign w:val="center"/>
          </w:tcPr>
          <w:p>
            <w:r/>
            <w:r>
              <w:rPr>
                <w:b w:val="0"/>
                <w:sz w:val="18"/>
              </w:rPr>
              <w:t>References resources</w:t>
            </w:r>
          </w:p>
        </w:tc>
        <w:tc>
          <w:tcPr>
            <w:tcW w:type="dxa" w:w="2880"/>
            <w:vAlign w:val="center"/>
          </w:tcPr>
          <w:p>
            <w:r/>
            <w:r>
              <w:rPr>
                <w:b w:val="0"/>
                <w:sz w:val="18"/>
              </w:rPr>
              <w:t>Owns operational state</w:t>
            </w:r>
          </w:p>
        </w:tc>
      </w:tr>
      <w:tr>
        <w:tc>
          <w:tcPr>
            <w:tcW w:type="dxa" w:w="2880"/>
            <w:vAlign w:val="center"/>
          </w:tcPr>
          <w:p>
            <w:r/>
            <w:r>
              <w:rPr>
                <w:b w:val="0"/>
                <w:sz w:val="18"/>
              </w:rPr>
              <w:t>Shared hosting accounts</w:t>
            </w:r>
          </w:p>
        </w:tc>
        <w:tc>
          <w:tcPr>
            <w:tcW w:type="dxa" w:w="2880"/>
            <w:vAlign w:val="center"/>
          </w:tcPr>
          <w:p>
            <w:r/>
            <w:r>
              <w:rPr>
                <w:b w:val="0"/>
                <w:sz w:val="18"/>
              </w:rPr>
              <w:t>References service</w:t>
            </w:r>
          </w:p>
        </w:tc>
        <w:tc>
          <w:tcPr>
            <w:tcW w:type="dxa" w:w="2880"/>
            <w:vAlign w:val="center"/>
          </w:tcPr>
          <w:p>
            <w:r/>
            <w:r>
              <w:rPr>
                <w:b w:val="0"/>
                <w:sz w:val="18"/>
              </w:rPr>
              <w:t>Owns provisioning and runtime state</w:t>
            </w:r>
          </w:p>
        </w:tc>
      </w:tr>
      <w:tr>
        <w:tc>
          <w:tcPr>
            <w:tcW w:type="dxa" w:w="2880"/>
            <w:vAlign w:val="center"/>
          </w:tcPr>
          <w:p>
            <w:r/>
            <w:r>
              <w:rPr>
                <w:b w:val="0"/>
                <w:sz w:val="18"/>
              </w:rPr>
              <w:t>WordPress sites</w:t>
            </w:r>
          </w:p>
        </w:tc>
        <w:tc>
          <w:tcPr>
            <w:tcW w:type="dxa" w:w="2880"/>
            <w:vAlign w:val="center"/>
          </w:tcPr>
          <w:p>
            <w:r/>
            <w:r>
              <w:rPr>
                <w:b w:val="0"/>
                <w:sz w:val="18"/>
              </w:rPr>
              <w:t>References customer service</w:t>
            </w:r>
          </w:p>
        </w:tc>
        <w:tc>
          <w:tcPr>
            <w:tcW w:type="dxa" w:w="2880"/>
            <w:vAlign w:val="center"/>
          </w:tcPr>
          <w:p>
            <w:r/>
            <w:r>
              <w:rPr>
                <w:b w:val="0"/>
                <w:sz w:val="18"/>
              </w:rPr>
              <w:t>Owns site runtime/management</w:t>
            </w:r>
          </w:p>
        </w:tc>
      </w:tr>
      <w:tr>
        <w:tc>
          <w:tcPr>
            <w:tcW w:type="dxa" w:w="2880"/>
            <w:vAlign w:val="center"/>
          </w:tcPr>
          <w:p>
            <w:r/>
            <w:r>
              <w:rPr>
                <w:b w:val="0"/>
                <w:sz w:val="18"/>
              </w:rPr>
              <w:t>Domains / SSL / DNS</w:t>
            </w:r>
          </w:p>
        </w:tc>
        <w:tc>
          <w:tcPr>
            <w:tcW w:type="dxa" w:w="2880"/>
            <w:vAlign w:val="center"/>
          </w:tcPr>
          <w:p>
            <w:r/>
            <w:r>
              <w:rPr>
                <w:b w:val="0"/>
                <w:sz w:val="18"/>
              </w:rPr>
              <w:t>Commercial/customer relationship</w:t>
            </w:r>
          </w:p>
        </w:tc>
        <w:tc>
          <w:tcPr>
            <w:tcW w:type="dxa" w:w="2880"/>
            <w:vAlign w:val="center"/>
          </w:tcPr>
          <w:p>
            <w:r/>
            <w:r>
              <w:rPr>
                <w:b w:val="0"/>
                <w:sz w:val="18"/>
              </w:rPr>
              <w:t>Operational lifecycle; can also integrate with registrars</w:t>
            </w:r>
          </w:p>
        </w:tc>
      </w:tr>
      <w:tr>
        <w:tc>
          <w:tcPr>
            <w:tcW w:type="dxa" w:w="2880"/>
            <w:vAlign w:val="center"/>
          </w:tcPr>
          <w:p>
            <w:r/>
            <w:r>
              <w:rPr>
                <w:b w:val="0"/>
                <w:sz w:val="18"/>
              </w:rPr>
              <w:t>Monitoring</w:t>
            </w:r>
          </w:p>
        </w:tc>
        <w:tc>
          <w:tcPr>
            <w:tcW w:type="dxa" w:w="2880"/>
            <w:vAlign w:val="center"/>
          </w:tcPr>
          <w:p>
            <w:r/>
            <w:r>
              <w:rPr>
                <w:b w:val="0"/>
                <w:sz w:val="18"/>
              </w:rPr>
              <w:t>Consumes important alerts</w:t>
            </w:r>
          </w:p>
        </w:tc>
        <w:tc>
          <w:tcPr>
            <w:tcW w:type="dxa" w:w="2880"/>
            <w:vAlign w:val="center"/>
          </w:tcPr>
          <w:p>
            <w:r/>
            <w:r>
              <w:rPr>
                <w:b w:val="0"/>
                <w:sz w:val="18"/>
              </w:rPr>
              <w:t>Owns technical monitoring</w:t>
            </w:r>
          </w:p>
        </w:tc>
      </w:tr>
      <w:tr>
        <w:tc>
          <w:tcPr>
            <w:tcW w:type="dxa" w:w="2880"/>
            <w:vAlign w:val="center"/>
          </w:tcPr>
          <w:p>
            <w:r/>
            <w:r>
              <w:rPr>
                <w:b w:val="0"/>
                <w:sz w:val="18"/>
              </w:rPr>
              <w:t>Suspension / reactivation</w:t>
            </w:r>
          </w:p>
        </w:tc>
        <w:tc>
          <w:tcPr>
            <w:tcW w:type="dxa" w:w="2880"/>
            <w:vAlign w:val="center"/>
          </w:tcPr>
          <w:p>
            <w:r/>
            <w:r>
              <w:rPr>
                <w:b w:val="0"/>
                <w:sz w:val="18"/>
              </w:rPr>
              <w:t>Commercial trigger</w:t>
            </w:r>
          </w:p>
        </w:tc>
        <w:tc>
          <w:tcPr>
            <w:tcW w:type="dxa" w:w="2880"/>
            <w:vAlign w:val="center"/>
          </w:tcPr>
          <w:p>
            <w:r/>
            <w:r>
              <w:rPr>
                <w:b w:val="0"/>
                <w:sz w:val="18"/>
              </w:rPr>
              <w:t>Executes infrastructure action</w:t>
            </w:r>
          </w:p>
        </w:tc>
      </w:tr>
    </w:tbl>
    <w:p>
      <w:pPr>
        <w:pStyle w:val="Heading1"/>
      </w:pPr>
      <w:r>
        <w:t>4. High-Level Architecture</w:t>
      </w:r>
    </w:p>
    <w:p>
      <w:pPr>
        <w:spacing w:after="120"/>
        <w:ind w:left="360"/>
      </w:pPr>
      <w:r>
        <w:rPr>
          <w:rFonts w:ascii="Courier New" w:hAnsi="Courier New"/>
          <w:sz w:val="16"/>
        </w:rPr>
        <w:t xml:space="preserve">                              USERS</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INTERNAL USERS                 CUSTOMERS</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CRM Admin       Cloud Admin   Customer Portal   Cloud Portal</w:t>
        <w:br/>
      </w:r>
      <w:r>
        <w:rPr>
          <w:rFonts w:ascii="Courier New" w:hAnsi="Courier New"/>
          <w:sz w:val="16"/>
        </w:rPr>
        <w:t xml:space="preserve">        |                 |           |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API                  Cloud API</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w:t>
        <w:br/>
      </w:r>
      <w:r>
        <w:rPr>
          <w:rFonts w:ascii="Courier New" w:hAnsi="Courier New"/>
          <w:sz w:val="16"/>
        </w:rPr>
        <w:t xml:space="preserve">   CRM Application                 Cloud Application</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CRM Modules         |          | Cloud Modules        |</w:t>
        <w:br/>
      </w:r>
      <w:r>
        <w:rPr>
          <w:rFonts w:ascii="Courier New" w:hAnsi="Courier New"/>
          <w:sz w:val="16"/>
        </w:rPr>
        <w:t xml:space="preserve">   | CRM / Sales         |          | Hosting              |</w:t>
        <w:br/>
      </w:r>
      <w:r>
        <w:rPr>
          <w:rFonts w:ascii="Courier New" w:hAnsi="Courier New"/>
          <w:sz w:val="16"/>
        </w:rPr>
        <w:t xml:space="preserve">   | Services            |          | Servers / VMs        |</w:t>
        <w:br/>
      </w:r>
      <w:r>
        <w:rPr>
          <w:rFonts w:ascii="Courier New" w:hAnsi="Courier New"/>
          <w:sz w:val="16"/>
        </w:rPr>
        <w:t xml:space="preserve">   | Projects            |          | WordPress            |</w:t>
        <w:br/>
      </w:r>
      <w:r>
        <w:rPr>
          <w:rFonts w:ascii="Courier New" w:hAnsi="Courier New"/>
          <w:sz w:val="16"/>
        </w:rPr>
        <w:t xml:space="preserve">   | Finance             |          | Domains / SSL / DNS  |</w:t>
        <w:br/>
      </w:r>
      <w:r>
        <w:rPr>
          <w:rFonts w:ascii="Courier New" w:hAnsi="Courier New"/>
          <w:sz w:val="16"/>
        </w:rPr>
        <w:t xml:space="preserve">   | Costs / Profit      |          | Backups / Monitoring  |</w:t>
        <w:br/>
      </w:r>
      <w:r>
        <w:rPr>
          <w:rFonts w:ascii="Courier New" w:hAnsi="Courier New"/>
          <w:sz w:val="16"/>
        </w:rPr>
        <w:t xml:space="preserve">   | Support             |          | Provisioning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CRM DB                            Cloud DB</w:t>
        <w:br/>
      </w:r>
      <w:r>
        <w:rPr>
          <w:rFonts w:ascii="Courier New" w:hAnsi="Courier New"/>
          <w:sz w:val="16"/>
        </w:rPr>
        <w:t xml:space="preserve">             |                                 |</w:t>
        <w:br/>
      </w:r>
      <w:r>
        <w:rPr>
          <w:rFonts w:ascii="Courier New" w:hAnsi="Courier New"/>
          <w:sz w:val="16"/>
        </w:rPr>
        <w:t xml:space="preserve">             +----------- API / EVENTS --------+</w:t>
        <w:br/>
      </w:r>
      <w:r>
        <w:rPr>
          <w:rFonts w:ascii="Courier New" w:hAnsi="Courier New"/>
          <w:sz w:val="16"/>
        </w:rPr>
        <w:t xml:space="preserve">                               |</w:t>
        <w:br/>
      </w:r>
      <w:r>
        <w:rPr>
          <w:rFonts w:ascii="Courier New" w:hAnsi="Courier New"/>
          <w:sz w:val="16"/>
        </w:rPr>
        <w:t xml:space="preserve">                         Infrastructure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Local Nodes       Proxmox/API       External Cloud</w:t>
      </w:r>
    </w:p>
    <w:p>
      <w:r>
        <w:rPr>
          <w:b/>
        </w:rPr>
        <w:t xml:space="preserve">Database rule: </w:t>
      </w:r>
      <w:r>
        <w:t>Do not share tables between the two databases. Cross-platform references use stable IDs such as crm_customer_id, crm_service_id and cloud_resource_id.</w:t>
      </w:r>
    </w:p>
    <w:p>
      <w:r>
        <w:rPr>
          <w:b/>
        </w:rPr>
        <w:t xml:space="preserve">Microservice rule: </w:t>
      </w:r>
      <w:r>
        <w:t>Treat CRM and Cloud as two bounded platforms. Internally use modular components first; extract high-scale components into separate services only when justified.</w:t>
      </w:r>
    </w:p>
    <w:p>
      <w:pPr>
        <w:pStyle w:val="Heading1"/>
      </w:pPr>
      <w:r>
        <w:t>5. Shared Identity &amp; Access Architecture</w:t>
      </w:r>
    </w:p>
    <w:p>
      <w:r>
        <w:t>Because the two platforms must work together, authentication and authorization should be centrally designed even if the applications remain separately deployed.</w:t>
      </w:r>
    </w:p>
    <w:p>
      <w:pPr>
        <w:pStyle w:val="ListBullet"/>
      </w:pPr>
      <w:r>
        <w:t>Users: internal staff, administrators and customer users.</w:t>
      </w:r>
    </w:p>
    <w:p>
      <w:pPr>
        <w:pStyle w:val="ListBullet"/>
      </w:pPr>
      <w:r>
        <w:t>Organizations/Tenants: every external agency/customer organization should be isolated by tenant.</w:t>
      </w:r>
    </w:p>
    <w:p>
      <w:pPr>
        <w:pStyle w:val="ListBullet"/>
      </w:pPr>
      <w:r>
        <w:t>Roles: Super Admin, Admin, Sales, Finance, Account Manager, Project Manager, Developer, Designer, SEO, Support, Customer Admin, Customer Billing, Customer Technical.</w:t>
      </w:r>
    </w:p>
    <w:p>
      <w:pPr>
        <w:pStyle w:val="ListBullet"/>
      </w:pPr>
      <w:r>
        <w:t>Permissions: module-level and action-level permissions such as view, create, edit, approve, refund, suspend, provision and delete.</w:t>
      </w:r>
    </w:p>
    <w:p>
      <w:pPr>
        <w:pStyle w:val="ListBullet"/>
      </w:pPr>
      <w:r>
        <w:t>Service-to-service authentication: signed service credentials or OAuth2/client credentials between CRM and Cloud.</w:t>
      </w:r>
    </w:p>
    <w:p>
      <w:pPr>
        <w:pStyle w:val="ListBullet"/>
      </w:pPr>
      <w:r>
        <w:t>Audit logging: record who changed what, when, from which platform and what the previous/new state was.</w:t>
      </w:r>
    </w:p>
    <w:p>
      <w:pPr>
        <w:pStyle w:val="Heading1"/>
      </w:pPr>
      <w:r>
        <w:t>6. CRM / Business Platform</w:t>
      </w:r>
    </w:p>
    <w:p>
      <w:r>
        <w:t>Purpose: manage the complete commercial and operational lifecycle of an agency customer.</w:t>
      </w:r>
    </w:p>
    <w:p>
      <w:pPr>
        <w:spacing w:after="120"/>
        <w:ind w:left="360"/>
      </w:pPr>
      <w:r>
        <w:rPr>
          <w:rFonts w:ascii="Courier New" w:hAnsi="Courier New"/>
          <w:sz w:val="16"/>
        </w:rPr>
        <w:t>LEAD</w:t>
        <w:br/>
      </w:r>
      <w:r>
        <w:rPr>
          <w:rFonts w:ascii="Courier New" w:hAnsi="Courier New"/>
          <w:sz w:val="16"/>
        </w:rPr>
        <w:t xml:space="preserve">  |</w:t>
        <w:br/>
      </w:r>
      <w:r>
        <w:rPr>
          <w:rFonts w:ascii="Courier New" w:hAnsi="Courier New"/>
          <w:sz w:val="16"/>
        </w:rPr>
        <w:t xml:space="preserve">  v</w:t>
        <w:br/>
      </w:r>
      <w:r>
        <w:rPr>
          <w:rFonts w:ascii="Courier New" w:hAnsi="Courier New"/>
          <w:sz w:val="16"/>
        </w:rPr>
        <w:t>QUALIFICATION</w:t>
        <w:br/>
      </w:r>
      <w:r>
        <w:rPr>
          <w:rFonts w:ascii="Courier New" w:hAnsi="Courier New"/>
          <w:sz w:val="16"/>
        </w:rPr>
        <w:t xml:space="preserve">  |</w:t>
        <w:br/>
      </w:r>
      <w:r>
        <w:rPr>
          <w:rFonts w:ascii="Courier New" w:hAnsi="Courier New"/>
          <w:sz w:val="16"/>
        </w:rPr>
        <w:t xml:space="preserve">  v</w:t>
        <w:br/>
      </w:r>
      <w:r>
        <w:rPr>
          <w:rFonts w:ascii="Courier New" w:hAnsi="Courier New"/>
          <w:sz w:val="16"/>
        </w:rPr>
        <w:t>OPPORTUNITY</w:t>
        <w:br/>
      </w:r>
      <w:r>
        <w:rPr>
          <w:rFonts w:ascii="Courier New" w:hAnsi="Courier New"/>
          <w:sz w:val="16"/>
        </w:rPr>
        <w:t xml:space="preserve">  |</w:t>
        <w:br/>
      </w:r>
      <w:r>
        <w:rPr>
          <w:rFonts w:ascii="Courier New" w:hAnsi="Courier New"/>
          <w:sz w:val="16"/>
        </w:rPr>
        <w:t xml:space="preserve">  v</w:t>
        <w:br/>
      </w:r>
      <w:r>
        <w:rPr>
          <w:rFonts w:ascii="Courier New" w:hAnsi="Courier New"/>
          <w:sz w:val="16"/>
        </w:rPr>
        <w:t>REQUIREMENT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QUOTATION</w:t>
        <w:br/>
      </w:r>
      <w:r>
        <w:rPr>
          <w:rFonts w:ascii="Courier New" w:hAnsi="Courier New"/>
          <w:sz w:val="16"/>
        </w:rPr>
        <w:t xml:space="preserve">  |</w:t>
        <w:br/>
      </w:r>
      <w:r>
        <w:rPr>
          <w:rFonts w:ascii="Courier New" w:hAnsi="Courier New"/>
          <w:sz w:val="16"/>
        </w:rPr>
        <w:t xml:space="preserve">  +---- LOST</w:t>
        <w:br/>
      </w:r>
      <w:r>
        <w:rPr>
          <w:rFonts w:ascii="Courier New" w:hAnsi="Courier New"/>
          <w:sz w:val="16"/>
        </w:rPr>
        <w:t xml:space="preserve">  |</w:t>
        <w:br/>
      </w:r>
      <w:r>
        <w:rPr>
          <w:rFonts w:ascii="Courier New" w:hAnsi="Courier New"/>
          <w:sz w:val="16"/>
        </w:rPr>
        <w:t xml:space="preserve">  v</w:t>
        <w:br/>
      </w:r>
      <w:r>
        <w:rPr>
          <w:rFonts w:ascii="Courier New" w:hAnsi="Courier New"/>
          <w:sz w:val="16"/>
        </w:rPr>
        <w:t>WON</w:t>
        <w:br/>
      </w:r>
      <w:r>
        <w:rPr>
          <w:rFonts w:ascii="Courier New" w:hAnsi="Courier New"/>
          <w:sz w:val="16"/>
        </w:rPr>
        <w:t xml:space="preserve">  |</w:t>
        <w:br/>
      </w:r>
      <w:r>
        <w:rPr>
          <w:rFonts w:ascii="Courier New" w:hAnsi="Courier New"/>
          <w:sz w:val="16"/>
        </w:rPr>
        <w:t xml:space="preserve">  v</w:t>
        <w:br/>
      </w:r>
      <w:r>
        <w:rPr>
          <w:rFonts w:ascii="Courier New" w:hAnsi="Courier New"/>
          <w:sz w:val="16"/>
        </w:rPr>
        <w:t>CUSTOMER</w:t>
        <w:br/>
      </w:r>
      <w:r>
        <w:rPr>
          <w:rFonts w:ascii="Courier New" w:hAnsi="Courier New"/>
          <w:sz w:val="16"/>
        </w:rPr>
        <w:t xml:space="preserve">  |</w:t>
        <w:br/>
      </w:r>
      <w:r>
        <w:rPr>
          <w:rFonts w:ascii="Courier New" w:hAnsi="Courier New"/>
          <w:sz w:val="16"/>
        </w:rPr>
        <w:t xml:space="preserve">  v</w:t>
        <w:br/>
      </w:r>
      <w:r>
        <w:rPr>
          <w:rFonts w:ascii="Courier New" w:hAnsi="Courier New"/>
          <w:sz w:val="16"/>
        </w:rPr>
        <w:t>SERVICE ORDER / SUBSCRIPTION</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           |</w:t>
        <w:br/>
      </w:r>
      <w:r>
        <w:rPr>
          <w:rFonts w:ascii="Courier New" w:hAnsi="Courier New"/>
          <w:sz w:val="16"/>
        </w:rPr>
        <w:t xml:space="preserve">  v         v          v           v</w:t>
        <w:br/>
      </w:r>
      <w:r>
        <w:rPr>
          <w:rFonts w:ascii="Courier New" w:hAnsi="Courier New"/>
          <w:sz w:val="16"/>
        </w:rPr>
        <w:t>PROJECT   HOSTING    DOMAIN      SEO / AMC / OTHER</w:t>
        <w:br/>
      </w:r>
      <w:r>
        <w:rPr>
          <w:rFonts w:ascii="Courier New" w:hAnsi="Courier New"/>
          <w:sz w:val="16"/>
        </w:rPr>
        <w:t xml:space="preserve">  |         |          |</w:t>
        <w:br/>
      </w:r>
      <w:r>
        <w:rPr>
          <w:rFonts w:ascii="Courier New" w:hAnsi="Courier New"/>
          <w:sz w:val="16"/>
        </w:rPr>
        <w:t xml:space="preserve">  v         v          v</w:t>
        <w:br/>
      </w:r>
      <w:r>
        <w:rPr>
          <w:rFonts w:ascii="Courier New" w:hAnsi="Courier New"/>
          <w:sz w:val="16"/>
        </w:rPr>
        <w:t>TASKS     CLOUD      RENEWALS</w:t>
        <w:br/>
      </w:r>
      <w:r>
        <w:rPr>
          <w:rFonts w:ascii="Courier New" w:hAnsi="Courier New"/>
          <w:sz w:val="16"/>
        </w:rPr>
        <w:t xml:space="preserve">  |</w:t>
        <w:br/>
      </w:r>
      <w:r>
        <w:rPr>
          <w:rFonts w:ascii="Courier New" w:hAnsi="Courier New"/>
          <w:sz w:val="16"/>
        </w:rPr>
        <w:t xml:space="preserve">  v</w:t>
        <w:br/>
      </w:r>
      <w:r>
        <w:rPr>
          <w:rFonts w:ascii="Courier New" w:hAnsi="Courier New"/>
          <w:sz w:val="16"/>
        </w:rPr>
        <w:t>DELIVERY</w:t>
        <w:br/>
      </w:r>
      <w:r>
        <w:rPr>
          <w:rFonts w:ascii="Courier New" w:hAnsi="Courier New"/>
          <w:sz w:val="16"/>
        </w:rPr>
        <w:t xml:space="preserve">  |</w:t>
        <w:br/>
      </w:r>
      <w:r>
        <w:rPr>
          <w:rFonts w:ascii="Courier New" w:hAnsi="Courier New"/>
          <w:sz w:val="16"/>
        </w:rPr>
        <w:t xml:space="preserve">  v</w:t>
        <w:br/>
      </w:r>
      <w:r>
        <w:rPr>
          <w:rFonts w:ascii="Courier New" w:hAnsi="Courier New"/>
          <w:sz w:val="16"/>
        </w:rPr>
        <w:t>INVOICE</w:t>
        <w:br/>
      </w:r>
      <w:r>
        <w:rPr>
          <w:rFonts w:ascii="Courier New" w:hAnsi="Courier New"/>
          <w:sz w:val="16"/>
        </w:rPr>
        <w:t xml:space="preserve">  |</w:t>
        <w:br/>
      </w:r>
      <w:r>
        <w:rPr>
          <w:rFonts w:ascii="Courier New" w:hAnsi="Courier New"/>
          <w:sz w:val="16"/>
        </w:rPr>
        <w:t xml:space="preserve">  v</w:t>
        <w:br/>
      </w:r>
      <w:r>
        <w:rPr>
          <w:rFonts w:ascii="Courier New" w:hAnsi="Courier New"/>
          <w:sz w:val="16"/>
        </w:rPr>
        <w:t>PAYMENT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RENEWAL / EXPANSION / SUPPORT</w:t>
      </w:r>
    </w:p>
    <w:p>
      <w:pPr>
        <w:pStyle w:val="Heading1"/>
      </w:pPr>
      <w:r>
        <w:t>7. CRM Modules &amp; Page-Level Use Cases</w:t>
      </w:r>
    </w:p>
    <w:p>
      <w:pPr>
        <w:pStyle w:val="Heading2"/>
      </w:pPr>
      <w:r>
        <w:t>Dashboard</w:t>
      </w:r>
    </w:p>
    <w:p>
      <w:r>
        <w:t>Purpose: Business command center for sales, revenue, outstanding payments, recurring revenue, profitability, active customers, projects, support and renewals.</w:t>
      </w:r>
    </w:p>
    <w:p>
      <w:r>
        <w:t>Use case: Management starts the day here and identifies what needs attention.</w:t>
      </w:r>
    </w:p>
    <w:p>
      <w:pPr>
        <w:pStyle w:val="Heading2"/>
      </w:pPr>
      <w:r>
        <w:t>Lead Management</w:t>
      </w:r>
    </w:p>
    <w:p>
      <w:r>
        <w:t>Purpose: Captures prospects, sources, contacts, interests, estimated value, assigned owner and status.</w:t>
      </w:r>
    </w:p>
    <w:p>
      <w:r>
        <w:t>Use case: Sales creates and qualifies leads before converting them.</w:t>
      </w:r>
    </w:p>
    <w:p>
      <w:pPr>
        <w:pStyle w:val="Heading2"/>
      </w:pPr>
      <w:r>
        <w:t>Opportunity / Pipeline</w:t>
      </w:r>
    </w:p>
    <w:p>
      <w:r>
        <w:t>Purpose: Tracks commercial opportunities through customizable stages.</w:t>
      </w:r>
    </w:p>
    <w:p>
      <w:r>
        <w:t>Use case: Sales can see pipeline value, probability, expected close date and next action.</w:t>
      </w:r>
    </w:p>
    <w:p>
      <w:pPr>
        <w:pStyle w:val="Heading2"/>
      </w:pPr>
      <w:r>
        <w:t>Contacts &amp; Companies</w:t>
      </w:r>
    </w:p>
    <w:p>
      <w:r>
        <w:t>Purpose: Stores customer organizations and individual contacts with relationships and roles.</w:t>
      </w:r>
    </w:p>
    <w:p>
      <w:r>
        <w:t>Use case: One company can have many contacts, billing users and technical users.</w:t>
      </w:r>
    </w:p>
    <w:p>
      <w:pPr>
        <w:pStyle w:val="Heading2"/>
      </w:pPr>
      <w:r>
        <w:t>Customer 360</w:t>
      </w:r>
    </w:p>
    <w:p>
      <w:r>
        <w:t>Purpose: Single view of customer profile, services, projects, billing, infrastructure references, domains, SSL, tickets and activity.</w:t>
      </w:r>
    </w:p>
    <w:p>
      <w:r>
        <w:t>Use case: Account managers can understand the full relationship without opening many modules.</w:t>
      </w:r>
    </w:p>
    <w:p>
      <w:pPr>
        <w:pStyle w:val="Heading2"/>
      </w:pPr>
      <w:r>
        <w:t>Service Catalog</w:t>
      </w:r>
    </w:p>
    <w:p>
      <w:r>
        <w:t>Purpose: Defines agency services such as web development, SEO, design, digital marketing, AMC, hosting and maintenance.</w:t>
      </w:r>
    </w:p>
    <w:p>
      <w:r>
        <w:t>Use case: Prevents services from being hard-coded and supports reusable pricing/configuration.</w:t>
      </w:r>
    </w:p>
    <w:p>
      <w:pPr>
        <w:pStyle w:val="Heading2"/>
      </w:pPr>
      <w:r>
        <w:t>Service Plans</w:t>
      </w:r>
    </w:p>
    <w:p>
      <w:r>
        <w:t>Purpose: Defines one-time, recurring or usage-based commercial plans and pricing.</w:t>
      </w:r>
    </w:p>
    <w:p>
      <w:r>
        <w:t>Use case: A single service definition can produce many customer subscriptions.</w:t>
      </w:r>
    </w:p>
    <w:p>
      <w:pPr>
        <w:pStyle w:val="Heading2"/>
      </w:pPr>
      <w:r>
        <w:t>Customer Service / Subscription</w:t>
      </w:r>
    </w:p>
    <w:p>
      <w:r>
        <w:t>Purpose: Links a customer to a purchased service, plan, price, billing cycle, start/end dates and operational resources.</w:t>
      </w:r>
    </w:p>
    <w:p>
      <w:r>
        <w:t>Use case: This is the central bridge between customer, commercial service and delivered resources.</w:t>
      </w:r>
    </w:p>
    <w:p>
      <w:pPr>
        <w:pStyle w:val="Heading2"/>
      </w:pPr>
      <w:r>
        <w:t>Quotation</w:t>
      </w:r>
    </w:p>
    <w:p>
      <w:r>
        <w:t>Purpose: Creates proposals with service line items, discounts, tax, validity and acceptance status.</w:t>
      </w:r>
    </w:p>
    <w:p>
      <w:r>
        <w:t>Use case: Converts sales opportunity into an approved commercial order.</w:t>
      </w:r>
    </w:p>
    <w:p>
      <w:pPr>
        <w:pStyle w:val="Heading2"/>
      </w:pPr>
      <w:r>
        <w:t>Contract / Agreement</w:t>
      </w:r>
    </w:p>
    <w:p>
      <w:r>
        <w:t>Purpose: Stores service terms, start/end dates, renewal terms and commercial conditions.</w:t>
      </w:r>
    </w:p>
    <w:p>
      <w:r>
        <w:t>Use case: Useful for recurring services, AMC and long-term engagements.</w:t>
      </w:r>
    </w:p>
    <w:p>
      <w:pPr>
        <w:pStyle w:val="Heading2"/>
      </w:pPr>
      <w:r>
        <w:t>Order</w:t>
      </w:r>
    </w:p>
    <w:p>
      <w:r>
        <w:t>Purpose: Represents the accepted commercial request before delivery/provisioning.</w:t>
      </w:r>
    </w:p>
    <w:p>
      <w:r>
        <w:t>Use case: Triggers project creation, cloud provisioning or recurring billing.</w:t>
      </w:r>
    </w:p>
    <w:p>
      <w:pPr>
        <w:pStyle w:val="Heading2"/>
      </w:pPr>
      <w:r>
        <w:t>Invoice</w:t>
      </w:r>
    </w:p>
    <w:p>
      <w:r>
        <w:t>Purpose: Creates billing documents for one-time and recurring charges.</w:t>
      </w:r>
    </w:p>
    <w:p>
      <w:r>
        <w:t>Use case: Tracks due date, tax, balance, overdue status and allocations.</w:t>
      </w:r>
    </w:p>
    <w:p>
      <w:pPr>
        <w:pStyle w:val="Heading2"/>
      </w:pPr>
      <w:r>
        <w:t>Payments</w:t>
      </w:r>
    </w:p>
    <w:p>
      <w:r>
        <w:t>Purpose: Supports partial payments, multiple payments, allocation, refunds and payment status.</w:t>
      </w:r>
    </w:p>
    <w:p>
      <w:r>
        <w:t>Use case: A customer can pay one invoice in multiple transactions.</w:t>
      </w:r>
    </w:p>
    <w:p>
      <w:pPr>
        <w:pStyle w:val="Heading2"/>
      </w:pPr>
      <w:r>
        <w:t>Expenses / Costs</w:t>
      </w:r>
    </w:p>
    <w:p>
      <w:r>
        <w:t>Purpose: Tracks employee, vendor, infrastructure, software, project and customer-related costs.</w:t>
      </w:r>
    </w:p>
    <w:p>
      <w:r>
        <w:t>Use case: Provides real cost data for profitability.</w:t>
      </w:r>
    </w:p>
    <w:p>
      <w:pPr>
        <w:pStyle w:val="Heading2"/>
      </w:pPr>
      <w:r>
        <w:t>Vendor Management</w:t>
      </w:r>
    </w:p>
    <w:p>
      <w:r>
        <w:t>Purpose: Stores vendors, purchases, vendor invoices and allocated costs.</w:t>
      </w:r>
    </w:p>
    <w:p>
      <w:r>
        <w:t>Use case: Tracks AWS, domain registrars, freelancers, software providers and other vendors.</w:t>
      </w:r>
    </w:p>
    <w:p>
      <w:pPr>
        <w:pStyle w:val="Heading2"/>
      </w:pPr>
      <w:r>
        <w:t>Projects</w:t>
      </w:r>
    </w:p>
    <w:p>
      <w:r>
        <w:t>Purpose: Manages delivery projects, milestones, tasks, owners and dates.</w:t>
      </w:r>
    </w:p>
    <w:p>
      <w:r>
        <w:t>Use case: A website project can be tracked from requirement through deployment.</w:t>
      </w:r>
    </w:p>
    <w:p>
      <w:pPr>
        <w:pStyle w:val="Heading2"/>
      </w:pPr>
      <w:r>
        <w:t>Tasks / Timesheets</w:t>
      </w:r>
    </w:p>
    <w:p>
      <w:r>
        <w:t>Purpose: Tracks internal work, estimated hours, actual hours and employee cost allocation.</w:t>
      </w:r>
    </w:p>
    <w:p>
      <w:r>
        <w:t>Use case: Supports project profitability and team capacity analysis.</w:t>
      </w:r>
    </w:p>
    <w:p>
      <w:pPr>
        <w:pStyle w:val="Heading2"/>
      </w:pPr>
      <w:r>
        <w:t>Purchasing / Assets</w:t>
      </w:r>
    </w:p>
    <w:p>
      <w:r>
        <w:t>Purpose: Tracks internal purchase requests, approvals, purchases and company assets.</w:t>
      </w:r>
    </w:p>
    <w:p>
      <w:r>
        <w:t>Use case: Captures laptops, monitors, licenses, software and other internal purchases.</w:t>
      </w:r>
    </w:p>
    <w:p>
      <w:pPr>
        <w:pStyle w:val="Heading2"/>
      </w:pPr>
      <w:r>
        <w:t>Support / Tickets</w:t>
      </w:r>
    </w:p>
    <w:p>
      <w:r>
        <w:t>Purpose: Customer support, SLA, assignment, priority, attachments and resolution.</w:t>
      </w:r>
    </w:p>
    <w:p>
      <w:r>
        <w:t>Use case: Links issues to customer, service, project, server or invoice.</w:t>
      </w:r>
    </w:p>
    <w:p>
      <w:pPr>
        <w:pStyle w:val="Heading2"/>
      </w:pPr>
      <w:r>
        <w:t>Domain / SSL Commercial Tracking</w:t>
      </w:r>
    </w:p>
    <w:p>
      <w:r>
        <w:t>Purpose: Tracks customer ownership, renewal dates, price and commercial status.</w:t>
      </w:r>
    </w:p>
    <w:p>
      <w:r>
        <w:t>Use case: Prevents missed renewals and supports billing.</w:t>
      </w:r>
    </w:p>
    <w:p>
      <w:pPr>
        <w:pStyle w:val="Heading2"/>
      </w:pPr>
      <w:r>
        <w:t>Notifications</w:t>
      </w:r>
    </w:p>
    <w:p>
      <w:r>
        <w:t>Purpose: Central notification engine for email, in-app, SMS/WhatsApp integrations and reminders.</w:t>
      </w:r>
    </w:p>
    <w:p>
      <w:r>
        <w:t>Use case: All modules can publish events instead of implementing notifications independently.</w:t>
      </w:r>
    </w:p>
    <w:p>
      <w:pPr>
        <w:pStyle w:val="Heading2"/>
      </w:pPr>
      <w:r>
        <w:t>Automation</w:t>
      </w:r>
    </w:p>
    <w:p>
      <w:r>
        <w:t>Purpose: Rules such as overdue reminders, expiry alerts, renewal tasks and workflow actions.</w:t>
      </w:r>
    </w:p>
    <w:p>
      <w:r>
        <w:t>Use case: Reduces repetitive agency operations.</w:t>
      </w:r>
    </w:p>
    <w:p>
      <w:pPr>
        <w:pStyle w:val="Heading2"/>
      </w:pPr>
      <w:r>
        <w:t>Reports / Profitability</w:t>
      </w:r>
    </w:p>
    <w:p>
      <w:r>
        <w:t>Purpose: Revenue, cost, margin, customer profitability, service profitability, MRR and operational metrics.</w:t>
      </w:r>
    </w:p>
    <w:p>
      <w:r>
        <w:t>Use case: Management can identify which customers/services make money.</w:t>
      </w:r>
    </w:p>
    <w:p>
      <w:pPr>
        <w:pStyle w:val="Heading2"/>
      </w:pPr>
      <w:r>
        <w:t>Settings</w:t>
      </w:r>
    </w:p>
    <w:p>
      <w:r>
        <w:t>Purpose: Tenant, tax, invoice numbering, currencies, service defaults, roles and integrations.</w:t>
      </w:r>
    </w:p>
    <w:p>
      <w:r>
        <w:t>Use case: Central configuration layer.</w:t>
      </w:r>
    </w:p>
    <w:p>
      <w:pPr>
        <w:pStyle w:val="Heading1"/>
      </w:pPr>
      <w:r>
        <w:t>8. CRM Admin Navigation</w:t>
      </w:r>
    </w:p>
    <w:p>
      <w:pPr>
        <w:spacing w:after="120"/>
        <w:ind w:left="360"/>
      </w:pPr>
      <w:r>
        <w:rPr>
          <w:rFonts w:ascii="Courier New" w:hAnsi="Courier New"/>
          <w:sz w:val="16"/>
        </w:rPr>
        <w:t>CRM ADMIN</w:t>
        <w:br/>
      </w:r>
      <w:r>
        <w:rPr>
          <w:rFonts w:ascii="Courier New" w:hAnsi="Courier New"/>
          <w:sz w:val="16"/>
        </w:rPr>
        <w:t>|</w:t>
        <w:br/>
      </w:r>
      <w:r>
        <w:rPr>
          <w:rFonts w:ascii="Courier New" w:hAnsi="Courier New"/>
          <w:sz w:val="16"/>
        </w:rPr>
        <w:t>+-- Dashboard</w:t>
        <w:br/>
      </w:r>
      <w:r>
        <w:rPr>
          <w:rFonts w:ascii="Courier New" w:hAnsi="Courier New"/>
          <w:sz w:val="16"/>
        </w:rPr>
        <w:t>|</w:t>
        <w:br/>
      </w:r>
      <w:r>
        <w:rPr>
          <w:rFonts w:ascii="Courier New" w:hAnsi="Courier New"/>
          <w:sz w:val="16"/>
        </w:rPr>
        <w:t>+-- CRM</w:t>
        <w:br/>
      </w:r>
      <w:r>
        <w:rPr>
          <w:rFonts w:ascii="Courier New" w:hAnsi="Courier New"/>
          <w:sz w:val="16"/>
        </w:rPr>
        <w:t>|   +-- Leads</w:t>
        <w:br/>
      </w:r>
      <w:r>
        <w:rPr>
          <w:rFonts w:ascii="Courier New" w:hAnsi="Courier New"/>
          <w:sz w:val="16"/>
        </w:rPr>
        <w:t>|   +-- Opportunities</w:t>
        <w:br/>
      </w:r>
      <w:r>
        <w:rPr>
          <w:rFonts w:ascii="Courier New" w:hAnsi="Courier New"/>
          <w:sz w:val="16"/>
        </w:rPr>
        <w:t>|   +-- Companies</w:t>
        <w:br/>
      </w:r>
      <w:r>
        <w:rPr>
          <w:rFonts w:ascii="Courier New" w:hAnsi="Courier New"/>
          <w:sz w:val="16"/>
        </w:rPr>
        <w:t>|   +-- Contacts</w:t>
        <w:br/>
      </w:r>
      <w:r>
        <w:rPr>
          <w:rFonts w:ascii="Courier New" w:hAnsi="Courier New"/>
          <w:sz w:val="16"/>
        </w:rPr>
        <w:t>|   +-- Activities</w:t>
        <w:br/>
      </w:r>
      <w:r>
        <w:rPr>
          <w:rFonts w:ascii="Courier New" w:hAnsi="Courier New"/>
          <w:sz w:val="16"/>
        </w:rPr>
        <w:t>|</w:t>
        <w:br/>
      </w:r>
      <w:r>
        <w:rPr>
          <w:rFonts w:ascii="Courier New" w:hAnsi="Courier New"/>
          <w:sz w:val="16"/>
        </w:rPr>
        <w:t>+-- Sales</w:t>
        <w:br/>
      </w:r>
      <w:r>
        <w:rPr>
          <w:rFonts w:ascii="Courier New" w:hAnsi="Courier New"/>
          <w:sz w:val="16"/>
        </w:rPr>
        <w:t>|   +-- Pipelines</w:t>
        <w:br/>
      </w:r>
      <w:r>
        <w:rPr>
          <w:rFonts w:ascii="Courier New" w:hAnsi="Courier New"/>
          <w:sz w:val="16"/>
        </w:rPr>
        <w:t>|   +-- Quotations</w:t>
        <w:br/>
      </w:r>
      <w:r>
        <w:rPr>
          <w:rFonts w:ascii="Courier New" w:hAnsi="Courier New"/>
          <w:sz w:val="16"/>
        </w:rPr>
        <w:t>|   +-- Contracts</w:t>
        <w:br/>
      </w:r>
      <w:r>
        <w:rPr>
          <w:rFonts w:ascii="Courier New" w:hAnsi="Courier New"/>
          <w:sz w:val="16"/>
        </w:rPr>
        <w:t>|   +-- Orders</w:t>
        <w:br/>
      </w:r>
      <w:r>
        <w:rPr>
          <w:rFonts w:ascii="Courier New" w:hAnsi="Courier New"/>
          <w:sz w:val="16"/>
        </w:rPr>
        <w:t>|</w:t>
        <w:br/>
      </w:r>
      <w:r>
        <w:rPr>
          <w:rFonts w:ascii="Courier New" w:hAnsi="Courier New"/>
          <w:sz w:val="16"/>
        </w:rPr>
        <w:t>+-- Services</w:t>
        <w:br/>
      </w:r>
      <w:r>
        <w:rPr>
          <w:rFonts w:ascii="Courier New" w:hAnsi="Courier New"/>
          <w:sz w:val="16"/>
        </w:rPr>
        <w:t>|   +-- Service Catalog</w:t>
        <w:br/>
      </w:r>
      <w:r>
        <w:rPr>
          <w:rFonts w:ascii="Courier New" w:hAnsi="Courier New"/>
          <w:sz w:val="16"/>
        </w:rPr>
        <w:t>|   +-- Plans</w:t>
        <w:br/>
      </w:r>
      <w:r>
        <w:rPr>
          <w:rFonts w:ascii="Courier New" w:hAnsi="Courier New"/>
          <w:sz w:val="16"/>
        </w:rPr>
        <w:t>|   +-- Customer Services</w:t>
        <w:br/>
      </w:r>
      <w:r>
        <w:rPr>
          <w:rFonts w:ascii="Courier New" w:hAnsi="Courier New"/>
          <w:sz w:val="16"/>
        </w:rPr>
        <w:t>|   +-- Subscriptions</w:t>
        <w:br/>
      </w:r>
      <w:r>
        <w:rPr>
          <w:rFonts w:ascii="Courier New" w:hAnsi="Courier New"/>
          <w:sz w:val="16"/>
        </w:rPr>
        <w:t>|</w:t>
        <w:br/>
      </w:r>
      <w:r>
        <w:rPr>
          <w:rFonts w:ascii="Courier New" w:hAnsi="Courier New"/>
          <w:sz w:val="16"/>
        </w:rPr>
        <w:t>+-- Projects</w:t>
        <w:br/>
      </w:r>
      <w:r>
        <w:rPr>
          <w:rFonts w:ascii="Courier New" w:hAnsi="Courier New"/>
          <w:sz w:val="16"/>
        </w:rPr>
        <w:t>|   +-- Projects</w:t>
        <w:br/>
      </w:r>
      <w:r>
        <w:rPr>
          <w:rFonts w:ascii="Courier New" w:hAnsi="Courier New"/>
          <w:sz w:val="16"/>
        </w:rPr>
        <w:t>|   +-- Milestones</w:t>
        <w:br/>
      </w:r>
      <w:r>
        <w:rPr>
          <w:rFonts w:ascii="Courier New" w:hAnsi="Courier New"/>
          <w:sz w:val="16"/>
        </w:rPr>
        <w:t>|   +-- Tasks</w:t>
        <w:br/>
      </w:r>
      <w:r>
        <w:rPr>
          <w:rFonts w:ascii="Courier New" w:hAnsi="Courier New"/>
          <w:sz w:val="16"/>
        </w:rPr>
        <w:t>|   +-- Timesheets</w:t>
        <w:br/>
      </w:r>
      <w:r>
        <w:rPr>
          <w:rFonts w:ascii="Courier New" w:hAnsi="Courier New"/>
          <w:sz w:val="16"/>
        </w:rPr>
        <w:t>|</w:t>
        <w:br/>
      </w:r>
      <w:r>
        <w:rPr>
          <w:rFonts w:ascii="Courier New" w:hAnsi="Courier New"/>
          <w:sz w:val="16"/>
        </w:rPr>
        <w:t>+-- Finance</w:t>
        <w:br/>
      </w:r>
      <w:r>
        <w:rPr>
          <w:rFonts w:ascii="Courier New" w:hAnsi="Courier New"/>
          <w:sz w:val="16"/>
        </w:rPr>
        <w:t>|   +-- Invoices</w:t>
        <w:br/>
      </w:r>
      <w:r>
        <w:rPr>
          <w:rFonts w:ascii="Courier New" w:hAnsi="Courier New"/>
          <w:sz w:val="16"/>
        </w:rPr>
        <w:t>|   +-- Payments</w:t>
        <w:br/>
      </w:r>
      <w:r>
        <w:rPr>
          <w:rFonts w:ascii="Courier New" w:hAnsi="Courier New"/>
          <w:sz w:val="16"/>
        </w:rPr>
        <w:t>|   +-- Expenses</w:t>
        <w:br/>
      </w:r>
      <w:r>
        <w:rPr>
          <w:rFonts w:ascii="Courier New" w:hAnsi="Courier New"/>
          <w:sz w:val="16"/>
        </w:rPr>
        <w:t>|   +-- Vendors</w:t>
        <w:br/>
      </w:r>
      <w:r>
        <w:rPr>
          <w:rFonts w:ascii="Courier New" w:hAnsi="Courier New"/>
          <w:sz w:val="16"/>
        </w:rPr>
        <w:t>|   +-- Purchases</w:t>
        <w:br/>
      </w:r>
      <w:r>
        <w:rPr>
          <w:rFonts w:ascii="Courier New" w:hAnsi="Courier New"/>
          <w:sz w:val="16"/>
        </w:rPr>
        <w:t>|</w:t>
        <w:br/>
      </w:r>
      <w:r>
        <w:rPr>
          <w:rFonts w:ascii="Courier New" w:hAnsi="Courier New"/>
          <w:sz w:val="16"/>
        </w:rPr>
        <w:t>+-- Profitability</w:t>
        <w:br/>
      </w:r>
      <w:r>
        <w:rPr>
          <w:rFonts w:ascii="Courier New" w:hAnsi="Courier New"/>
          <w:sz w:val="16"/>
        </w:rPr>
        <w:t>|   +-- Customers</w:t>
        <w:br/>
      </w:r>
      <w:r>
        <w:rPr>
          <w:rFonts w:ascii="Courier New" w:hAnsi="Courier New"/>
          <w:sz w:val="16"/>
        </w:rPr>
        <w:t>|   +-- Services</w:t>
        <w:br/>
      </w:r>
      <w:r>
        <w:rPr>
          <w:rFonts w:ascii="Courier New" w:hAnsi="Courier New"/>
          <w:sz w:val="16"/>
        </w:rPr>
        <w:t>|   +-- Projects</w:t>
        <w:br/>
      </w:r>
      <w:r>
        <w:rPr>
          <w:rFonts w:ascii="Courier New" w:hAnsi="Courier New"/>
          <w:sz w:val="16"/>
        </w:rPr>
        <w:t>|</w:t>
        <w:br/>
      </w:r>
      <w:r>
        <w:rPr>
          <w:rFonts w:ascii="Courier New" w:hAnsi="Courier New"/>
          <w:sz w:val="16"/>
        </w:rPr>
        <w:t>+-- Infrastructure References</w:t>
        <w:br/>
      </w:r>
      <w:r>
        <w:rPr>
          <w:rFonts w:ascii="Courier New" w:hAnsi="Courier New"/>
          <w:sz w:val="16"/>
        </w:rPr>
        <w:t>|   +-- Hosting</w:t>
        <w:br/>
      </w:r>
      <w:r>
        <w:rPr>
          <w:rFonts w:ascii="Courier New" w:hAnsi="Courier New"/>
          <w:sz w:val="16"/>
        </w:rPr>
        <w:t>|   +-- Servers</w:t>
        <w:br/>
      </w:r>
      <w:r>
        <w:rPr>
          <w:rFonts w:ascii="Courier New" w:hAnsi="Courier New"/>
          <w:sz w:val="16"/>
        </w:rPr>
        <w:t>|   +-- Domains</w:t>
        <w:br/>
      </w:r>
      <w:r>
        <w:rPr>
          <w:rFonts w:ascii="Courier New" w:hAnsi="Courier New"/>
          <w:sz w:val="16"/>
        </w:rPr>
        <w:t>|   +-- SSL</w:t>
        <w:br/>
      </w:r>
      <w:r>
        <w:rPr>
          <w:rFonts w:ascii="Courier New" w:hAnsi="Courier New"/>
          <w:sz w:val="16"/>
        </w:rPr>
        <w:t>|</w:t>
        <w:br/>
      </w:r>
      <w:r>
        <w:rPr>
          <w:rFonts w:ascii="Courier New" w:hAnsi="Courier New"/>
          <w:sz w:val="16"/>
        </w:rPr>
        <w:t>+-- Support</w:t>
        <w:br/>
      </w:r>
      <w:r>
        <w:rPr>
          <w:rFonts w:ascii="Courier New" w:hAnsi="Courier New"/>
          <w:sz w:val="16"/>
        </w:rPr>
        <w:t>+-- Notifications</w:t>
        <w:br/>
      </w:r>
      <w:r>
        <w:rPr>
          <w:rFonts w:ascii="Courier New" w:hAnsi="Courier New"/>
          <w:sz w:val="16"/>
        </w:rPr>
        <w:t>+-- Automation</w:t>
        <w:br/>
      </w:r>
      <w:r>
        <w:rPr>
          <w:rFonts w:ascii="Courier New" w:hAnsi="Courier New"/>
          <w:sz w:val="16"/>
        </w:rPr>
        <w:t>+-- Reports</w:t>
        <w:br/>
      </w:r>
      <w:r>
        <w:rPr>
          <w:rFonts w:ascii="Courier New" w:hAnsi="Courier New"/>
          <w:sz w:val="16"/>
        </w:rPr>
        <w:t>+-- Settings</w:t>
      </w:r>
    </w:p>
    <w:p>
      <w:pPr>
        <w:pStyle w:val="Heading1"/>
      </w:pPr>
      <w:r>
        <w:t>9. CRM Customer 360 Page</w:t>
      </w:r>
    </w:p>
    <w:p>
      <w:pPr>
        <w:spacing w:after="120"/>
        <w:ind w:left="360"/>
      </w:pPr>
      <w:r>
        <w:rPr>
          <w:rFonts w:ascii="Courier New" w:hAnsi="Courier New"/>
          <w:sz w:val="16"/>
        </w:rPr>
        <w:t>CUSTOMER: ABC TECHNOLOGIES</w:t>
        <w:br/>
      </w:r>
      <w:r>
        <w:rPr>
          <w:rFonts w:ascii="Courier New" w:hAnsi="Courier New"/>
          <w:sz w:val="16"/>
        </w:rPr>
        <w:t>|</w:t>
        <w:br/>
      </w:r>
      <w:r>
        <w:rPr>
          <w:rFonts w:ascii="Courier New" w:hAnsi="Courier New"/>
          <w:sz w:val="16"/>
        </w:rPr>
        <w:t>+-- Summary</w:t>
        <w:br/>
      </w:r>
      <w:r>
        <w:rPr>
          <w:rFonts w:ascii="Courier New" w:hAnsi="Courier New"/>
          <w:sz w:val="16"/>
        </w:rPr>
        <w:t>|   Revenue / MRR / Outstanding / Active Services / Open Tickets</w:t>
        <w:br/>
      </w:r>
      <w:r>
        <w:rPr>
          <w:rFonts w:ascii="Courier New" w:hAnsi="Courier New"/>
          <w:sz w:val="16"/>
        </w:rPr>
        <w:t>|</w:t>
        <w:br/>
      </w:r>
      <w:r>
        <w:rPr>
          <w:rFonts w:ascii="Courier New" w:hAnsi="Courier New"/>
          <w:sz w:val="16"/>
        </w:rPr>
        <w:t>+-- Contacts</w:t>
        <w:br/>
      </w:r>
      <w:r>
        <w:rPr>
          <w:rFonts w:ascii="Courier New" w:hAnsi="Courier New"/>
          <w:sz w:val="16"/>
        </w:rPr>
        <w:t>+-- Services</w:t>
        <w:br/>
      </w:r>
      <w:r>
        <w:rPr>
          <w:rFonts w:ascii="Courier New" w:hAnsi="Courier New"/>
          <w:sz w:val="16"/>
        </w:rPr>
        <w:t>|   +-- Website Development</w:t>
        <w:br/>
      </w:r>
      <w:r>
        <w:rPr>
          <w:rFonts w:ascii="Courier New" w:hAnsi="Courier New"/>
          <w:sz w:val="16"/>
        </w:rPr>
        <w:t>|   +-- SEO</w:t>
        <w:br/>
      </w:r>
      <w:r>
        <w:rPr>
          <w:rFonts w:ascii="Courier New" w:hAnsi="Courier New"/>
          <w:sz w:val="16"/>
        </w:rPr>
        <w:t>|   +-- WordPress Hosting</w:t>
        <w:br/>
      </w:r>
      <w:r>
        <w:rPr>
          <w:rFonts w:ascii="Courier New" w:hAnsi="Courier New"/>
          <w:sz w:val="16"/>
        </w:rPr>
        <w:t>|   +-- AMC</w:t>
        <w:br/>
      </w:r>
      <w:r>
        <w:rPr>
          <w:rFonts w:ascii="Courier New" w:hAnsi="Courier New"/>
          <w:sz w:val="16"/>
        </w:rPr>
        <w:t>|</w:t>
        <w:br/>
      </w:r>
      <w:r>
        <w:rPr>
          <w:rFonts w:ascii="Courier New" w:hAnsi="Courier New"/>
          <w:sz w:val="16"/>
        </w:rPr>
        <w:t>+-- Projects</w:t>
        <w:br/>
      </w:r>
      <w:r>
        <w:rPr>
          <w:rFonts w:ascii="Courier New" w:hAnsi="Courier New"/>
          <w:sz w:val="16"/>
        </w:rPr>
        <w:t>+-- Quotations</w:t>
        <w:br/>
      </w:r>
      <w:r>
        <w:rPr>
          <w:rFonts w:ascii="Courier New" w:hAnsi="Courier New"/>
          <w:sz w:val="16"/>
        </w:rPr>
        <w:t>+-- Contracts</w:t>
        <w:br/>
      </w:r>
      <w:r>
        <w:rPr>
          <w:rFonts w:ascii="Courier New" w:hAnsi="Courier New"/>
          <w:sz w:val="16"/>
        </w:rPr>
        <w:t>+-- Invoices</w:t>
        <w:br/>
      </w:r>
      <w:r>
        <w:rPr>
          <w:rFonts w:ascii="Courier New" w:hAnsi="Courier New"/>
          <w:sz w:val="16"/>
        </w:rPr>
        <w:t>+-- Payments</w:t>
        <w:br/>
      </w:r>
      <w:r>
        <w:rPr>
          <w:rFonts w:ascii="Courier New" w:hAnsi="Courier New"/>
          <w:sz w:val="16"/>
        </w:rPr>
        <w:t>+-- Costs</w:t>
        <w:br/>
      </w:r>
      <w:r>
        <w:rPr>
          <w:rFonts w:ascii="Courier New" w:hAnsi="Courier New"/>
          <w:sz w:val="16"/>
        </w:rPr>
        <w:t>+-- Profitability</w:t>
        <w:br/>
      </w:r>
      <w:r>
        <w:rPr>
          <w:rFonts w:ascii="Courier New" w:hAnsi="Courier New"/>
          <w:sz w:val="16"/>
        </w:rPr>
        <w:t>|</w:t>
        <w:br/>
      </w:r>
      <w:r>
        <w:rPr>
          <w:rFonts w:ascii="Courier New" w:hAnsi="Courier New"/>
          <w:sz w:val="16"/>
        </w:rPr>
        <w:t>+-- Infrastructure References</w:t>
        <w:br/>
      </w:r>
      <w:r>
        <w:rPr>
          <w:rFonts w:ascii="Courier New" w:hAnsi="Courier New"/>
          <w:sz w:val="16"/>
        </w:rPr>
        <w:t>|   +-- Cloud VM</w:t>
        <w:br/>
      </w:r>
      <w:r>
        <w:rPr>
          <w:rFonts w:ascii="Courier New" w:hAnsi="Courier New"/>
          <w:sz w:val="16"/>
        </w:rPr>
        <w:t>|   +-- WordPress Account</w:t>
        <w:br/>
      </w:r>
      <w:r>
        <w:rPr>
          <w:rFonts w:ascii="Courier New" w:hAnsi="Courier New"/>
          <w:sz w:val="16"/>
        </w:rPr>
        <w:t>|   +-- Domain</w:t>
        <w:br/>
      </w:r>
      <w:r>
        <w:rPr>
          <w:rFonts w:ascii="Courier New" w:hAnsi="Courier New"/>
          <w:sz w:val="16"/>
        </w:rPr>
        <w:t>|   +-- SSL</w:t>
        <w:br/>
      </w:r>
      <w:r>
        <w:rPr>
          <w:rFonts w:ascii="Courier New" w:hAnsi="Courier New"/>
          <w:sz w:val="16"/>
        </w:rPr>
        <w:t>|</w:t>
        <w:br/>
      </w:r>
      <w:r>
        <w:rPr>
          <w:rFonts w:ascii="Courier New" w:hAnsi="Courier New"/>
          <w:sz w:val="16"/>
        </w:rPr>
        <w:t>+-- Support</w:t>
        <w:br/>
      </w:r>
      <w:r>
        <w:rPr>
          <w:rFonts w:ascii="Courier New" w:hAnsi="Courier New"/>
          <w:sz w:val="16"/>
        </w:rPr>
        <w:t>+-- Documents</w:t>
        <w:br/>
      </w:r>
      <w:r>
        <w:rPr>
          <w:rFonts w:ascii="Courier New" w:hAnsi="Courier New"/>
          <w:sz w:val="16"/>
        </w:rPr>
        <w:t>+-- Activity Timeline</w:t>
      </w:r>
    </w:p>
    <w:p>
      <w:pPr>
        <w:pStyle w:val="Heading1"/>
      </w:pPr>
      <w:r>
        <w:t>10. CRM Commercial &amp; Financial Flow</w:t>
      </w:r>
    </w:p>
    <w:p>
      <w:pPr>
        <w:spacing w:after="120"/>
        <w:ind w:left="360"/>
      </w:pPr>
      <w:r>
        <w:rPr>
          <w:rFonts w:ascii="Courier New" w:hAnsi="Courier New"/>
          <w:sz w:val="16"/>
        </w:rPr>
        <w:t>Lead</w:t>
        <w:br/>
      </w:r>
      <w:r>
        <w:rPr>
          <w:rFonts w:ascii="Courier New" w:hAnsi="Courier New"/>
          <w:sz w:val="16"/>
        </w:rPr>
        <w:t xml:space="preserve">  -&gt; Opportunity</w:t>
        <w:br/>
      </w:r>
      <w:r>
        <w:rPr>
          <w:rFonts w:ascii="Courier New" w:hAnsi="Courier New"/>
          <w:sz w:val="16"/>
        </w:rPr>
        <w:t xml:space="preserve">  -&gt; Requirement</w:t>
        <w:br/>
      </w:r>
      <w:r>
        <w:rPr>
          <w:rFonts w:ascii="Courier New" w:hAnsi="Courier New"/>
          <w:sz w:val="16"/>
        </w:rPr>
        <w:t xml:space="preserve">  -&gt; Quotation</w:t>
        <w:br/>
      </w:r>
      <w:r>
        <w:rPr>
          <w:rFonts w:ascii="Courier New" w:hAnsi="Courier New"/>
          <w:sz w:val="16"/>
        </w:rPr>
        <w:t xml:space="preserve">  -&gt; Approval</w:t>
        <w:br/>
      </w:r>
      <w:r>
        <w:rPr>
          <w:rFonts w:ascii="Courier New" w:hAnsi="Courier New"/>
          <w:sz w:val="16"/>
        </w:rPr>
        <w:t xml:space="preserve">  -&gt; Order</w:t>
        <w:br/>
      </w:r>
      <w:r>
        <w:rPr>
          <w:rFonts w:ascii="Courier New" w:hAnsi="Courier New"/>
          <w:sz w:val="16"/>
        </w:rPr>
        <w:t xml:space="preserve">  -&gt; Customer Service / Subscription</w:t>
        <w:br/>
      </w:r>
      <w:r>
        <w:rPr>
          <w:rFonts w:ascii="Courier New" w:hAnsi="Courier New"/>
          <w:sz w:val="16"/>
        </w:rPr>
        <w:t xml:space="preserve">  -&gt; Invoice</w:t>
        <w:br/>
      </w:r>
      <w:r>
        <w:rPr>
          <w:rFonts w:ascii="Courier New" w:hAnsi="Courier New"/>
          <w:sz w:val="16"/>
        </w:rPr>
        <w:t xml:space="preserve">  -&gt; Payment(s)</w:t>
        <w:br/>
      </w:r>
      <w:r>
        <w:rPr>
          <w:rFonts w:ascii="Courier New" w:hAnsi="Courier New"/>
          <w:sz w:val="16"/>
        </w:rPr>
        <w:t xml:space="preserve">  -&gt; Revenue</w:t>
        <w:br/>
      </w:r>
      <w:r>
        <w:rPr>
          <w:rFonts w:ascii="Courier New" w:hAnsi="Courier New"/>
          <w:sz w:val="16"/>
        </w:rPr>
        <w:br/>
      </w:r>
      <w:r>
        <w:rPr>
          <w:rFonts w:ascii="Courier New" w:hAnsi="Courier New"/>
          <w:sz w:val="16"/>
        </w:rPr>
        <w:t>Costs enter through:</w:t>
        <w:br/>
      </w:r>
      <w:r>
        <w:rPr>
          <w:rFonts w:ascii="Courier New" w:hAnsi="Courier New"/>
          <w:sz w:val="16"/>
        </w:rPr>
        <w:t xml:space="preserve">  Employee Time</w:t>
        <w:br/>
      </w:r>
      <w:r>
        <w:rPr>
          <w:rFonts w:ascii="Courier New" w:hAnsi="Courier New"/>
          <w:sz w:val="16"/>
        </w:rPr>
        <w:t xml:space="preserve">  Vendor Bills</w:t>
        <w:br/>
      </w:r>
      <w:r>
        <w:rPr>
          <w:rFonts w:ascii="Courier New" w:hAnsi="Courier New"/>
          <w:sz w:val="16"/>
        </w:rPr>
        <w:t xml:space="preserve">  Infrastructure Allocation</w:t>
        <w:br/>
      </w:r>
      <w:r>
        <w:rPr>
          <w:rFonts w:ascii="Courier New" w:hAnsi="Courier New"/>
          <w:sz w:val="16"/>
        </w:rPr>
        <w:t xml:space="preserve">  Software / Tools</w:t>
        <w:br/>
      </w:r>
      <w:r>
        <w:rPr>
          <w:rFonts w:ascii="Courier New" w:hAnsi="Courier New"/>
          <w:sz w:val="16"/>
        </w:rPr>
        <w:t xml:space="preserve">  Purchases</w:t>
        <w:br/>
      </w:r>
      <w:r>
        <w:rPr>
          <w:rFonts w:ascii="Courier New" w:hAnsi="Courier New"/>
          <w:sz w:val="16"/>
        </w:rPr>
        <w:t xml:space="preserve">  Project Expenses</w:t>
        <w:br/>
      </w:r>
      <w:r>
        <w:rPr>
          <w:rFonts w:ascii="Courier New" w:hAnsi="Courier New"/>
          <w:sz w:val="16"/>
        </w:rPr>
        <w:br/>
      </w:r>
      <w:r>
        <w:rPr>
          <w:rFonts w:ascii="Courier New" w:hAnsi="Courier New"/>
          <w:sz w:val="16"/>
        </w:rPr>
        <w:t>Revenue - Allocated Costs = Gross Profit</w:t>
        <w:br/>
      </w:r>
      <w:r>
        <w:rPr>
          <w:rFonts w:ascii="Courier New" w:hAnsi="Courier New"/>
          <w:sz w:val="16"/>
        </w:rPr>
        <w:t>Gross Profit / Revenue = Margin</w:t>
      </w:r>
    </w:p>
    <w:p>
      <w:pPr>
        <w:pStyle w:val="Heading1"/>
      </w:pPr>
      <w:r>
        <w:t>11. Profitability Model</w:t>
      </w:r>
    </w:p>
    <w:p>
      <w:r>
        <w:t>The platform should be able to calculate profitability at customer, service, subscription and project levels.</w:t>
      </w:r>
    </w:p>
    <w:p>
      <w:pPr>
        <w:spacing w:after="120"/>
        <w:ind w:left="360"/>
      </w:pPr>
      <w:r>
        <w:rPr>
          <w:rFonts w:ascii="Courier New" w:hAnsi="Courier New"/>
          <w:sz w:val="16"/>
        </w:rPr>
        <w:t>CUSTOMER ABC</w:t>
        <w:br/>
      </w:r>
      <w:r>
        <w:rPr>
          <w:rFonts w:ascii="Courier New" w:hAnsi="Courier New"/>
          <w:sz w:val="16"/>
        </w:rPr>
        <w:t>Revenue</w:t>
        <w:br/>
      </w:r>
      <w:r>
        <w:rPr>
          <w:rFonts w:ascii="Courier New" w:hAnsi="Courier New"/>
          <w:sz w:val="16"/>
        </w:rPr>
        <w:t xml:space="preserve">  Website                 150,000</w:t>
        <w:br/>
      </w:r>
      <w:r>
        <w:rPr>
          <w:rFonts w:ascii="Courier New" w:hAnsi="Courier New"/>
          <w:sz w:val="16"/>
        </w:rPr>
        <w:t xml:space="preserve">  SEO                      40,000</w:t>
        <w:br/>
      </w:r>
      <w:r>
        <w:rPr>
          <w:rFonts w:ascii="Courier New" w:hAnsi="Courier New"/>
          <w:sz w:val="16"/>
        </w:rPr>
        <w:t xml:space="preserve">  Hosting                  10,000</w:t>
        <w:br/>
      </w:r>
      <w:r>
        <w:rPr>
          <w:rFonts w:ascii="Courier New" w:hAnsi="Courier New"/>
          <w:sz w:val="16"/>
        </w:rPr>
        <w:t xml:space="preserve">  -------------------------------</w:t>
        <w:br/>
      </w:r>
      <w:r>
        <w:rPr>
          <w:rFonts w:ascii="Courier New" w:hAnsi="Courier New"/>
          <w:sz w:val="16"/>
        </w:rPr>
        <w:t xml:space="preserve">  Total Revenue           200,000</w:t>
        <w:br/>
      </w:r>
      <w:r>
        <w:rPr>
          <w:rFonts w:ascii="Courier New" w:hAnsi="Courier New"/>
          <w:sz w:val="16"/>
        </w:rPr>
        <w:br/>
      </w:r>
      <w:r>
        <w:rPr>
          <w:rFonts w:ascii="Courier New" w:hAnsi="Courier New"/>
          <w:sz w:val="16"/>
        </w:rPr>
        <w:t>Costs</w:t>
        <w:br/>
      </w:r>
      <w:r>
        <w:rPr>
          <w:rFonts w:ascii="Courier New" w:hAnsi="Courier New"/>
          <w:sz w:val="16"/>
        </w:rPr>
        <w:t xml:space="preserve">  Developer                50,000</w:t>
        <w:br/>
      </w:r>
      <w:r>
        <w:rPr>
          <w:rFonts w:ascii="Courier New" w:hAnsi="Courier New"/>
          <w:sz w:val="16"/>
        </w:rPr>
        <w:t xml:space="preserve">  Designer                 20,000</w:t>
        <w:br/>
      </w:r>
      <w:r>
        <w:rPr>
          <w:rFonts w:ascii="Courier New" w:hAnsi="Courier New"/>
          <w:sz w:val="16"/>
        </w:rPr>
        <w:t xml:space="preserve">  SEO Team                 15,000</w:t>
        <w:br/>
      </w:r>
      <w:r>
        <w:rPr>
          <w:rFonts w:ascii="Courier New" w:hAnsi="Courier New"/>
          <w:sz w:val="16"/>
        </w:rPr>
        <w:t xml:space="preserve">  Infrastructure            5,000</w:t>
        <w:br/>
      </w:r>
      <w:r>
        <w:rPr>
          <w:rFonts w:ascii="Courier New" w:hAnsi="Courier New"/>
          <w:sz w:val="16"/>
        </w:rPr>
        <w:t xml:space="preserve">  Tools                     3,000</w:t>
        <w:br/>
      </w:r>
      <w:r>
        <w:rPr>
          <w:rFonts w:ascii="Courier New" w:hAnsi="Courier New"/>
          <w:sz w:val="16"/>
        </w:rPr>
        <w:t xml:space="preserve">  -------------------------------</w:t>
        <w:br/>
      </w:r>
      <w:r>
        <w:rPr>
          <w:rFonts w:ascii="Courier New" w:hAnsi="Courier New"/>
          <w:sz w:val="16"/>
        </w:rPr>
        <w:t xml:space="preserve">  Total Cost               93,000</w:t>
        <w:br/>
      </w:r>
      <w:r>
        <w:rPr>
          <w:rFonts w:ascii="Courier New" w:hAnsi="Courier New"/>
          <w:sz w:val="16"/>
        </w:rPr>
        <w:br/>
      </w:r>
      <w:r>
        <w:rPr>
          <w:rFonts w:ascii="Courier New" w:hAnsi="Courier New"/>
          <w:sz w:val="16"/>
        </w:rPr>
        <w:t>Gross Profit              107,000</w:t>
        <w:br/>
      </w:r>
      <w:r>
        <w:rPr>
          <w:rFonts w:ascii="Courier New" w:hAnsi="Courier New"/>
          <w:sz w:val="16"/>
        </w:rPr>
        <w:t>Margin                      53.5%</w:t>
      </w:r>
    </w:p>
    <w:p>
      <w:pPr>
        <w:pStyle w:val="Heading1"/>
      </w:pPr>
      <w:r>
        <w:t>12. Cloud / Hosting Platform</w:t>
      </w:r>
    </w:p>
    <w:p>
      <w:r>
        <w:t>Purpose: manage the operational lifecycle of hosting and infrastructure products offered internally and eventually to external customers.</w:t>
      </w:r>
    </w:p>
    <w:p>
      <w:pPr>
        <w:spacing w:after="120"/>
        <w:ind w:left="360"/>
      </w:pPr>
      <w:r>
        <w:rPr>
          <w:rFonts w:ascii="Courier New" w:hAnsi="Courier New"/>
          <w:sz w:val="16"/>
        </w:rPr>
        <w:t>CLOUD PLATFORM</w:t>
        <w:br/>
      </w:r>
      <w:r>
        <w:rPr>
          <w:rFonts w:ascii="Courier New" w:hAnsi="Courier New"/>
          <w:sz w:val="16"/>
        </w:rPr>
        <w:t>|</w:t>
        <w:br/>
      </w:r>
      <w:r>
        <w:rPr>
          <w:rFonts w:ascii="Courier New" w:hAnsi="Courier New"/>
          <w:sz w:val="16"/>
        </w:rPr>
        <w:t>+-- Dashboard</w:t>
        <w:br/>
      </w:r>
      <w:r>
        <w:rPr>
          <w:rFonts w:ascii="Courier New" w:hAnsi="Courier New"/>
          <w:sz w:val="16"/>
        </w:rPr>
        <w:t>+-- Customer References</w:t>
        <w:br/>
      </w:r>
      <w:r>
        <w:rPr>
          <w:rFonts w:ascii="Courier New" w:hAnsi="Courier New"/>
          <w:sz w:val="16"/>
        </w:rPr>
        <w:t>+-- Product Catalog</w:t>
        <w:br/>
      </w:r>
      <w:r>
        <w:rPr>
          <w:rFonts w:ascii="Courier New" w:hAnsi="Courier New"/>
          <w:sz w:val="16"/>
        </w:rPr>
        <w:t>|   +-- Shared Hosting</w:t>
        <w:br/>
      </w:r>
      <w:r>
        <w:rPr>
          <w:rFonts w:ascii="Courier New" w:hAnsi="Courier New"/>
          <w:sz w:val="16"/>
        </w:rPr>
        <w:t>|   +-- WordPress Hosting</w:t>
        <w:br/>
      </w:r>
      <w:r>
        <w:rPr>
          <w:rFonts w:ascii="Courier New" w:hAnsi="Courier New"/>
          <w:sz w:val="16"/>
        </w:rPr>
        <w:t>|   +-- VPS / VM</w:t>
        <w:br/>
      </w:r>
      <w:r>
        <w:rPr>
          <w:rFonts w:ascii="Courier New" w:hAnsi="Courier New"/>
          <w:sz w:val="16"/>
        </w:rPr>
        <w:t>|</w:t>
        <w:br/>
      </w:r>
      <w:r>
        <w:rPr>
          <w:rFonts w:ascii="Courier New" w:hAnsi="Courier New"/>
          <w:sz w:val="16"/>
        </w:rPr>
        <w:t>+-- Server Management</w:t>
        <w:br/>
      </w:r>
      <w:r>
        <w:rPr>
          <w:rFonts w:ascii="Courier New" w:hAnsi="Courier New"/>
          <w:sz w:val="16"/>
        </w:rPr>
        <w:t>|   +-- Physical Nodes</w:t>
        <w:br/>
      </w:r>
      <w:r>
        <w:rPr>
          <w:rFonts w:ascii="Courier New" w:hAnsi="Courier New"/>
          <w:sz w:val="16"/>
        </w:rPr>
        <w:t>|   +-- Server Pools</w:t>
        <w:br/>
      </w:r>
      <w:r>
        <w:rPr>
          <w:rFonts w:ascii="Courier New" w:hAnsi="Courier New"/>
          <w:sz w:val="16"/>
        </w:rPr>
        <w:t>|   +-- Capacity</w:t>
        <w:br/>
      </w:r>
      <w:r>
        <w:rPr>
          <w:rFonts w:ascii="Courier New" w:hAnsi="Courier New"/>
          <w:sz w:val="16"/>
        </w:rPr>
        <w:t>|</w:t>
        <w:br/>
      </w:r>
      <w:r>
        <w:rPr>
          <w:rFonts w:ascii="Courier New" w:hAnsi="Courier New"/>
          <w:sz w:val="16"/>
        </w:rPr>
        <w:t>+-- VM Management</w:t>
        <w:br/>
      </w:r>
      <w:r>
        <w:rPr>
          <w:rFonts w:ascii="Courier New" w:hAnsi="Courier New"/>
          <w:sz w:val="16"/>
        </w:rPr>
        <w:t>+-- Shared Hosting Accounts</w:t>
        <w:br/>
      </w:r>
      <w:r>
        <w:rPr>
          <w:rFonts w:ascii="Courier New" w:hAnsi="Courier New"/>
          <w:sz w:val="16"/>
        </w:rPr>
        <w:t>+-- WordPress Management</w:t>
        <w:br/>
      </w:r>
      <w:r>
        <w:rPr>
          <w:rFonts w:ascii="Courier New" w:hAnsi="Courier New"/>
          <w:sz w:val="16"/>
        </w:rPr>
        <w:t>+-- Domains</w:t>
        <w:br/>
      </w:r>
      <w:r>
        <w:rPr>
          <w:rFonts w:ascii="Courier New" w:hAnsi="Courier New"/>
          <w:sz w:val="16"/>
        </w:rPr>
        <w:t>+-- DNS</w:t>
        <w:br/>
      </w:r>
      <w:r>
        <w:rPr>
          <w:rFonts w:ascii="Courier New" w:hAnsi="Courier New"/>
          <w:sz w:val="16"/>
        </w:rPr>
        <w:t>+-- SSL</w:t>
        <w:br/>
      </w:r>
      <w:r>
        <w:rPr>
          <w:rFonts w:ascii="Courier New" w:hAnsi="Courier New"/>
          <w:sz w:val="16"/>
        </w:rPr>
        <w:t>+-- IP / Network</w:t>
        <w:br/>
      </w:r>
      <w:r>
        <w:rPr>
          <w:rFonts w:ascii="Courier New" w:hAnsi="Courier New"/>
          <w:sz w:val="16"/>
        </w:rPr>
        <w:t>+-- Storage</w:t>
        <w:br/>
      </w:r>
      <w:r>
        <w:rPr>
          <w:rFonts w:ascii="Courier New" w:hAnsi="Courier New"/>
          <w:sz w:val="16"/>
        </w:rPr>
        <w:t>+-- Backups / Snapshots</w:t>
        <w:br/>
      </w:r>
      <w:r>
        <w:rPr>
          <w:rFonts w:ascii="Courier New" w:hAnsi="Courier New"/>
          <w:sz w:val="16"/>
        </w:rPr>
        <w:t>+-- Monitoring</w:t>
        <w:br/>
      </w:r>
      <w:r>
        <w:rPr>
          <w:rFonts w:ascii="Courier New" w:hAnsi="Courier New"/>
          <w:sz w:val="16"/>
        </w:rPr>
        <w:t>+-- Usage</w:t>
        <w:br/>
      </w:r>
      <w:r>
        <w:rPr>
          <w:rFonts w:ascii="Courier New" w:hAnsi="Courier New"/>
          <w:sz w:val="16"/>
        </w:rPr>
        <w:t>+-- Provisioning</w:t>
        <w:br/>
      </w:r>
      <w:r>
        <w:rPr>
          <w:rFonts w:ascii="Courier New" w:hAnsi="Courier New"/>
          <w:sz w:val="16"/>
        </w:rPr>
        <w:t>+-- Subscriptions</w:t>
        <w:br/>
      </w:r>
      <w:r>
        <w:rPr>
          <w:rFonts w:ascii="Courier New" w:hAnsi="Courier New"/>
          <w:sz w:val="16"/>
        </w:rPr>
        <w:t>+-- Enforcement / Suspension</w:t>
        <w:br/>
      </w:r>
      <w:r>
        <w:rPr>
          <w:rFonts w:ascii="Courier New" w:hAnsi="Courier New"/>
          <w:sz w:val="16"/>
        </w:rPr>
        <w:t>+-- Notifications</w:t>
        <w:br/>
      </w:r>
      <w:r>
        <w:rPr>
          <w:rFonts w:ascii="Courier New" w:hAnsi="Courier New"/>
          <w:sz w:val="16"/>
        </w:rPr>
        <w:t>+-- Support</w:t>
        <w:br/>
      </w:r>
      <w:r>
        <w:rPr>
          <w:rFonts w:ascii="Courier New" w:hAnsi="Courier New"/>
          <w:sz w:val="16"/>
        </w:rPr>
        <w:t>+-- Audit Logs</w:t>
        <w:br/>
      </w:r>
      <w:r>
        <w:rPr>
          <w:rFonts w:ascii="Courier New" w:hAnsi="Courier New"/>
          <w:sz w:val="16"/>
        </w:rPr>
        <w:t>+-- API / Integrations</w:t>
      </w:r>
    </w:p>
    <w:p>
      <w:pPr>
        <w:pStyle w:val="Heading1"/>
      </w:pPr>
      <w:r>
        <w:t>13. Cloud Modules &amp; Page-Level Use Cases</w:t>
      </w:r>
    </w:p>
    <w:p>
      <w:pPr>
        <w:pStyle w:val="Heading2"/>
      </w:pPr>
      <w:r>
        <w:t>Cloud Dashboard</w:t>
      </w:r>
    </w:p>
    <w:p>
      <w:r>
        <w:t>Purpose: Operational overview of nodes, VMs, hosting accounts, websites, domains, SSL, revenue references, capacity and alerts.</w:t>
      </w:r>
    </w:p>
    <w:p>
      <w:r>
        <w:t>Use case: Cloud administrators identify infrastructure problems and billing enforcement quickly.</w:t>
      </w:r>
    </w:p>
    <w:p>
      <w:pPr>
        <w:pStyle w:val="Heading2"/>
      </w:pPr>
      <w:r>
        <w:t>Hosting Product Catalog</w:t>
      </w:r>
    </w:p>
    <w:p>
      <w:r>
        <w:t>Purpose: Defines Shared Hosting, Managed WordPress and VPS plans with resource limits and pricing references.</w:t>
      </w:r>
    </w:p>
    <w:p>
      <w:r>
        <w:t>Use case: Sales/CRM can sell a known product while Cloud knows how to provision it.</w:t>
      </w:r>
    </w:p>
    <w:p>
      <w:pPr>
        <w:pStyle w:val="Heading2"/>
      </w:pPr>
      <w:r>
        <w:t>Server Management</w:t>
      </w:r>
    </w:p>
    <w:p>
      <w:r>
        <w:t>Purpose: Physical/local servers, providers, IPs, CPU/RAM/storage, hypervisor, cost and health.</w:t>
      </w:r>
    </w:p>
    <w:p>
      <w:r>
        <w:t>Use case: Operators know what infrastructure exists and how much capacity is available.</w:t>
      </w:r>
    </w:p>
    <w:p>
      <w:pPr>
        <w:pStyle w:val="Heading2"/>
      </w:pPr>
      <w:r>
        <w:t>Server Pool</w:t>
      </w:r>
    </w:p>
    <w:p>
      <w:r>
        <w:t>Purpose: Groups compute nodes and exposes capacity/scheduling information.</w:t>
      </w:r>
    </w:p>
    <w:p>
      <w:r>
        <w:t>Use case: Provisioning can choose an appropriate node rather than hard-coding a server.</w:t>
      </w:r>
    </w:p>
    <w:p>
      <w:pPr>
        <w:pStyle w:val="Heading2"/>
      </w:pPr>
      <w:r>
        <w:t>VM Management</w:t>
      </w:r>
    </w:p>
    <w:p>
      <w:r>
        <w:t>Purpose: VM identity, node, CPU, RAM, disk, IP, OS, network, status and lifecycle actions.</w:t>
      </w:r>
    </w:p>
    <w:p>
      <w:r>
        <w:t>Use case: VPS customers need operational control over their virtual server.</w:t>
      </w:r>
    </w:p>
    <w:p>
      <w:pPr>
        <w:pStyle w:val="Heading2"/>
      </w:pPr>
      <w:r>
        <w:t>Shared Hosting Accounts</w:t>
      </w:r>
    </w:p>
    <w:p>
      <w:r>
        <w:t>Purpose: Account quotas, websites, databases, users, limits and lifecycle.</w:t>
      </w:r>
    </w:p>
    <w:p>
      <w:r>
        <w:t>Use case: Multiple websites can safely share a hosting node.</w:t>
      </w:r>
    </w:p>
    <w:p>
      <w:pPr>
        <w:pStyle w:val="Heading2"/>
      </w:pPr>
      <w:r>
        <w:t>WordPress Management</w:t>
      </w:r>
    </w:p>
    <w:p>
      <w:r>
        <w:t>Purpose: WordPress site lifecycle, PHP version, database, SSL, backup, staging, updates, logs and health.</w:t>
      </w:r>
    </w:p>
    <w:p>
      <w:r>
        <w:t>Use case: WordPress is a core agency service and should be first-class.</w:t>
      </w:r>
    </w:p>
    <w:p>
      <w:pPr>
        <w:pStyle w:val="Heading2"/>
      </w:pPr>
      <w:r>
        <w:t>Website Management</w:t>
      </w:r>
    </w:p>
    <w:p>
      <w:r>
        <w:t>Purpose: Maps domains to hosting resources and tracks website state.</w:t>
      </w:r>
    </w:p>
    <w:p>
      <w:r>
        <w:t>Use case: A customer may have multiple websites under one hosting relationship.</w:t>
      </w:r>
    </w:p>
    <w:p>
      <w:pPr>
        <w:pStyle w:val="Heading2"/>
      </w:pPr>
      <w:r>
        <w:t>Domain Management</w:t>
      </w:r>
    </w:p>
    <w:p>
      <w:r>
        <w:t>Purpose: Domain registration/renewal state, registrar, expiry, DNS and customer reference.</w:t>
      </w:r>
    </w:p>
    <w:p>
      <w:r>
        <w:t>Use case: Prevents domain expiry and supports renewals.</w:t>
      </w:r>
    </w:p>
    <w:p>
      <w:pPr>
        <w:pStyle w:val="Heading2"/>
      </w:pPr>
      <w:r>
        <w:t>DNS Management</w:t>
      </w:r>
    </w:p>
    <w:p>
      <w:r>
        <w:t>Purpose: DNS zones/records and linkage to hosting resources.</w:t>
      </w:r>
    </w:p>
    <w:p>
      <w:r>
        <w:t>Use case: Allows operational domain setup and future self-service.</w:t>
      </w:r>
    </w:p>
    <w:p>
      <w:pPr>
        <w:pStyle w:val="Heading2"/>
      </w:pPr>
      <w:r>
        <w:t>SSL Management</w:t>
      </w:r>
    </w:p>
    <w:p>
      <w:r>
        <w:t>Purpose: Certificate status, expiry, issuer, installation and renewal state.</w:t>
      </w:r>
    </w:p>
    <w:p>
      <w:r>
        <w:t>Use case: Prevents website outages caused by certificate expiry.</w:t>
      </w:r>
    </w:p>
    <w:p>
      <w:pPr>
        <w:pStyle w:val="Heading2"/>
      </w:pPr>
      <w:r>
        <w:t>IP / Network Management</w:t>
      </w:r>
    </w:p>
    <w:p>
      <w:r>
        <w:t>Purpose: IP allocation, network, firewall/security group references and assignment.</w:t>
      </w:r>
    </w:p>
    <w:p>
      <w:r>
        <w:t>Use case: VPS and hosting resources need controlled network allocation.</w:t>
      </w:r>
    </w:p>
    <w:p>
      <w:pPr>
        <w:pStyle w:val="Heading2"/>
      </w:pPr>
      <w:r>
        <w:t>Storage Management</w:t>
      </w:r>
    </w:p>
    <w:p>
      <w:r>
        <w:t>Purpose: Disk/storage pools, capacity, allocation and utilization.</w:t>
      </w:r>
    </w:p>
    <w:p>
      <w:r>
        <w:t>Use case: Ensures provisioning does not exceed available storage.</w:t>
      </w:r>
    </w:p>
    <w:p>
      <w:pPr>
        <w:pStyle w:val="Heading2"/>
      </w:pPr>
      <w:r>
        <w:t>Backup / Snapshot</w:t>
      </w:r>
    </w:p>
    <w:p>
      <w:r>
        <w:t>Purpose: Backup schedules, retention, snapshots and restore operations.</w:t>
      </w:r>
    </w:p>
    <w:p>
      <w:r>
        <w:t>Use case: Protects customer websites and VMs.</w:t>
      </w:r>
    </w:p>
    <w:p>
      <w:pPr>
        <w:pStyle w:val="Heading2"/>
      </w:pPr>
      <w:r>
        <w:t>Monitoring</w:t>
      </w:r>
    </w:p>
    <w:p>
      <w:r>
        <w:t>Purpose: CPU, RAM, disk, availability, service health and alerts.</w:t>
      </w:r>
    </w:p>
    <w:p>
      <w:r>
        <w:t>Use case: Detects operational problems before customers report them.</w:t>
      </w:r>
    </w:p>
    <w:p>
      <w:pPr>
        <w:pStyle w:val="Heading2"/>
      </w:pPr>
      <w:r>
        <w:t>Usage &amp; Resource Limits</w:t>
      </w:r>
    </w:p>
    <w:p>
      <w:r>
        <w:t>Purpose: Tracks resource consumption against plan limits.</w:t>
      </w:r>
    </w:p>
    <w:p>
      <w:r>
        <w:t>Use case: Supports fair shared hosting and future usage-based pricing.</w:t>
      </w:r>
    </w:p>
    <w:p>
      <w:pPr>
        <w:pStyle w:val="Heading2"/>
      </w:pPr>
      <w:r>
        <w:t>Provisioning Engine</w:t>
      </w:r>
    </w:p>
    <w:p>
      <w:r>
        <w:t>Purpose: Creates and configures hosting accounts, websites and VMs through jobs.</w:t>
      </w:r>
    </w:p>
    <w:p>
      <w:r>
        <w:t>Use case: Turns a paid order into an operational resource.</w:t>
      </w:r>
    </w:p>
    <w:p>
      <w:pPr>
        <w:pStyle w:val="Heading2"/>
      </w:pPr>
      <w:r>
        <w:t>Subscription / Cloud Billing Reference</w:t>
      </w:r>
    </w:p>
    <w:p>
      <w:r>
        <w:t>Purpose: Stores plan, resource, billing cycle, price and enforcement status.</w:t>
      </w:r>
    </w:p>
    <w:p>
      <w:r>
        <w:t>Use case: Links cloud resources to commercial state without owning the invoice.</w:t>
      </w:r>
    </w:p>
    <w:p>
      <w:pPr>
        <w:pStyle w:val="Heading2"/>
      </w:pPr>
      <w:r>
        <w:t>Enforcement / Suspension</w:t>
      </w:r>
    </w:p>
    <w:p>
      <w:r>
        <w:t>Purpose: Grace period, warning, suspension, reactivation and final lifecycle policy.</w:t>
      </w:r>
    </w:p>
    <w:p>
      <w:r>
        <w:t>Use case: Automates service enforcement for overdue accounts.</w:t>
      </w:r>
    </w:p>
    <w:p>
      <w:pPr>
        <w:pStyle w:val="Heading2"/>
      </w:pPr>
      <w:r>
        <w:t>Cloud Notifications</w:t>
      </w:r>
    </w:p>
    <w:p>
      <w:r>
        <w:t>Purpose: Technical alerts and provisioning/billing status notifications.</w:t>
      </w:r>
    </w:p>
    <w:p>
      <w:r>
        <w:t>Use case: Keeps operators and customers informed.</w:t>
      </w:r>
    </w:p>
    <w:p>
      <w:pPr>
        <w:pStyle w:val="Heading2"/>
      </w:pPr>
      <w:r>
        <w:t>Cloud Support</w:t>
      </w:r>
    </w:p>
    <w:p>
      <w:r>
        <w:t>Purpose: Infrastructure-related support and incident context.</w:t>
      </w:r>
    </w:p>
    <w:p>
      <w:r>
        <w:t>Use case: Support can see resource health and recent events.</w:t>
      </w:r>
    </w:p>
    <w:p>
      <w:pPr>
        <w:pStyle w:val="Heading2"/>
      </w:pPr>
      <w:r>
        <w:t>Audit Logs</w:t>
      </w:r>
    </w:p>
    <w:p>
      <w:r>
        <w:t>Purpose: Tracks provisioning, deletion, suspension, restart and administrative actions.</w:t>
      </w:r>
    </w:p>
    <w:p>
      <w:r>
        <w:t>Use case: Critical for operational accountability.</w:t>
      </w:r>
    </w:p>
    <w:p>
      <w:pPr>
        <w:pStyle w:val="Heading2"/>
      </w:pPr>
      <w:r>
        <w:t>Cloud API</w:t>
      </w:r>
    </w:p>
    <w:p>
      <w:r>
        <w:t>Purpose: External interface for CRM, customer portal and future public API.</w:t>
      </w:r>
    </w:p>
    <w:p>
      <w:r>
        <w:t>Use case: Makes the cloud platform independently consumable.</w:t>
      </w:r>
    </w:p>
    <w:p>
      <w:pPr>
        <w:pStyle w:val="Heading2"/>
      </w:pPr>
      <w:r>
        <w:t>Infrastructure Adapters</w:t>
      </w:r>
    </w:p>
    <w:p>
      <w:r>
        <w:t>Purpose: Abstracts Proxmox, AWS or future providers behind a common interface.</w:t>
      </w:r>
    </w:p>
    <w:p>
      <w:r>
        <w:t>Use case: Prevents business logic from being tied to one infrastructure provider.</w:t>
      </w:r>
    </w:p>
    <w:p>
      <w:pPr>
        <w:pStyle w:val="Heading1"/>
      </w:pPr>
      <w:r>
        <w:t>14. Cloud Admin Navigation</w:t>
      </w:r>
    </w:p>
    <w:p>
      <w:pPr>
        <w:spacing w:after="120"/>
        <w:ind w:left="360"/>
      </w:pPr>
      <w:r>
        <w:rPr>
          <w:rFonts w:ascii="Courier New" w:hAnsi="Courier New"/>
          <w:sz w:val="16"/>
        </w:rPr>
        <w:t>CLOUD ADMIN</w:t>
        <w:br/>
      </w:r>
      <w:r>
        <w:rPr>
          <w:rFonts w:ascii="Courier New" w:hAnsi="Courier New"/>
          <w:sz w:val="16"/>
        </w:rPr>
        <w:t>|</w:t>
        <w:br/>
      </w:r>
      <w:r>
        <w:rPr>
          <w:rFonts w:ascii="Courier New" w:hAnsi="Courier New"/>
          <w:sz w:val="16"/>
        </w:rPr>
        <w:t>+-- Dashboard</w:t>
        <w:br/>
      </w:r>
      <w:r>
        <w:rPr>
          <w:rFonts w:ascii="Courier New" w:hAnsi="Courier New"/>
          <w:sz w:val="16"/>
        </w:rPr>
        <w:t>|</w:t>
        <w:br/>
      </w:r>
      <w:r>
        <w:rPr>
          <w:rFonts w:ascii="Courier New" w:hAnsi="Courier New"/>
          <w:sz w:val="16"/>
        </w:rPr>
        <w:t>+-- Customers</w:t>
        <w:br/>
      </w:r>
      <w:r>
        <w:rPr>
          <w:rFonts w:ascii="Courier New" w:hAnsi="Courier New"/>
          <w:sz w:val="16"/>
        </w:rPr>
        <w:t>|</w:t>
        <w:br/>
      </w:r>
      <w:r>
        <w:rPr>
          <w:rFonts w:ascii="Courier New" w:hAnsi="Courier New"/>
          <w:sz w:val="16"/>
        </w:rPr>
        <w:t>+-- Products</w:t>
        <w:br/>
      </w:r>
      <w:r>
        <w:rPr>
          <w:rFonts w:ascii="Courier New" w:hAnsi="Courier New"/>
          <w:sz w:val="16"/>
        </w:rPr>
        <w:t>|   +-- Shared Hosting</w:t>
        <w:br/>
      </w:r>
      <w:r>
        <w:rPr>
          <w:rFonts w:ascii="Courier New" w:hAnsi="Courier New"/>
          <w:sz w:val="16"/>
        </w:rPr>
        <w:t>|   +-- WordPress Hosting</w:t>
        <w:br/>
      </w:r>
      <w:r>
        <w:rPr>
          <w:rFonts w:ascii="Courier New" w:hAnsi="Courier New"/>
          <w:sz w:val="16"/>
        </w:rPr>
        <w:t>|   +-- VPS</w:t>
        <w:br/>
      </w:r>
      <w:r>
        <w:rPr>
          <w:rFonts w:ascii="Courier New" w:hAnsi="Courier New"/>
          <w:sz w:val="16"/>
        </w:rPr>
        <w:t>|</w:t>
        <w:br/>
      </w:r>
      <w:r>
        <w:rPr>
          <w:rFonts w:ascii="Courier New" w:hAnsi="Courier New"/>
          <w:sz w:val="16"/>
        </w:rPr>
        <w:t>+-- Infrastructure</w:t>
        <w:br/>
      </w:r>
      <w:r>
        <w:rPr>
          <w:rFonts w:ascii="Courier New" w:hAnsi="Courier New"/>
          <w:sz w:val="16"/>
        </w:rPr>
        <w:t>|   +-- Servers</w:t>
        <w:br/>
      </w:r>
      <w:r>
        <w:rPr>
          <w:rFonts w:ascii="Courier New" w:hAnsi="Courier New"/>
          <w:sz w:val="16"/>
        </w:rPr>
        <w:t>|   +-- Server Pools</w:t>
        <w:br/>
      </w:r>
      <w:r>
        <w:rPr>
          <w:rFonts w:ascii="Courier New" w:hAnsi="Courier New"/>
          <w:sz w:val="16"/>
        </w:rPr>
        <w:t>|   +-- VMs</w:t>
        <w:br/>
      </w:r>
      <w:r>
        <w:rPr>
          <w:rFonts w:ascii="Courier New" w:hAnsi="Courier New"/>
          <w:sz w:val="16"/>
        </w:rPr>
        <w:t>|   +-- IPs / Networks</w:t>
        <w:br/>
      </w:r>
      <w:r>
        <w:rPr>
          <w:rFonts w:ascii="Courier New" w:hAnsi="Courier New"/>
          <w:sz w:val="16"/>
        </w:rPr>
        <w:t>|   +-- Storage</w:t>
        <w:br/>
      </w:r>
      <w:r>
        <w:rPr>
          <w:rFonts w:ascii="Courier New" w:hAnsi="Courier New"/>
          <w:sz w:val="16"/>
        </w:rPr>
        <w:t>|</w:t>
        <w:br/>
      </w:r>
      <w:r>
        <w:rPr>
          <w:rFonts w:ascii="Courier New" w:hAnsi="Courier New"/>
          <w:sz w:val="16"/>
        </w:rPr>
        <w:t>+-- Hosting</w:t>
        <w:br/>
      </w:r>
      <w:r>
        <w:rPr>
          <w:rFonts w:ascii="Courier New" w:hAnsi="Courier New"/>
          <w:sz w:val="16"/>
        </w:rPr>
        <w:t>|   +-- Accounts</w:t>
        <w:br/>
      </w:r>
      <w:r>
        <w:rPr>
          <w:rFonts w:ascii="Courier New" w:hAnsi="Courier New"/>
          <w:sz w:val="16"/>
        </w:rPr>
        <w:t>|   +-- Websites</w:t>
        <w:br/>
      </w:r>
      <w:r>
        <w:rPr>
          <w:rFonts w:ascii="Courier New" w:hAnsi="Courier New"/>
          <w:sz w:val="16"/>
        </w:rPr>
        <w:t>|   +-- WordPress Sites</w:t>
        <w:br/>
      </w:r>
      <w:r>
        <w:rPr>
          <w:rFonts w:ascii="Courier New" w:hAnsi="Courier New"/>
          <w:sz w:val="16"/>
        </w:rPr>
        <w:t>|</w:t>
        <w:br/>
      </w:r>
      <w:r>
        <w:rPr>
          <w:rFonts w:ascii="Courier New" w:hAnsi="Courier New"/>
          <w:sz w:val="16"/>
        </w:rPr>
        <w:t>+-- Domains</w:t>
        <w:br/>
      </w:r>
      <w:r>
        <w:rPr>
          <w:rFonts w:ascii="Courier New" w:hAnsi="Courier New"/>
          <w:sz w:val="16"/>
        </w:rPr>
        <w:t>+-- DNS</w:t>
        <w:br/>
      </w:r>
      <w:r>
        <w:rPr>
          <w:rFonts w:ascii="Courier New" w:hAnsi="Courier New"/>
          <w:sz w:val="16"/>
        </w:rPr>
        <w:t>+-- SSL</w:t>
        <w:br/>
      </w:r>
      <w:r>
        <w:rPr>
          <w:rFonts w:ascii="Courier New" w:hAnsi="Courier New"/>
          <w:sz w:val="16"/>
        </w:rPr>
        <w:t>+-- Backups</w:t>
        <w:br/>
      </w:r>
      <w:r>
        <w:rPr>
          <w:rFonts w:ascii="Courier New" w:hAnsi="Courier New"/>
          <w:sz w:val="16"/>
        </w:rPr>
        <w:t>+-- Monitoring</w:t>
        <w:br/>
      </w:r>
      <w:r>
        <w:rPr>
          <w:rFonts w:ascii="Courier New" w:hAnsi="Courier New"/>
          <w:sz w:val="16"/>
        </w:rPr>
        <w:t>+-- Usage</w:t>
        <w:br/>
      </w:r>
      <w:r>
        <w:rPr>
          <w:rFonts w:ascii="Courier New" w:hAnsi="Courier New"/>
          <w:sz w:val="16"/>
        </w:rPr>
        <w:t>+-- Provisioning Jobs</w:t>
        <w:br/>
      </w:r>
      <w:r>
        <w:rPr>
          <w:rFonts w:ascii="Courier New" w:hAnsi="Courier New"/>
          <w:sz w:val="16"/>
        </w:rPr>
        <w:t>+-- Subscriptions</w:t>
        <w:br/>
      </w:r>
      <w:r>
        <w:rPr>
          <w:rFonts w:ascii="Courier New" w:hAnsi="Courier New"/>
          <w:sz w:val="16"/>
        </w:rPr>
        <w:t>+-- Enforcement</w:t>
        <w:br/>
      </w:r>
      <w:r>
        <w:rPr>
          <w:rFonts w:ascii="Courier New" w:hAnsi="Courier New"/>
          <w:sz w:val="16"/>
        </w:rPr>
        <w:t>+-- Alerts</w:t>
        <w:br/>
      </w:r>
      <w:r>
        <w:rPr>
          <w:rFonts w:ascii="Courier New" w:hAnsi="Courier New"/>
          <w:sz w:val="16"/>
        </w:rPr>
        <w:t>+-- Audit Logs</w:t>
        <w:br/>
      </w:r>
      <w:r>
        <w:rPr>
          <w:rFonts w:ascii="Courier New" w:hAnsi="Courier New"/>
          <w:sz w:val="16"/>
        </w:rPr>
        <w:t>+-- Integrations</w:t>
        <w:br/>
      </w:r>
      <w:r>
        <w:rPr>
          <w:rFonts w:ascii="Courier New" w:hAnsi="Courier New"/>
          <w:sz w:val="16"/>
        </w:rPr>
        <w:t>+-- Settings</w:t>
      </w:r>
    </w:p>
    <w:p>
      <w:pPr>
        <w:pStyle w:val="Heading1"/>
      </w:pPr>
      <w:r>
        <w:t>15. Cloud Customer Portal</w:t>
      </w:r>
    </w:p>
    <w:p>
      <w:pPr>
        <w:spacing w:after="120"/>
        <w:ind w:left="360"/>
      </w:pPr>
      <w:r>
        <w:rPr>
          <w:rFonts w:ascii="Courier New" w:hAnsi="Courier New"/>
          <w:sz w:val="16"/>
        </w:rPr>
        <w:t>CUSTOMER PORTAL</w:t>
        <w:br/>
      </w:r>
      <w:r>
        <w:rPr>
          <w:rFonts w:ascii="Courier New" w:hAnsi="Courier New"/>
          <w:sz w:val="16"/>
        </w:rPr>
        <w:t>|</w:t>
        <w:br/>
      </w:r>
      <w:r>
        <w:rPr>
          <w:rFonts w:ascii="Courier New" w:hAnsi="Courier New"/>
          <w:sz w:val="16"/>
        </w:rPr>
        <w:t>+-- Dashboard</w:t>
        <w:br/>
      </w:r>
      <w:r>
        <w:rPr>
          <w:rFonts w:ascii="Courier New" w:hAnsi="Courier New"/>
          <w:sz w:val="16"/>
        </w:rPr>
        <w:t>+-- My Services</w:t>
        <w:br/>
      </w:r>
      <w:r>
        <w:rPr>
          <w:rFonts w:ascii="Courier New" w:hAnsi="Courier New"/>
          <w:sz w:val="16"/>
        </w:rPr>
        <w:t>|</w:t>
        <w:br/>
      </w:r>
      <w:r>
        <w:rPr>
          <w:rFonts w:ascii="Courier New" w:hAnsi="Courier New"/>
          <w:sz w:val="16"/>
        </w:rPr>
        <w:t>+-- Hosting</w:t>
        <w:br/>
      </w:r>
      <w:r>
        <w:rPr>
          <w:rFonts w:ascii="Courier New" w:hAnsi="Courier New"/>
          <w:sz w:val="16"/>
        </w:rPr>
        <w:t>|   +-- Shared Hosting</w:t>
        <w:br/>
      </w:r>
      <w:r>
        <w:rPr>
          <w:rFonts w:ascii="Courier New" w:hAnsi="Courier New"/>
          <w:sz w:val="16"/>
        </w:rPr>
        <w:t>|   +-- WordPress</w:t>
        <w:br/>
      </w:r>
      <w:r>
        <w:rPr>
          <w:rFonts w:ascii="Courier New" w:hAnsi="Courier New"/>
          <w:sz w:val="16"/>
        </w:rPr>
        <w:t>|   +-- VPS</w:t>
        <w:br/>
      </w:r>
      <w:r>
        <w:rPr>
          <w:rFonts w:ascii="Courier New" w:hAnsi="Courier New"/>
          <w:sz w:val="16"/>
        </w:rPr>
        <w:t>|</w:t>
        <w:br/>
      </w:r>
      <w:r>
        <w:rPr>
          <w:rFonts w:ascii="Courier New" w:hAnsi="Courier New"/>
          <w:sz w:val="16"/>
        </w:rPr>
        <w:t>+-- Websites</w:t>
        <w:br/>
      </w:r>
      <w:r>
        <w:rPr>
          <w:rFonts w:ascii="Courier New" w:hAnsi="Courier New"/>
          <w:sz w:val="16"/>
        </w:rPr>
        <w:t>+-- Domains</w:t>
        <w:br/>
      </w:r>
      <w:r>
        <w:rPr>
          <w:rFonts w:ascii="Courier New" w:hAnsi="Courier New"/>
          <w:sz w:val="16"/>
        </w:rPr>
        <w:t>+-- SSL</w:t>
        <w:br/>
      </w:r>
      <w:r>
        <w:rPr>
          <w:rFonts w:ascii="Courier New" w:hAnsi="Courier New"/>
          <w:sz w:val="16"/>
        </w:rPr>
        <w:t>+-- DNS</w:t>
        <w:br/>
      </w:r>
      <w:r>
        <w:rPr>
          <w:rFonts w:ascii="Courier New" w:hAnsi="Courier New"/>
          <w:sz w:val="16"/>
        </w:rPr>
        <w:t>+-- Backups</w:t>
        <w:br/>
      </w:r>
      <w:r>
        <w:rPr>
          <w:rFonts w:ascii="Courier New" w:hAnsi="Courier New"/>
          <w:sz w:val="16"/>
        </w:rPr>
        <w:t>+-- Usage</w:t>
        <w:br/>
      </w:r>
      <w:r>
        <w:rPr>
          <w:rFonts w:ascii="Courier New" w:hAnsi="Courier New"/>
          <w:sz w:val="16"/>
        </w:rPr>
        <w:t>+-- Billing</w:t>
        <w:br/>
      </w:r>
      <w:r>
        <w:rPr>
          <w:rFonts w:ascii="Courier New" w:hAnsi="Courier New"/>
          <w:sz w:val="16"/>
        </w:rPr>
        <w:t>+-- Payments</w:t>
        <w:br/>
      </w:r>
      <w:r>
        <w:rPr>
          <w:rFonts w:ascii="Courier New" w:hAnsi="Courier New"/>
          <w:sz w:val="16"/>
        </w:rPr>
        <w:t>+-- Support</w:t>
        <w:br/>
      </w:r>
      <w:r>
        <w:rPr>
          <w:rFonts w:ascii="Courier New" w:hAnsi="Courier New"/>
          <w:sz w:val="16"/>
        </w:rPr>
        <w:t>+-- Activity</w:t>
        <w:br/>
      </w:r>
      <w:r>
        <w:rPr>
          <w:rFonts w:ascii="Courier New" w:hAnsi="Courier New"/>
          <w:sz w:val="16"/>
        </w:rPr>
        <w:t>+-- Profile / Security</w:t>
      </w:r>
    </w:p>
    <w:p>
      <w:r>
        <w:t>The customer portal should show only resources belonging to the authenticated customer/tenant. Internal server topology, other customers, raw infrastructure credentials and unrelated operational data must never be exposed.</w:t>
      </w:r>
    </w:p>
    <w:p>
      <w:pPr>
        <w:pStyle w:val="Heading1"/>
      </w:pPr>
      <w:r>
        <w:t>16. Hosting Product Architecture</w:t>
      </w:r>
    </w:p>
    <w:p>
      <w:pPr>
        <w:pStyle w:val="Heading2"/>
      </w:pPr>
      <w:r>
        <w:t>16.1 Shared Hosting</w:t>
      </w:r>
    </w:p>
    <w:p>
      <w:pPr>
        <w:spacing w:after="120"/>
        <w:ind w:left="360"/>
      </w:pPr>
      <w:r>
        <w:rPr>
          <w:rFonts w:ascii="Courier New" w:hAnsi="Courier New"/>
          <w:sz w:val="16"/>
        </w:rPr>
        <w:t>Physical Server / Hosting Node</w:t>
        <w:br/>
      </w:r>
      <w:r>
        <w:rPr>
          <w:rFonts w:ascii="Courier New" w:hAnsi="Courier New"/>
          <w:sz w:val="16"/>
        </w:rPr>
        <w:t>|</w:t>
        <w:br/>
      </w:r>
      <w:r>
        <w:rPr>
          <w:rFonts w:ascii="Courier New" w:hAnsi="Courier New"/>
          <w:sz w:val="16"/>
        </w:rPr>
        <w:t>+-- Hosting Account A</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   +-- DNS reference</w:t>
        <w:br/>
      </w:r>
      <w:r>
        <w:rPr>
          <w:rFonts w:ascii="Courier New" w:hAnsi="Courier New"/>
          <w:sz w:val="16"/>
        </w:rPr>
        <w:t>|</w:t>
        <w:br/>
      </w:r>
      <w:r>
        <w:rPr>
          <w:rFonts w:ascii="Courier New" w:hAnsi="Courier New"/>
          <w:sz w:val="16"/>
        </w:rPr>
        <w:t>+-- Hosting Account B</w:t>
        <w:br/>
      </w:r>
      <w:r>
        <w:rPr>
          <w:rFonts w:ascii="Courier New" w:hAnsi="Courier New"/>
          <w:sz w:val="16"/>
        </w:rPr>
        <w:t>|   +-- Website</w:t>
        <w:br/>
      </w:r>
      <w:r>
        <w:rPr>
          <w:rFonts w:ascii="Courier New" w:hAnsi="Courier New"/>
          <w:sz w:val="16"/>
        </w:rPr>
        <w:t>|   +-- Database</w:t>
        <w:br/>
      </w:r>
      <w:r>
        <w:rPr>
          <w:rFonts w:ascii="Courier New" w:hAnsi="Courier New"/>
          <w:sz w:val="16"/>
        </w:rPr>
        <w:t>|   +-- SSL</w:t>
        <w:br/>
      </w:r>
      <w:r>
        <w:rPr>
          <w:rFonts w:ascii="Courier New" w:hAnsi="Courier New"/>
          <w:sz w:val="16"/>
        </w:rPr>
        <w:t>|</w:t>
        <w:br/>
      </w:r>
      <w:r>
        <w:rPr>
          <w:rFonts w:ascii="Courier New" w:hAnsi="Courier New"/>
          <w:sz w:val="16"/>
        </w:rPr>
        <w:t>+-- Hosting Account C</w:t>
        <w:br/>
      </w:r>
      <w:r>
        <w:rPr>
          <w:rFonts w:ascii="Courier New" w:hAnsi="Courier New"/>
          <w:sz w:val="16"/>
        </w:rPr>
        <w:t xml:space="preserve">    +-- Website</w:t>
        <w:br/>
      </w:r>
      <w:r>
        <w:rPr>
          <w:rFonts w:ascii="Courier New" w:hAnsi="Courier New"/>
          <w:sz w:val="16"/>
        </w:rPr>
        <w:t xml:space="preserve">    +-- Database</w:t>
        <w:br/>
      </w:r>
      <w:r>
        <w:rPr>
          <w:rFonts w:ascii="Courier New" w:hAnsi="Courier New"/>
          <w:sz w:val="16"/>
        </w:rPr>
        <w:t xml:space="preserve">    +-- SSL</w:t>
      </w:r>
    </w:p>
    <w:p>
      <w:r>
        <w:t>Shared hosting must have account-level quotas, permissions, process limits, disk limits, bandwidth limits, abuse controls and isolation. Do not model a shared account as a VM.</w:t>
      </w:r>
    </w:p>
    <w:p>
      <w:pPr>
        <w:pStyle w:val="Heading2"/>
      </w:pPr>
      <w:r>
        <w:t>16.2 WordPress Hosting</w:t>
      </w:r>
    </w:p>
    <w:p>
      <w:pPr>
        <w:spacing w:after="120"/>
        <w:ind w:left="360"/>
      </w:pPr>
      <w:r>
        <w:rPr>
          <w:rFonts w:ascii="Courier New" w:hAnsi="Courier New"/>
          <w:sz w:val="16"/>
        </w:rPr>
        <w:t>Order</w:t>
        <w:br/>
      </w:r>
      <w:r>
        <w:rPr>
          <w:rFonts w:ascii="Courier New" w:hAnsi="Courier New"/>
          <w:sz w:val="16"/>
        </w:rPr>
        <w:t xml:space="preserve"> -&gt; Create Hosting Account</w:t>
        <w:br/>
      </w:r>
      <w:r>
        <w:rPr>
          <w:rFonts w:ascii="Courier New" w:hAnsi="Courier New"/>
          <w:sz w:val="16"/>
        </w:rPr>
        <w:t xml:space="preserve"> -&gt; Create Website</w:t>
        <w:br/>
      </w:r>
      <w:r>
        <w:rPr>
          <w:rFonts w:ascii="Courier New" w:hAnsi="Courier New"/>
          <w:sz w:val="16"/>
        </w:rPr>
        <w:t xml:space="preserve"> -&gt; Create Database</w:t>
        <w:br/>
      </w:r>
      <w:r>
        <w:rPr>
          <w:rFonts w:ascii="Courier New" w:hAnsi="Courier New"/>
          <w:sz w:val="16"/>
        </w:rPr>
        <w:t xml:space="preserve"> -&gt; Configure PHP/Web Server</w:t>
        <w:br/>
      </w:r>
      <w:r>
        <w:rPr>
          <w:rFonts w:ascii="Courier New" w:hAnsi="Courier New"/>
          <w:sz w:val="16"/>
        </w:rPr>
        <w:t xml:space="preserve"> -&gt; Install WordPress</w:t>
        <w:br/>
      </w:r>
      <w:r>
        <w:rPr>
          <w:rFonts w:ascii="Courier New" w:hAnsi="Courier New"/>
          <w:sz w:val="16"/>
        </w:rPr>
        <w:t xml:space="preserve"> -&gt; Configure Domain</w:t>
        <w:br/>
      </w:r>
      <w:r>
        <w:rPr>
          <w:rFonts w:ascii="Courier New" w:hAnsi="Courier New"/>
          <w:sz w:val="16"/>
        </w:rPr>
        <w:t xml:space="preserve"> -&gt; Issue/Install SSL</w:t>
        <w:br/>
      </w:r>
      <w:r>
        <w:rPr>
          <w:rFonts w:ascii="Courier New" w:hAnsi="Courier New"/>
          <w:sz w:val="16"/>
        </w:rPr>
        <w:t xml:space="preserve"> -&gt; Configure Backup</w:t>
        <w:br/>
      </w:r>
      <w:r>
        <w:rPr>
          <w:rFonts w:ascii="Courier New" w:hAnsi="Courier New"/>
          <w:sz w:val="16"/>
        </w:rPr>
        <w:t xml:space="preserve"> -&gt; Configure Monitoring</w:t>
        <w:br/>
      </w:r>
      <w:r>
        <w:rPr>
          <w:rFonts w:ascii="Courier New" w:hAnsi="Courier New"/>
          <w:sz w:val="16"/>
        </w:rPr>
        <w:t xml:space="preserve"> -&gt; Verify Health</w:t>
        <w:br/>
      </w:r>
      <w:r>
        <w:rPr>
          <w:rFonts w:ascii="Courier New" w:hAnsi="Courier New"/>
          <w:sz w:val="16"/>
        </w:rPr>
        <w:t xml:space="preserve"> -&gt; Activate</w:t>
      </w:r>
    </w:p>
    <w:p>
      <w:pPr>
        <w:pStyle w:val="Heading2"/>
      </w:pPr>
      <w:r>
        <w:t>16.3 VPS / VM Hosting</w:t>
      </w:r>
    </w:p>
    <w:p>
      <w:pPr>
        <w:spacing w:after="120"/>
        <w:ind w:left="360"/>
      </w:pPr>
      <w:r>
        <w:rPr>
          <w:rFonts w:ascii="Courier New" w:hAnsi="Courier New"/>
          <w:sz w:val="16"/>
        </w:rPr>
        <w:t>Order</w:t>
        <w:br/>
      </w:r>
      <w:r>
        <w:rPr>
          <w:rFonts w:ascii="Courier New" w:hAnsi="Courier New"/>
          <w:sz w:val="16"/>
        </w:rPr>
        <w:t xml:space="preserve"> -&gt; Payment Confirmed</w:t>
        <w:br/>
      </w:r>
      <w:r>
        <w:rPr>
          <w:rFonts w:ascii="Courier New" w:hAnsi="Courier New"/>
          <w:sz w:val="16"/>
        </w:rPr>
        <w:t xml:space="preserve"> -&gt; Provisioning Job</w:t>
        <w:br/>
      </w:r>
      <w:r>
        <w:rPr>
          <w:rFonts w:ascii="Courier New" w:hAnsi="Courier New"/>
          <w:sz w:val="16"/>
        </w:rPr>
        <w:t xml:space="preserve"> -&gt; Select Server Pool Node</w:t>
        <w:br/>
      </w:r>
      <w:r>
        <w:rPr>
          <w:rFonts w:ascii="Courier New" w:hAnsi="Courier New"/>
          <w:sz w:val="16"/>
        </w:rPr>
        <w:t xml:space="preserve"> -&gt; Create VM</w:t>
        <w:br/>
      </w:r>
      <w:r>
        <w:rPr>
          <w:rFonts w:ascii="Courier New" w:hAnsi="Courier New"/>
          <w:sz w:val="16"/>
        </w:rPr>
        <w:t xml:space="preserve"> -&gt; Assign CPU/RAM/Disk</w:t>
        <w:br/>
      </w:r>
      <w:r>
        <w:rPr>
          <w:rFonts w:ascii="Courier New" w:hAnsi="Courier New"/>
          <w:sz w:val="16"/>
        </w:rPr>
        <w:t xml:space="preserve"> -&gt; Install OS</w:t>
        <w:br/>
      </w:r>
      <w:r>
        <w:rPr>
          <w:rFonts w:ascii="Courier New" w:hAnsi="Courier New"/>
          <w:sz w:val="16"/>
        </w:rPr>
        <w:t xml:space="preserve"> -&gt; Assign IP</w:t>
        <w:br/>
      </w:r>
      <w:r>
        <w:rPr>
          <w:rFonts w:ascii="Courier New" w:hAnsi="Courier New"/>
          <w:sz w:val="16"/>
        </w:rPr>
        <w:t xml:space="preserve"> -&gt; Configure Network/Firewall</w:t>
        <w:br/>
      </w:r>
      <w:r>
        <w:rPr>
          <w:rFonts w:ascii="Courier New" w:hAnsi="Courier New"/>
          <w:sz w:val="16"/>
        </w:rPr>
        <w:t xml:space="preserve"> -&gt; Enable Monitoring</w:t>
        <w:br/>
      </w:r>
      <w:r>
        <w:rPr>
          <w:rFonts w:ascii="Courier New" w:hAnsi="Courier New"/>
          <w:sz w:val="16"/>
        </w:rPr>
        <w:t xml:space="preserve"> -&gt; Enable Backup</w:t>
        <w:br/>
      </w:r>
      <w:r>
        <w:rPr>
          <w:rFonts w:ascii="Courier New" w:hAnsi="Courier New"/>
          <w:sz w:val="16"/>
        </w:rPr>
        <w:t xml:space="preserve"> -&gt; Verify</w:t>
        <w:br/>
      </w:r>
      <w:r>
        <w:rPr>
          <w:rFonts w:ascii="Courier New" w:hAnsi="Courier New"/>
          <w:sz w:val="16"/>
        </w:rPr>
        <w:t xml:space="preserve"> -&gt; Activate</w:t>
      </w:r>
    </w:p>
    <w:p>
      <w:pPr>
        <w:pStyle w:val="Heading1"/>
      </w:pPr>
      <w:r>
        <w:t>17. Cloud Infrastructure Layering</w:t>
      </w:r>
    </w:p>
    <w:p>
      <w:pPr>
        <w:spacing w:after="120"/>
        <w:ind w:left="360"/>
      </w:pPr>
      <w:r>
        <w:rPr>
          <w:rFonts w:ascii="Courier New" w:hAnsi="Courier New"/>
          <w:sz w:val="16"/>
        </w:rPr>
        <w:t xml:space="preserve">                CLOUD BUSINESS API</w:t>
        <w:br/>
      </w:r>
      <w:r>
        <w:rPr>
          <w:rFonts w:ascii="Courier New" w:hAnsi="Courier New"/>
          <w:sz w:val="16"/>
        </w:rPr>
        <w:t xml:space="preserve">                       |</w:t>
        <w:br/>
      </w:r>
      <w:r>
        <w:rPr>
          <w:rFonts w:ascii="Courier New" w:hAnsi="Courier New"/>
          <w:sz w:val="16"/>
        </w:rPr>
        <w:t xml:space="preserve">                PROVISIONING ENGINE</w:t>
        <w:br/>
      </w:r>
      <w:r>
        <w:rPr>
          <w:rFonts w:ascii="Courier New" w:hAnsi="Courier New"/>
          <w:sz w:val="16"/>
        </w:rPr>
        <w:t xml:space="preserve">                       |</w:t>
        <w:br/>
      </w:r>
      <w:r>
        <w:rPr>
          <w:rFonts w:ascii="Courier New" w:hAnsi="Courier New"/>
          <w:sz w:val="16"/>
        </w:rPr>
        <w:t xml:space="preserve">             INFRASTRUCTURE ADAPTER</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Proxmox           AWS          Future Provider</w:t>
        <w:br/>
      </w:r>
      <w:r>
        <w:rPr>
          <w:rFonts w:ascii="Courier New" w:hAnsi="Courier New"/>
          <w:sz w:val="16"/>
        </w:rPr>
        <w:t xml:space="preserve">       |</w:t>
        <w:br/>
      </w:r>
      <w:r>
        <w:rPr>
          <w:rFonts w:ascii="Courier New" w:hAnsi="Courier New"/>
          <w:sz w:val="16"/>
        </w:rPr>
        <w:t xml:space="preserve">   Local Servers</w:t>
        <w:br/>
      </w:r>
      <w:r>
        <w:rPr>
          <w:rFonts w:ascii="Courier New" w:hAnsi="Courier New"/>
          <w:sz w:val="16"/>
        </w:rPr>
        <w:t xml:space="preserve">       |</w:t>
        <w:br/>
      </w:r>
      <w:r>
        <w:rPr>
          <w:rFonts w:ascii="Courier New" w:hAnsi="Courier New"/>
          <w:sz w:val="16"/>
        </w:rPr>
        <w:t>+------+-------+</w:t>
        <w:br/>
      </w:r>
      <w:r>
        <w:rPr>
          <w:rFonts w:ascii="Courier New" w:hAnsi="Courier New"/>
          <w:sz w:val="16"/>
        </w:rPr>
        <w:t>|      |       |</w:t>
        <w:br/>
      </w:r>
      <w:r>
        <w:rPr>
          <w:rFonts w:ascii="Courier New" w:hAnsi="Courier New"/>
          <w:sz w:val="16"/>
        </w:rPr>
        <w:t>VM     VM      VM</w:t>
      </w:r>
    </w:p>
    <w:p>
      <w:r>
        <w:t>The Infrastructure Adapter should expose generic operations such as create_vm, start_vm, stop_vm, restart_vm, resize_vm, snapshot, backup, restore, get_metrics and delete_vm. The application should not embed provider-specific commands in CRM or business logic.</w:t>
      </w:r>
    </w:p>
    <w:p>
      <w:pPr>
        <w:pStyle w:val="Heading1"/>
      </w:pPr>
      <w:r>
        <w:t>18. Billing &amp; Enforcement Flow</w:t>
      </w:r>
    </w:p>
    <w:p>
      <w:pPr>
        <w:spacing w:after="120"/>
        <w:ind w:left="360"/>
      </w:pPr>
      <w:r>
        <w:rPr>
          <w:rFonts w:ascii="Courier New" w:hAnsi="Courier New"/>
          <w:sz w:val="16"/>
        </w:rPr>
        <w:t>Invoice Created</w:t>
        <w:br/>
      </w:r>
      <w:r>
        <w:rPr>
          <w:rFonts w:ascii="Courier New" w:hAnsi="Courier New"/>
          <w:sz w:val="16"/>
        </w:rPr>
        <w:t xml:space="preserve">      |</w:t>
        <w:br/>
      </w:r>
      <w:r>
        <w:rPr>
          <w:rFonts w:ascii="Courier New" w:hAnsi="Courier New"/>
          <w:sz w:val="16"/>
        </w:rPr>
        <w:t xml:space="preserve">      v</w:t>
        <w:br/>
      </w:r>
      <w:r>
        <w:rPr>
          <w:rFonts w:ascii="Courier New" w:hAnsi="Courier New"/>
          <w:sz w:val="16"/>
        </w:rPr>
        <w:t>Due Date</w:t>
        <w:br/>
      </w:r>
      <w:r>
        <w:rPr>
          <w:rFonts w:ascii="Courier New" w:hAnsi="Courier New"/>
          <w:sz w:val="16"/>
        </w:rPr>
        <w:t xml:space="preserve">      |</w:t>
        <w:br/>
      </w:r>
      <w:r>
        <w:rPr>
          <w:rFonts w:ascii="Courier New" w:hAnsi="Courier New"/>
          <w:sz w:val="16"/>
        </w:rPr>
        <w:t xml:space="preserve">      +--&gt; Reminder</w:t>
        <w:br/>
      </w:r>
      <w:r>
        <w:rPr>
          <w:rFonts w:ascii="Courier New" w:hAnsi="Courier New"/>
          <w:sz w:val="16"/>
        </w:rPr>
        <w:t xml:space="preserve">      |</w:t>
        <w:br/>
      </w:r>
      <w:r>
        <w:rPr>
          <w:rFonts w:ascii="Courier New" w:hAnsi="Courier New"/>
          <w:sz w:val="16"/>
        </w:rPr>
        <w:t xml:space="preserve">      v</w:t>
        <w:br/>
      </w:r>
      <w:r>
        <w:rPr>
          <w:rFonts w:ascii="Courier New" w:hAnsi="Courier New"/>
          <w:sz w:val="16"/>
        </w:rPr>
        <w:t>Overdue</w:t>
        <w:br/>
      </w:r>
      <w:r>
        <w:rPr>
          <w:rFonts w:ascii="Courier New" w:hAnsi="Courier New"/>
          <w:sz w:val="16"/>
        </w:rPr>
        <w:t xml:space="preserve">      |</w:t>
        <w:br/>
      </w:r>
      <w:r>
        <w:rPr>
          <w:rFonts w:ascii="Courier New" w:hAnsi="Courier New"/>
          <w:sz w:val="16"/>
        </w:rPr>
        <w:t xml:space="preserve">      +--&gt; Reminder / Warning</w:t>
        <w:br/>
      </w:r>
      <w:r>
        <w:rPr>
          <w:rFonts w:ascii="Courier New" w:hAnsi="Courier New"/>
          <w:sz w:val="16"/>
        </w:rPr>
        <w:t xml:space="preserve">      |</w:t>
        <w:br/>
      </w:r>
      <w:r>
        <w:rPr>
          <w:rFonts w:ascii="Courier New" w:hAnsi="Courier New"/>
          <w:sz w:val="16"/>
        </w:rPr>
        <w:t xml:space="preserve">      v</w:t>
        <w:br/>
      </w:r>
      <w:r>
        <w:rPr>
          <w:rFonts w:ascii="Courier New" w:hAnsi="Courier New"/>
          <w:sz w:val="16"/>
        </w:rPr>
        <w:t>Grace Period</w:t>
        <w:br/>
      </w:r>
      <w:r>
        <w:rPr>
          <w:rFonts w:ascii="Courier New" w:hAnsi="Courier New"/>
          <w:sz w:val="16"/>
        </w:rPr>
        <w:t xml:space="preserve">      |</w:t>
        <w:br/>
      </w:r>
      <w:r>
        <w:rPr>
          <w:rFonts w:ascii="Courier New" w:hAnsi="Courier New"/>
          <w:sz w:val="16"/>
        </w:rPr>
        <w:t xml:space="preserve">      v</w:t>
        <w:br/>
      </w:r>
      <w:r>
        <w:rPr>
          <w:rFonts w:ascii="Courier New" w:hAnsi="Courier New"/>
          <w:sz w:val="16"/>
        </w:rPr>
        <w:t>Suspension Eligible</w:t>
        <w:br/>
      </w:r>
      <w:r>
        <w:rPr>
          <w:rFonts w:ascii="Courier New" w:hAnsi="Courier New"/>
          <w:sz w:val="16"/>
        </w:rPr>
        <w:t xml:space="preserve">      |</w:t>
        <w:br/>
      </w:r>
      <w:r>
        <w:rPr>
          <w:rFonts w:ascii="Courier New" w:hAnsi="Courier New"/>
          <w:sz w:val="16"/>
        </w:rPr>
        <w:t xml:space="preserve">      +--&gt; CRM confirms commercial state</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suspends resource</w:t>
        <w:br/>
      </w:r>
      <w:r>
        <w:rPr>
          <w:rFonts w:ascii="Courier New" w:hAnsi="Courier New"/>
          <w:sz w:val="16"/>
        </w:rPr>
        <w:t xml:space="preserve">      |</w:t>
        <w:br/>
      </w:r>
      <w:r>
        <w:rPr>
          <w:rFonts w:ascii="Courier New" w:hAnsi="Courier New"/>
          <w:sz w:val="16"/>
        </w:rPr>
        <w:t xml:space="preserve">      v</w:t>
        <w:br/>
      </w:r>
      <w:r>
        <w:rPr>
          <w:rFonts w:ascii="Courier New" w:hAnsi="Courier New"/>
          <w:sz w:val="16"/>
        </w:rPr>
        <w:t>Customer pays</w:t>
        <w:br/>
      </w:r>
      <w:r>
        <w:rPr>
          <w:rFonts w:ascii="Courier New" w:hAnsi="Courier New"/>
          <w:sz w:val="16"/>
        </w:rPr>
        <w:t xml:space="preserve">      |</w:t>
        <w:br/>
      </w:r>
      <w:r>
        <w:rPr>
          <w:rFonts w:ascii="Courier New" w:hAnsi="Courier New"/>
          <w:sz w:val="16"/>
        </w:rPr>
        <w:t xml:space="preserve">      v</w:t>
        <w:br/>
      </w:r>
      <w:r>
        <w:rPr>
          <w:rFonts w:ascii="Courier New" w:hAnsi="Courier New"/>
          <w:sz w:val="16"/>
        </w:rPr>
        <w:t>CRM records payment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PaymentConfirmed event</w:t>
        <w:br/>
      </w:r>
      <w:r>
        <w:rPr>
          <w:rFonts w:ascii="Courier New" w:hAnsi="Courier New"/>
          <w:sz w:val="16"/>
        </w:rPr>
        <w:t xml:space="preserve">      |</w:t>
        <w:br/>
      </w:r>
      <w:r>
        <w:rPr>
          <w:rFonts w:ascii="Courier New" w:hAnsi="Courier New"/>
          <w:sz w:val="16"/>
        </w:rPr>
        <w:t xml:space="preserve">      v</w:t>
        <w:br/>
      </w:r>
      <w:r>
        <w:rPr>
          <w:rFonts w:ascii="Courier New" w:hAnsi="Courier New"/>
          <w:sz w:val="16"/>
        </w:rPr>
        <w:t>Cloud reactivates resource</w:t>
        <w:br/>
      </w:r>
      <w:r>
        <w:rPr>
          <w:rFonts w:ascii="Courier New" w:hAnsi="Courier New"/>
          <w:sz w:val="16"/>
        </w:rPr>
        <w:t xml:space="preserve">      |</w:t>
        <w:br/>
      </w:r>
      <w:r>
        <w:rPr>
          <w:rFonts w:ascii="Courier New" w:hAnsi="Courier New"/>
          <w:sz w:val="16"/>
        </w:rPr>
        <w:t xml:space="preserve">      v</w:t>
        <w:br/>
      </w:r>
      <w:r>
        <w:rPr>
          <w:rFonts w:ascii="Courier New" w:hAnsi="Courier New"/>
          <w:sz w:val="16"/>
        </w:rPr>
        <w:t>ACTIVE</w:t>
      </w:r>
    </w:p>
    <w:p>
      <w:r>
        <w:rPr>
          <w:b/>
        </w:rPr>
        <w:t xml:space="preserve">Safety: </w:t>
      </w:r>
      <w:r>
        <w:t>Never hard-code immediate shutdown on the first missed payment. Use configurable grace periods, warning stages, manual override and a clearly auditable enforcement policy.</w:t>
      </w:r>
    </w:p>
    <w:p>
      <w:pPr>
        <w:pStyle w:val="Heading1"/>
      </w:pPr>
      <w:r>
        <w:t>19. CRM ↔ Cloud Integration</w:t>
      </w:r>
    </w:p>
    <w:p>
      <w:r>
        <w:t>Use synchronous APIs for operations that require an immediate response and asynchronous events/jobs for workflows that may take time or can be retried.</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CRM Event / Request</w:t>
            </w:r>
          </w:p>
        </w:tc>
        <w:tc>
          <w:tcPr>
            <w:tcW w:type="dxa" w:w="2880"/>
            <w:vAlign w:val="center"/>
            <w:shd w:fill="EDEDED"/>
          </w:tcPr>
          <w:p>
            <w:r/>
            <w:r>
              <w:rPr>
                <w:b/>
                <w:sz w:val="18"/>
              </w:rPr>
              <w:t>Cloud Action</w:t>
            </w:r>
          </w:p>
        </w:tc>
        <w:tc>
          <w:tcPr>
            <w:tcW w:type="dxa" w:w="2880"/>
            <w:vAlign w:val="center"/>
            <w:shd w:fill="EDEDED"/>
          </w:tcPr>
          <w:p>
            <w:r/>
            <w:r>
              <w:rPr>
                <w:b/>
                <w:sz w:val="18"/>
              </w:rPr>
              <w:t>Result</w:t>
            </w:r>
          </w:p>
        </w:tc>
      </w:tr>
      <w:tr>
        <w:tc>
          <w:tcPr>
            <w:tcW w:type="dxa" w:w="2880"/>
            <w:vAlign w:val="center"/>
          </w:tcPr>
          <w:p>
            <w:r/>
            <w:r>
              <w:rPr>
                <w:b w:val="0"/>
                <w:sz w:val="18"/>
              </w:rPr>
              <w:t>Hosting order approved</w:t>
            </w:r>
          </w:p>
        </w:tc>
        <w:tc>
          <w:tcPr>
            <w:tcW w:type="dxa" w:w="2880"/>
            <w:vAlign w:val="center"/>
          </w:tcPr>
          <w:p>
            <w:r/>
            <w:r>
              <w:rPr>
                <w:b w:val="0"/>
                <w:sz w:val="18"/>
              </w:rPr>
              <w:t>Create provisioning job</w:t>
            </w:r>
          </w:p>
        </w:tc>
        <w:tc>
          <w:tcPr>
            <w:tcW w:type="dxa" w:w="2880"/>
            <w:vAlign w:val="center"/>
          </w:tcPr>
          <w:p>
            <w:r/>
            <w:r>
              <w:rPr>
                <w:b w:val="0"/>
                <w:sz w:val="18"/>
              </w:rPr>
              <w:t>Cloud resource created</w:t>
            </w:r>
          </w:p>
        </w:tc>
      </w:tr>
      <w:tr>
        <w:tc>
          <w:tcPr>
            <w:tcW w:type="dxa" w:w="2880"/>
            <w:vAlign w:val="center"/>
          </w:tcPr>
          <w:p>
            <w:r/>
            <w:r>
              <w:rPr>
                <w:b w:val="0"/>
                <w:sz w:val="18"/>
              </w:rPr>
              <w:t>Payment confirmed</w:t>
            </w:r>
          </w:p>
        </w:tc>
        <w:tc>
          <w:tcPr>
            <w:tcW w:type="dxa" w:w="2880"/>
            <w:vAlign w:val="center"/>
          </w:tcPr>
          <w:p>
            <w:r/>
            <w:r>
              <w:rPr>
                <w:b w:val="0"/>
                <w:sz w:val="18"/>
              </w:rPr>
              <w:t>Activate/resume resource</w:t>
            </w:r>
          </w:p>
        </w:tc>
        <w:tc>
          <w:tcPr>
            <w:tcW w:type="dxa" w:w="2880"/>
            <w:vAlign w:val="center"/>
          </w:tcPr>
          <w:p>
            <w:r/>
            <w:r>
              <w:rPr>
                <w:b w:val="0"/>
                <w:sz w:val="18"/>
              </w:rPr>
              <w:t>Resource becomes active</w:t>
            </w:r>
          </w:p>
        </w:tc>
      </w:tr>
      <w:tr>
        <w:tc>
          <w:tcPr>
            <w:tcW w:type="dxa" w:w="2880"/>
            <w:vAlign w:val="center"/>
          </w:tcPr>
          <w:p>
            <w:r/>
            <w:r>
              <w:rPr>
                <w:b w:val="0"/>
                <w:sz w:val="18"/>
              </w:rPr>
              <w:t>Subscription cancelled</w:t>
            </w:r>
          </w:p>
        </w:tc>
        <w:tc>
          <w:tcPr>
            <w:tcW w:type="dxa" w:w="2880"/>
            <w:vAlign w:val="center"/>
          </w:tcPr>
          <w:p>
            <w:r/>
            <w:r>
              <w:rPr>
                <w:b w:val="0"/>
                <w:sz w:val="18"/>
              </w:rPr>
              <w:t>Schedule termination</w:t>
            </w:r>
          </w:p>
        </w:tc>
        <w:tc>
          <w:tcPr>
            <w:tcW w:type="dxa" w:w="2880"/>
            <w:vAlign w:val="center"/>
          </w:tcPr>
          <w:p>
            <w:r/>
            <w:r>
              <w:rPr>
                <w:b w:val="0"/>
                <w:sz w:val="18"/>
              </w:rPr>
              <w:t>Resource enters cancellation lifecycle</w:t>
            </w:r>
          </w:p>
        </w:tc>
      </w:tr>
      <w:tr>
        <w:tc>
          <w:tcPr>
            <w:tcW w:type="dxa" w:w="2880"/>
            <w:vAlign w:val="center"/>
          </w:tcPr>
          <w:p>
            <w:r/>
            <w:r>
              <w:rPr>
                <w:b w:val="0"/>
                <w:sz w:val="18"/>
              </w:rPr>
              <w:t>Resource change requested</w:t>
            </w:r>
          </w:p>
        </w:tc>
        <w:tc>
          <w:tcPr>
            <w:tcW w:type="dxa" w:w="2880"/>
            <w:vAlign w:val="center"/>
          </w:tcPr>
          <w:p>
            <w:r/>
            <w:r>
              <w:rPr>
                <w:b w:val="0"/>
                <w:sz w:val="18"/>
              </w:rPr>
              <w:t>Resize/reconfigure</w:t>
            </w:r>
          </w:p>
        </w:tc>
        <w:tc>
          <w:tcPr>
            <w:tcW w:type="dxa" w:w="2880"/>
            <w:vAlign w:val="center"/>
          </w:tcPr>
          <w:p>
            <w:r/>
            <w:r>
              <w:rPr>
                <w:b w:val="0"/>
                <w:sz w:val="18"/>
              </w:rPr>
              <w:t>Updated resource</w:t>
            </w:r>
          </w:p>
        </w:tc>
      </w:tr>
      <w:tr>
        <w:tc>
          <w:tcPr>
            <w:tcW w:type="dxa" w:w="2880"/>
            <w:vAlign w:val="center"/>
          </w:tcPr>
          <w:p>
            <w:r/>
            <w:r>
              <w:rPr>
                <w:b w:val="0"/>
                <w:sz w:val="18"/>
              </w:rPr>
              <w:t>Customer requested hosting</w:t>
            </w:r>
          </w:p>
        </w:tc>
        <w:tc>
          <w:tcPr>
            <w:tcW w:type="dxa" w:w="2880"/>
            <w:vAlign w:val="center"/>
          </w:tcPr>
          <w:p>
            <w:r/>
            <w:r>
              <w:rPr>
                <w:b w:val="0"/>
                <w:sz w:val="18"/>
              </w:rPr>
              <w:t>Create cloud subscription reference</w:t>
            </w:r>
          </w:p>
        </w:tc>
        <w:tc>
          <w:tcPr>
            <w:tcW w:type="dxa" w:w="2880"/>
            <w:vAlign w:val="center"/>
          </w:tcPr>
          <w:p>
            <w:r/>
            <w:r>
              <w:rPr>
                <w:b w:val="0"/>
                <w:sz w:val="18"/>
              </w:rPr>
              <w:t>Cloud subscription linked</w:t>
            </w:r>
          </w:p>
        </w:tc>
      </w:tr>
      <w:tr>
        <w:tc>
          <w:tcPr>
            <w:tcW w:type="dxa" w:w="2880"/>
            <w:vAlign w:val="center"/>
          </w:tcPr>
          <w:p>
            <w:r/>
            <w:r>
              <w:rPr>
                <w:b w:val="0"/>
                <w:sz w:val="18"/>
              </w:rPr>
              <w:t>Cloud resource created</w:t>
            </w:r>
          </w:p>
        </w:tc>
        <w:tc>
          <w:tcPr>
            <w:tcW w:type="dxa" w:w="2880"/>
            <w:vAlign w:val="center"/>
          </w:tcPr>
          <w:p>
            <w:r/>
            <w:r>
              <w:rPr>
                <w:b w:val="0"/>
                <w:sz w:val="18"/>
              </w:rPr>
              <w:t>Return cloud_resource_id</w:t>
            </w:r>
          </w:p>
        </w:tc>
        <w:tc>
          <w:tcPr>
            <w:tcW w:type="dxa" w:w="2880"/>
            <w:vAlign w:val="center"/>
          </w:tcPr>
          <w:p>
            <w:r/>
            <w:r>
              <w:rPr>
                <w:b w:val="0"/>
                <w:sz w:val="18"/>
              </w:rPr>
              <w:t>CRM stores reference</w:t>
            </w:r>
          </w:p>
        </w:tc>
      </w:tr>
      <w:tr>
        <w:tc>
          <w:tcPr>
            <w:tcW w:type="dxa" w:w="2880"/>
            <w:vAlign w:val="center"/>
          </w:tcPr>
          <w:p>
            <w:r/>
            <w:r>
              <w:rPr>
                <w:b w:val="0"/>
                <w:sz w:val="18"/>
              </w:rPr>
              <w:t>Cloud resource suspended</w:t>
            </w:r>
          </w:p>
        </w:tc>
        <w:tc>
          <w:tcPr>
            <w:tcW w:type="dxa" w:w="2880"/>
            <w:vAlign w:val="center"/>
          </w:tcPr>
          <w:p>
            <w:r/>
            <w:r>
              <w:rPr>
                <w:b w:val="0"/>
                <w:sz w:val="18"/>
              </w:rPr>
              <w:t>Notify CRM</w:t>
            </w:r>
          </w:p>
        </w:tc>
        <w:tc>
          <w:tcPr>
            <w:tcW w:type="dxa" w:w="2880"/>
            <w:vAlign w:val="center"/>
          </w:tcPr>
          <w:p>
            <w:r/>
            <w:r>
              <w:rPr>
                <w:b w:val="0"/>
                <w:sz w:val="18"/>
              </w:rPr>
              <w:t>CRM updates service status / creates task</w:t>
            </w:r>
          </w:p>
        </w:tc>
      </w:tr>
      <w:tr>
        <w:tc>
          <w:tcPr>
            <w:tcW w:type="dxa" w:w="2880"/>
            <w:vAlign w:val="center"/>
          </w:tcPr>
          <w:p>
            <w:r/>
            <w:r>
              <w:rPr>
                <w:b w:val="0"/>
                <w:sz w:val="18"/>
              </w:rPr>
              <w:t>SSL/domain expiry event</w:t>
            </w:r>
          </w:p>
        </w:tc>
        <w:tc>
          <w:tcPr>
            <w:tcW w:type="dxa" w:w="2880"/>
            <w:vAlign w:val="center"/>
          </w:tcPr>
          <w:p>
            <w:r/>
            <w:r>
              <w:rPr>
                <w:b w:val="0"/>
                <w:sz w:val="18"/>
              </w:rPr>
              <w:t>Create/notify renewal workflow</w:t>
            </w:r>
          </w:p>
        </w:tc>
        <w:tc>
          <w:tcPr>
            <w:tcW w:type="dxa" w:w="2880"/>
            <w:vAlign w:val="center"/>
          </w:tcPr>
          <w:p>
            <w:r/>
            <w:r>
              <w:rPr>
                <w:b w:val="0"/>
                <w:sz w:val="18"/>
              </w:rPr>
              <w:t>CRM follows up commercially</w:t>
            </w:r>
          </w:p>
        </w:tc>
      </w:tr>
    </w:tbl>
    <w:p>
      <w:pPr>
        <w:pStyle w:val="Heading1"/>
      </w:pPr>
      <w:r>
        <w:t>20. Data Ownership &amp; Cross-Reference Rules</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Entity</w:t>
            </w:r>
          </w:p>
        </w:tc>
        <w:tc>
          <w:tcPr>
            <w:tcW w:type="dxa" w:w="2880"/>
            <w:vAlign w:val="center"/>
            <w:shd w:fill="EDEDED"/>
          </w:tcPr>
          <w:p>
            <w:r/>
            <w:r>
              <w:rPr>
                <w:b/>
                <w:sz w:val="18"/>
              </w:rPr>
              <w:t>Owner</w:t>
            </w:r>
          </w:p>
        </w:tc>
        <w:tc>
          <w:tcPr>
            <w:tcW w:type="dxa" w:w="2880"/>
            <w:vAlign w:val="center"/>
            <w:shd w:fill="EDEDED"/>
          </w:tcPr>
          <w:p>
            <w:r/>
            <w:r>
              <w:rPr>
                <w:b/>
                <w:sz w:val="18"/>
              </w:rPr>
              <w:t>Other Platform Stores</w:t>
            </w:r>
          </w:p>
        </w:tc>
      </w:tr>
      <w:tr>
        <w:tc>
          <w:tcPr>
            <w:tcW w:type="dxa" w:w="2880"/>
            <w:vAlign w:val="center"/>
          </w:tcPr>
          <w:p>
            <w:r/>
            <w:r>
              <w:rPr>
                <w:b w:val="0"/>
                <w:sz w:val="18"/>
              </w:rPr>
              <w:t>Customer</w:t>
            </w:r>
          </w:p>
        </w:tc>
        <w:tc>
          <w:tcPr>
            <w:tcW w:type="dxa" w:w="2880"/>
            <w:vAlign w:val="center"/>
          </w:tcPr>
          <w:p>
            <w:r/>
            <w:r>
              <w:rPr>
                <w:b w:val="0"/>
                <w:sz w:val="18"/>
              </w:rPr>
              <w:t>CRM</w:t>
            </w:r>
          </w:p>
        </w:tc>
        <w:tc>
          <w:tcPr>
            <w:tcW w:type="dxa" w:w="2880"/>
            <w:vAlign w:val="center"/>
          </w:tcPr>
          <w:p>
            <w:r/>
            <w:r>
              <w:rPr>
                <w:b w:val="0"/>
                <w:sz w:val="18"/>
              </w:rPr>
              <w:t>cloud_customer_reference</w:t>
            </w:r>
          </w:p>
        </w:tc>
      </w:tr>
      <w:tr>
        <w:tc>
          <w:tcPr>
            <w:tcW w:type="dxa" w:w="2880"/>
            <w:vAlign w:val="center"/>
          </w:tcPr>
          <w:p>
            <w:r/>
            <w:r>
              <w:rPr>
                <w:b w:val="0"/>
                <w:sz w:val="18"/>
              </w:rPr>
              <w:t>Lead</w:t>
            </w:r>
          </w:p>
        </w:tc>
        <w:tc>
          <w:tcPr>
            <w:tcW w:type="dxa" w:w="2880"/>
            <w:vAlign w:val="center"/>
          </w:tcPr>
          <w:p>
            <w:r/>
            <w:r>
              <w:rPr>
                <w:b w:val="0"/>
                <w:sz w:val="18"/>
              </w:rPr>
              <w:t>CRM</w:t>
            </w:r>
          </w:p>
        </w:tc>
        <w:tc>
          <w:tcPr>
            <w:tcW w:type="dxa" w:w="2880"/>
            <w:vAlign w:val="center"/>
          </w:tcPr>
          <w:p>
            <w:r/>
            <w:r>
              <w:rPr>
                <w:b w:val="0"/>
                <w:sz w:val="18"/>
              </w:rPr>
              <w:t>None</w:t>
            </w:r>
          </w:p>
        </w:tc>
      </w:tr>
      <w:tr>
        <w:tc>
          <w:tcPr>
            <w:tcW w:type="dxa" w:w="2880"/>
            <w:vAlign w:val="center"/>
          </w:tcPr>
          <w:p>
            <w:r/>
            <w:r>
              <w:rPr>
                <w:b w:val="0"/>
                <w:sz w:val="18"/>
              </w:rPr>
              <w:t>Quotation</w:t>
            </w:r>
          </w:p>
        </w:tc>
        <w:tc>
          <w:tcPr>
            <w:tcW w:type="dxa" w:w="2880"/>
            <w:vAlign w:val="center"/>
          </w:tcPr>
          <w:p>
            <w:r/>
            <w:r>
              <w:rPr>
                <w:b w:val="0"/>
                <w:sz w:val="18"/>
              </w:rPr>
              <w:t>CRM</w:t>
            </w:r>
          </w:p>
        </w:tc>
        <w:tc>
          <w:tcPr>
            <w:tcW w:type="dxa" w:w="2880"/>
            <w:vAlign w:val="center"/>
          </w:tcPr>
          <w:p>
            <w:r/>
            <w:r>
              <w:rPr>
                <w:b w:val="0"/>
                <w:sz w:val="18"/>
              </w:rPr>
              <w:t>None</w:t>
            </w:r>
          </w:p>
        </w:tc>
      </w:tr>
      <w:tr>
        <w:tc>
          <w:tcPr>
            <w:tcW w:type="dxa" w:w="2880"/>
            <w:vAlign w:val="center"/>
          </w:tcPr>
          <w:p>
            <w:r/>
            <w:r>
              <w:rPr>
                <w:b w:val="0"/>
                <w:sz w:val="18"/>
              </w:rPr>
              <w:t>Invoice</w:t>
            </w:r>
          </w:p>
        </w:tc>
        <w:tc>
          <w:tcPr>
            <w:tcW w:type="dxa" w:w="2880"/>
            <w:vAlign w:val="center"/>
          </w:tcPr>
          <w:p>
            <w:r/>
            <w:r>
              <w:rPr>
                <w:b w:val="0"/>
                <w:sz w:val="18"/>
              </w:rPr>
              <w:t>CRM</w:t>
            </w:r>
          </w:p>
        </w:tc>
        <w:tc>
          <w:tcPr>
            <w:tcW w:type="dxa" w:w="2880"/>
            <w:vAlign w:val="center"/>
          </w:tcPr>
          <w:p>
            <w:r/>
            <w:r>
              <w:rPr>
                <w:b w:val="0"/>
                <w:sz w:val="18"/>
              </w:rPr>
              <w:t>billing status/reference only</w:t>
            </w:r>
          </w:p>
        </w:tc>
      </w:tr>
      <w:tr>
        <w:tc>
          <w:tcPr>
            <w:tcW w:type="dxa" w:w="2880"/>
            <w:vAlign w:val="center"/>
          </w:tcPr>
          <w:p>
            <w:r/>
            <w:r>
              <w:rPr>
                <w:b w:val="0"/>
                <w:sz w:val="18"/>
              </w:rPr>
              <w:t>Payment</w:t>
            </w:r>
          </w:p>
        </w:tc>
        <w:tc>
          <w:tcPr>
            <w:tcW w:type="dxa" w:w="2880"/>
            <w:vAlign w:val="center"/>
          </w:tcPr>
          <w:p>
            <w:r/>
            <w:r>
              <w:rPr>
                <w:b w:val="0"/>
                <w:sz w:val="18"/>
              </w:rPr>
              <w:t>CRM</w:t>
            </w:r>
          </w:p>
        </w:tc>
        <w:tc>
          <w:tcPr>
            <w:tcW w:type="dxa" w:w="2880"/>
            <w:vAlign w:val="center"/>
          </w:tcPr>
          <w:p>
            <w:r/>
            <w:r>
              <w:rPr>
                <w:b w:val="0"/>
                <w:sz w:val="18"/>
              </w:rPr>
              <w:t>activation/enforcement result only</w:t>
            </w:r>
          </w:p>
        </w:tc>
      </w:tr>
      <w:tr>
        <w:tc>
          <w:tcPr>
            <w:tcW w:type="dxa" w:w="2880"/>
            <w:vAlign w:val="center"/>
          </w:tcPr>
          <w:p>
            <w:r/>
            <w:r>
              <w:rPr>
                <w:b w:val="0"/>
                <w:sz w:val="18"/>
              </w:rPr>
              <w:t>Service Subscription</w:t>
            </w:r>
          </w:p>
        </w:tc>
        <w:tc>
          <w:tcPr>
            <w:tcW w:type="dxa" w:w="2880"/>
            <w:vAlign w:val="center"/>
          </w:tcPr>
          <w:p>
            <w:r/>
            <w:r>
              <w:rPr>
                <w:b w:val="0"/>
                <w:sz w:val="18"/>
              </w:rPr>
              <w:t>CRM</w:t>
            </w:r>
          </w:p>
        </w:tc>
        <w:tc>
          <w:tcPr>
            <w:tcW w:type="dxa" w:w="2880"/>
            <w:vAlign w:val="center"/>
          </w:tcPr>
          <w:p>
            <w:r/>
            <w:r>
              <w:rPr>
                <w:b w:val="0"/>
                <w:sz w:val="18"/>
              </w:rPr>
              <w:t>cloud_subscription_reference when applicable</w:t>
            </w:r>
          </w:p>
        </w:tc>
      </w:tr>
      <w:tr>
        <w:tc>
          <w:tcPr>
            <w:tcW w:type="dxa" w:w="2880"/>
            <w:vAlign w:val="center"/>
          </w:tcPr>
          <w:p>
            <w:r/>
            <w:r>
              <w:rPr>
                <w:b w:val="0"/>
                <w:sz w:val="18"/>
              </w:rPr>
              <w:t>Cloud Resource</w:t>
            </w:r>
          </w:p>
        </w:tc>
        <w:tc>
          <w:tcPr>
            <w:tcW w:type="dxa" w:w="2880"/>
            <w:vAlign w:val="center"/>
          </w:tcPr>
          <w:p>
            <w:r/>
            <w:r>
              <w:rPr>
                <w:b w:val="0"/>
                <w:sz w:val="18"/>
              </w:rPr>
              <w:t>Cloud</w:t>
            </w:r>
          </w:p>
        </w:tc>
        <w:tc>
          <w:tcPr>
            <w:tcW w:type="dxa" w:w="2880"/>
            <w:vAlign w:val="center"/>
          </w:tcPr>
          <w:p>
            <w:r/>
            <w:r>
              <w:rPr>
                <w:b w:val="0"/>
                <w:sz w:val="18"/>
              </w:rPr>
              <w:t>cloud_resource_id in CRM</w:t>
            </w:r>
          </w:p>
        </w:tc>
      </w:tr>
      <w:tr>
        <w:tc>
          <w:tcPr>
            <w:tcW w:type="dxa" w:w="2880"/>
            <w:vAlign w:val="center"/>
          </w:tcPr>
          <w:p>
            <w:r/>
            <w:r>
              <w:rPr>
                <w:b w:val="0"/>
                <w:sz w:val="18"/>
              </w:rPr>
              <w:t>VM</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Shared Hosting Account</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WordPress Site</w:t>
            </w:r>
          </w:p>
        </w:tc>
        <w:tc>
          <w:tcPr>
            <w:tcW w:type="dxa" w:w="2880"/>
            <w:vAlign w:val="center"/>
          </w:tcPr>
          <w:p>
            <w:r/>
            <w:r>
              <w:rPr>
                <w:b w:val="0"/>
                <w:sz w:val="18"/>
              </w:rPr>
              <w:t>Cloud</w:t>
            </w:r>
          </w:p>
        </w:tc>
        <w:tc>
          <w:tcPr>
            <w:tcW w:type="dxa" w:w="2880"/>
            <w:vAlign w:val="center"/>
          </w:tcPr>
          <w:p>
            <w:r/>
            <w:r>
              <w:rPr>
                <w:b w:val="0"/>
                <w:sz w:val="18"/>
              </w:rPr>
              <w:t>reference from CRM service</w:t>
            </w:r>
          </w:p>
        </w:tc>
      </w:tr>
      <w:tr>
        <w:tc>
          <w:tcPr>
            <w:tcW w:type="dxa" w:w="2880"/>
            <w:vAlign w:val="center"/>
          </w:tcPr>
          <w:p>
            <w:r/>
            <w:r>
              <w:rPr>
                <w:b w:val="0"/>
                <w:sz w:val="18"/>
              </w:rPr>
              <w:t>Server</w:t>
            </w:r>
          </w:p>
        </w:tc>
        <w:tc>
          <w:tcPr>
            <w:tcW w:type="dxa" w:w="2880"/>
            <w:vAlign w:val="center"/>
          </w:tcPr>
          <w:p>
            <w:r/>
            <w:r>
              <w:rPr>
                <w:b w:val="0"/>
                <w:sz w:val="18"/>
              </w:rPr>
              <w:t>Cloud</w:t>
            </w:r>
          </w:p>
        </w:tc>
        <w:tc>
          <w:tcPr>
            <w:tcW w:type="dxa" w:w="2880"/>
            <w:vAlign w:val="center"/>
          </w:tcPr>
          <w:p>
            <w:r/>
            <w:r>
              <w:rPr>
                <w:b w:val="0"/>
                <w:sz w:val="18"/>
              </w:rPr>
              <w:t>summary/reference only in CRM</w:t>
            </w:r>
          </w:p>
        </w:tc>
      </w:tr>
      <w:tr>
        <w:tc>
          <w:tcPr>
            <w:tcW w:type="dxa" w:w="2880"/>
            <w:vAlign w:val="center"/>
          </w:tcPr>
          <w:p>
            <w:r/>
            <w:r>
              <w:rPr>
                <w:b w:val="0"/>
                <w:sz w:val="18"/>
              </w:rPr>
              <w:t>Domain / SSL</w:t>
            </w:r>
          </w:p>
        </w:tc>
        <w:tc>
          <w:tcPr>
            <w:tcW w:type="dxa" w:w="2880"/>
            <w:vAlign w:val="center"/>
          </w:tcPr>
          <w:p>
            <w:r/>
            <w:r>
              <w:rPr>
                <w:b w:val="0"/>
                <w:sz w:val="18"/>
              </w:rPr>
              <w:t>Cloud operationally; CRM commercially</w:t>
            </w:r>
          </w:p>
        </w:tc>
        <w:tc>
          <w:tcPr>
            <w:tcW w:type="dxa" w:w="2880"/>
            <w:vAlign w:val="center"/>
          </w:tcPr>
          <w:p>
            <w:r/>
            <w:r>
              <w:rPr>
                <w:b w:val="0"/>
                <w:sz w:val="18"/>
              </w:rPr>
              <w:t>cross-reference both ways</w:t>
            </w:r>
          </w:p>
        </w:tc>
      </w:tr>
      <w:tr>
        <w:tc>
          <w:tcPr>
            <w:tcW w:type="dxa" w:w="2880"/>
            <w:vAlign w:val="center"/>
          </w:tcPr>
          <w:p>
            <w:r/>
            <w:r>
              <w:rPr>
                <w:b w:val="0"/>
                <w:sz w:val="18"/>
              </w:rPr>
              <w:t>Project</w:t>
            </w:r>
          </w:p>
        </w:tc>
        <w:tc>
          <w:tcPr>
            <w:tcW w:type="dxa" w:w="2880"/>
            <w:vAlign w:val="center"/>
          </w:tcPr>
          <w:p>
            <w:r/>
            <w:r>
              <w:rPr>
                <w:b w:val="0"/>
                <w:sz w:val="18"/>
              </w:rPr>
              <w:t>CRM</w:t>
            </w:r>
          </w:p>
        </w:tc>
        <w:tc>
          <w:tcPr>
            <w:tcW w:type="dxa" w:w="2880"/>
            <w:vAlign w:val="center"/>
          </w:tcPr>
          <w:p>
            <w:r/>
            <w:r>
              <w:rPr>
                <w:b w:val="0"/>
                <w:sz w:val="18"/>
              </w:rPr>
              <w:t>cloud resource references when needed</w:t>
            </w:r>
          </w:p>
        </w:tc>
      </w:tr>
      <w:tr>
        <w:tc>
          <w:tcPr>
            <w:tcW w:type="dxa" w:w="2880"/>
            <w:vAlign w:val="center"/>
          </w:tcPr>
          <w:p>
            <w:r/>
            <w:r>
              <w:rPr>
                <w:b w:val="0"/>
                <w:sz w:val="18"/>
              </w:rPr>
              <w:t>Cost</w:t>
            </w:r>
          </w:p>
        </w:tc>
        <w:tc>
          <w:tcPr>
            <w:tcW w:type="dxa" w:w="2880"/>
            <w:vAlign w:val="center"/>
          </w:tcPr>
          <w:p>
            <w:r/>
            <w:r>
              <w:rPr>
                <w:b w:val="0"/>
                <w:sz w:val="18"/>
              </w:rPr>
              <w:t>CRM</w:t>
            </w:r>
          </w:p>
        </w:tc>
        <w:tc>
          <w:tcPr>
            <w:tcW w:type="dxa" w:w="2880"/>
            <w:vAlign w:val="center"/>
          </w:tcPr>
          <w:p>
            <w:r/>
            <w:r>
              <w:rPr>
                <w:b w:val="0"/>
                <w:sz w:val="18"/>
              </w:rPr>
              <w:t>Cloud may provide usage/cost data</w:t>
            </w:r>
          </w:p>
        </w:tc>
      </w:tr>
    </w:tbl>
    <w:p>
      <w:pPr>
        <w:pStyle w:val="Heading1"/>
      </w:pPr>
      <w:r>
        <w:t>21. End-to-End Business Scenarios</w:t>
      </w:r>
    </w:p>
    <w:p>
      <w:pPr>
        <w:pStyle w:val="Heading2"/>
      </w:pPr>
      <w:r>
        <w:t>21.1 WordPress Website + Hosting</w:t>
      </w:r>
    </w:p>
    <w:p>
      <w:pPr>
        <w:spacing w:after="120"/>
        <w:ind w:left="360"/>
      </w:pPr>
      <w:r>
        <w:rPr>
          <w:rFonts w:ascii="Courier New" w:hAnsi="Courier New"/>
          <w:sz w:val="16"/>
        </w:rPr>
        <w:t>Lead -&gt; Opportunity -&gt; Quotation</w:t>
        <w:br/>
      </w:r>
      <w:r>
        <w:rPr>
          <w:rFonts w:ascii="Courier New" w:hAnsi="Courier New"/>
          <w:sz w:val="16"/>
        </w:rPr>
        <w:t>-&gt; Customer</w:t>
        <w:br/>
      </w:r>
      <w:r>
        <w:rPr>
          <w:rFonts w:ascii="Courier New" w:hAnsi="Courier New"/>
          <w:sz w:val="16"/>
        </w:rPr>
        <w:t>-&gt; Website Development Service</w:t>
        <w:br/>
      </w:r>
      <w:r>
        <w:rPr>
          <w:rFonts w:ascii="Courier New" w:hAnsi="Courier New"/>
          <w:sz w:val="16"/>
        </w:rPr>
        <w:t>-&gt; Project created</w:t>
        <w:br/>
      </w:r>
      <w:r>
        <w:rPr>
          <w:rFonts w:ascii="Courier New" w:hAnsi="Courier New"/>
          <w:sz w:val="16"/>
        </w:rPr>
        <w:t>-&gt; WordPress Hosting subscription</w:t>
        <w:br/>
      </w:r>
      <w:r>
        <w:rPr>
          <w:rFonts w:ascii="Courier New" w:hAnsi="Courier New"/>
          <w:sz w:val="16"/>
        </w:rPr>
        <w:t>-&gt; CRM requests Cloud provisioning</w:t>
        <w:br/>
      </w:r>
      <w:r>
        <w:rPr>
          <w:rFonts w:ascii="Courier New" w:hAnsi="Courier New"/>
          <w:sz w:val="16"/>
        </w:rPr>
        <w:t>-&gt; Cloud creates WordPress hosting account</w:t>
        <w:br/>
      </w:r>
      <w:r>
        <w:rPr>
          <w:rFonts w:ascii="Courier New" w:hAnsi="Courier New"/>
          <w:sz w:val="16"/>
        </w:rPr>
        <w:t>-&gt; Domain + DNS + SSL configured</w:t>
        <w:br/>
      </w:r>
      <w:r>
        <w:rPr>
          <w:rFonts w:ascii="Courier New" w:hAnsi="Courier New"/>
          <w:sz w:val="16"/>
        </w:rPr>
        <w:t>-&gt; Website deployed</w:t>
        <w:br/>
      </w:r>
      <w:r>
        <w:rPr>
          <w:rFonts w:ascii="Courier New" w:hAnsi="Courier New"/>
          <w:sz w:val="16"/>
        </w:rPr>
        <w:t>-&gt; Project completed</w:t>
        <w:br/>
      </w:r>
      <w:r>
        <w:rPr>
          <w:rFonts w:ascii="Courier New" w:hAnsi="Courier New"/>
          <w:sz w:val="16"/>
        </w:rPr>
        <w:t>-&gt; Recurring hosting invoice generated</w:t>
        <w:br/>
      </w:r>
      <w:r>
        <w:rPr>
          <w:rFonts w:ascii="Courier New" w:hAnsi="Courier New"/>
          <w:sz w:val="16"/>
        </w:rPr>
        <w:t>-&gt; Payment tracked</w:t>
        <w:br/>
      </w:r>
      <w:r>
        <w:rPr>
          <w:rFonts w:ascii="Courier New" w:hAnsi="Courier New"/>
          <w:sz w:val="16"/>
        </w:rPr>
        <w:t>-&gt; Renewal reminders</w:t>
      </w:r>
    </w:p>
    <w:p>
      <w:pPr>
        <w:pStyle w:val="Heading2"/>
      </w:pPr>
      <w:r>
        <w:t>21.2 VPS Customer</w:t>
      </w:r>
    </w:p>
    <w:p>
      <w:pPr>
        <w:spacing w:after="120"/>
        <w:ind w:left="360"/>
      </w:pPr>
      <w:r>
        <w:rPr>
          <w:rFonts w:ascii="Courier New" w:hAnsi="Courier New"/>
          <w:sz w:val="16"/>
        </w:rPr>
        <w:t>Lead -&gt; Quotation -&gt; Customer -&gt; VPS Subscription</w:t>
        <w:br/>
      </w:r>
      <w:r>
        <w:rPr>
          <w:rFonts w:ascii="Courier New" w:hAnsi="Courier New"/>
          <w:sz w:val="16"/>
        </w:rPr>
        <w:t>-&gt; Payment confirmed</w:t>
        <w:br/>
      </w:r>
      <w:r>
        <w:rPr>
          <w:rFonts w:ascii="Courier New" w:hAnsi="Courier New"/>
          <w:sz w:val="16"/>
        </w:rPr>
        <w:t>-&gt; Cloud provisioning job</w:t>
        <w:br/>
      </w:r>
      <w:r>
        <w:rPr>
          <w:rFonts w:ascii="Courier New" w:hAnsi="Courier New"/>
          <w:sz w:val="16"/>
        </w:rPr>
        <w:t>-&gt; Select node</w:t>
        <w:br/>
      </w:r>
      <w:r>
        <w:rPr>
          <w:rFonts w:ascii="Courier New" w:hAnsi="Courier New"/>
          <w:sz w:val="16"/>
        </w:rPr>
        <w:t>-&gt; Create VM</w:t>
        <w:br/>
      </w:r>
      <w:r>
        <w:rPr>
          <w:rFonts w:ascii="Courier New" w:hAnsi="Courier New"/>
          <w:sz w:val="16"/>
        </w:rPr>
        <w:t>-&gt; IP + OS + network + monitoring + backup</w:t>
        <w:br/>
      </w:r>
      <w:r>
        <w:rPr>
          <w:rFonts w:ascii="Courier New" w:hAnsi="Courier New"/>
          <w:sz w:val="16"/>
        </w:rPr>
        <w:t>-&gt; Cloud returns resource ID</w:t>
        <w:br/>
      </w:r>
      <w:r>
        <w:rPr>
          <w:rFonts w:ascii="Courier New" w:hAnsi="Courier New"/>
          <w:sz w:val="16"/>
        </w:rPr>
        <w:t>-&gt; CRM links resource to customer service</w:t>
        <w:br/>
      </w:r>
      <w:r>
        <w:rPr>
          <w:rFonts w:ascii="Courier New" w:hAnsi="Courier New"/>
          <w:sz w:val="16"/>
        </w:rPr>
        <w:t>-&gt; Customer sees VPS in portal</w:t>
        <w:br/>
      </w:r>
      <w:r>
        <w:rPr>
          <w:rFonts w:ascii="Courier New" w:hAnsi="Courier New"/>
          <w:sz w:val="16"/>
        </w:rPr>
        <w:t>-&gt; Recurring invoice</w:t>
        <w:br/>
      </w:r>
      <w:r>
        <w:rPr>
          <w:rFonts w:ascii="Courier New" w:hAnsi="Courier New"/>
          <w:sz w:val="16"/>
        </w:rPr>
        <w:t>-&gt; Renewal / enforcement</w:t>
      </w:r>
    </w:p>
    <w:p>
      <w:pPr>
        <w:pStyle w:val="Heading2"/>
      </w:pPr>
      <w:r>
        <w:t>21.3 Existing Agency Customer Adds SEO</w:t>
      </w:r>
    </w:p>
    <w:p>
      <w:pPr>
        <w:spacing w:after="120"/>
        <w:ind w:left="360"/>
      </w:pPr>
      <w:r>
        <w:rPr>
          <w:rFonts w:ascii="Courier New" w:hAnsi="Courier New"/>
          <w:sz w:val="16"/>
        </w:rPr>
        <w:t>Customer opens account</w:t>
        <w:br/>
      </w:r>
      <w:r>
        <w:rPr>
          <w:rFonts w:ascii="Courier New" w:hAnsi="Courier New"/>
          <w:sz w:val="16"/>
        </w:rPr>
        <w:t>-&gt; Add SEO service from Service Catalog</w:t>
        <w:br/>
      </w:r>
      <w:r>
        <w:rPr>
          <w:rFonts w:ascii="Courier New" w:hAnsi="Courier New"/>
          <w:sz w:val="16"/>
        </w:rPr>
        <w:t>-&gt; Choose plan</w:t>
        <w:br/>
      </w:r>
      <w:r>
        <w:rPr>
          <w:rFonts w:ascii="Courier New" w:hAnsi="Courier New"/>
          <w:sz w:val="16"/>
        </w:rPr>
        <w:t>-&gt; Create Customer Service / Subscription</w:t>
        <w:br/>
      </w:r>
      <w:r>
        <w:rPr>
          <w:rFonts w:ascii="Courier New" w:hAnsi="Courier New"/>
          <w:sz w:val="16"/>
        </w:rPr>
        <w:t>-&gt; Assign SEO project if needed</w:t>
        <w:br/>
      </w:r>
      <w:r>
        <w:rPr>
          <w:rFonts w:ascii="Courier New" w:hAnsi="Courier New"/>
          <w:sz w:val="16"/>
        </w:rPr>
        <w:t>-&gt; Allocate team/vendor/tool costs</w:t>
        <w:br/>
      </w:r>
      <w:r>
        <w:rPr>
          <w:rFonts w:ascii="Courier New" w:hAnsi="Courier New"/>
          <w:sz w:val="16"/>
        </w:rPr>
        <w:t>-&gt; Generate recurring invoice</w:t>
        <w:br/>
      </w:r>
      <w:r>
        <w:rPr>
          <w:rFonts w:ascii="Courier New" w:hAnsi="Courier New"/>
          <w:sz w:val="16"/>
        </w:rPr>
        <w:t>-&gt; Track payments</w:t>
        <w:br/>
      </w:r>
      <w:r>
        <w:rPr>
          <w:rFonts w:ascii="Courier New" w:hAnsi="Courier New"/>
          <w:sz w:val="16"/>
        </w:rPr>
        <w:t>-&gt; Calculate service margin</w:t>
      </w:r>
    </w:p>
    <w:p>
      <w:pPr>
        <w:pStyle w:val="Heading2"/>
      </w:pPr>
      <w:r>
        <w:t>21.4 Domain Expiry</w:t>
      </w:r>
    </w:p>
    <w:p>
      <w:pPr>
        <w:spacing w:after="120"/>
        <w:ind w:left="360"/>
      </w:pPr>
      <w:r>
        <w:rPr>
          <w:rFonts w:ascii="Courier New" w:hAnsi="Courier New"/>
          <w:sz w:val="16"/>
        </w:rPr>
        <w:t>Cloud detects domain expiry threshold</w:t>
        <w:br/>
      </w:r>
      <w:r>
        <w:rPr>
          <w:rFonts w:ascii="Courier New" w:hAnsi="Courier New"/>
          <w:sz w:val="16"/>
        </w:rPr>
        <w:t>-&gt; DomainExpiring event</w:t>
        <w:br/>
      </w:r>
      <w:r>
        <w:rPr>
          <w:rFonts w:ascii="Courier New" w:hAnsi="Courier New"/>
          <w:sz w:val="16"/>
        </w:rPr>
        <w:t>-&gt; CRM creates renewal activity</w:t>
        <w:br/>
      </w:r>
      <w:r>
        <w:rPr>
          <w:rFonts w:ascii="Courier New" w:hAnsi="Courier New"/>
          <w:sz w:val="16"/>
        </w:rPr>
        <w:t>-&gt; Account manager notified</w:t>
        <w:br/>
      </w:r>
      <w:r>
        <w:rPr>
          <w:rFonts w:ascii="Courier New" w:hAnsi="Courier New"/>
          <w:sz w:val="16"/>
        </w:rPr>
        <w:t>-&gt; Customer invoice/renewal order</w:t>
        <w:br/>
      </w:r>
      <w:r>
        <w:rPr>
          <w:rFonts w:ascii="Courier New" w:hAnsi="Courier New"/>
          <w:sz w:val="16"/>
        </w:rPr>
        <w:t>-&gt; Payment</w:t>
        <w:br/>
      </w:r>
      <w:r>
        <w:rPr>
          <w:rFonts w:ascii="Courier New" w:hAnsi="Courier New"/>
          <w:sz w:val="16"/>
        </w:rPr>
        <w:t>-&gt; Renewal executed</w:t>
        <w:br/>
      </w:r>
      <w:r>
        <w:rPr>
          <w:rFonts w:ascii="Courier New" w:hAnsi="Courier New"/>
          <w:sz w:val="16"/>
        </w:rPr>
        <w:t>-&gt; New expiry date stored</w:t>
        <w:br/>
      </w:r>
      <w:r>
        <w:rPr>
          <w:rFonts w:ascii="Courier New" w:hAnsi="Courier New"/>
          <w:sz w:val="16"/>
        </w:rPr>
        <w:t>-&gt; Activity closed</w:t>
      </w:r>
    </w:p>
    <w:p>
      <w:pPr>
        <w:pStyle w:val="Heading2"/>
      </w:pPr>
      <w:r>
        <w:t>21.5 SSL Expiry</w:t>
      </w:r>
    </w:p>
    <w:p>
      <w:pPr>
        <w:spacing w:after="120"/>
        <w:ind w:left="360"/>
      </w:pPr>
      <w:r>
        <w:rPr>
          <w:rFonts w:ascii="Courier New" w:hAnsi="Courier New"/>
          <w:sz w:val="16"/>
        </w:rPr>
        <w:t>Monitoring/SSL module detects certificate nearing expiry</w:t>
        <w:br/>
      </w:r>
      <w:r>
        <w:rPr>
          <w:rFonts w:ascii="Courier New" w:hAnsi="Courier New"/>
          <w:sz w:val="16"/>
        </w:rPr>
        <w:t>-&gt; Alert</w:t>
        <w:br/>
      </w:r>
      <w:r>
        <w:rPr>
          <w:rFonts w:ascii="Courier New" w:hAnsi="Courier New"/>
          <w:sz w:val="16"/>
        </w:rPr>
        <w:t>-&gt; Auto-renew if configured OR create renewal task</w:t>
        <w:br/>
      </w:r>
      <w:r>
        <w:rPr>
          <w:rFonts w:ascii="Courier New" w:hAnsi="Courier New"/>
          <w:sz w:val="16"/>
        </w:rPr>
        <w:t>-&gt; Install/verify certificate</w:t>
        <w:br/>
      </w:r>
      <w:r>
        <w:rPr>
          <w:rFonts w:ascii="Courier New" w:hAnsi="Courier New"/>
          <w:sz w:val="16"/>
        </w:rPr>
        <w:t>-&gt; Update status</w:t>
        <w:br/>
      </w:r>
      <w:r>
        <w:rPr>
          <w:rFonts w:ascii="Courier New" w:hAnsi="Courier New"/>
          <w:sz w:val="16"/>
        </w:rPr>
        <w:t>-&gt; Notify customer if needed</w:t>
      </w:r>
    </w:p>
    <w:p>
      <w:pPr>
        <w:pStyle w:val="Heading2"/>
      </w:pPr>
      <w:r>
        <w:t>21.6 Overdue Hosting</w:t>
      </w:r>
    </w:p>
    <w:p>
      <w:pPr>
        <w:spacing w:after="120"/>
        <w:ind w:left="360"/>
      </w:pPr>
      <w:r>
        <w:rPr>
          <w:rFonts w:ascii="Courier New" w:hAnsi="Courier New"/>
          <w:sz w:val="16"/>
        </w:rPr>
        <w:t>Invoice due</w:t>
        <w:br/>
      </w:r>
      <w:r>
        <w:rPr>
          <w:rFonts w:ascii="Courier New" w:hAnsi="Courier New"/>
          <w:sz w:val="16"/>
        </w:rPr>
        <w:t>-&gt; Reminder</w:t>
        <w:br/>
      </w:r>
      <w:r>
        <w:rPr>
          <w:rFonts w:ascii="Courier New" w:hAnsi="Courier New"/>
          <w:sz w:val="16"/>
        </w:rPr>
        <w:t>-&gt; Overdue</w:t>
        <w:br/>
      </w:r>
      <w:r>
        <w:rPr>
          <w:rFonts w:ascii="Courier New" w:hAnsi="Courier New"/>
          <w:sz w:val="16"/>
        </w:rPr>
        <w:t>-&gt; Grace period</w:t>
        <w:br/>
      </w:r>
      <w:r>
        <w:rPr>
          <w:rFonts w:ascii="Courier New" w:hAnsi="Courier New"/>
          <w:sz w:val="16"/>
        </w:rPr>
        <w:t>-&gt; Warning</w:t>
        <w:br/>
      </w:r>
      <w:r>
        <w:rPr>
          <w:rFonts w:ascii="Courier New" w:hAnsi="Courier New"/>
          <w:sz w:val="16"/>
        </w:rPr>
        <w:t>-&gt; Enforcement eligible</w:t>
        <w:br/>
      </w:r>
      <w:r>
        <w:rPr>
          <w:rFonts w:ascii="Courier New" w:hAnsi="Courier New"/>
          <w:sz w:val="16"/>
        </w:rPr>
        <w:t>-&gt; Cloud suspends resource</w:t>
        <w:br/>
      </w:r>
      <w:r>
        <w:rPr>
          <w:rFonts w:ascii="Courier New" w:hAnsi="Courier New"/>
          <w:sz w:val="16"/>
        </w:rPr>
        <w:t>-&gt; Customer pays</w:t>
        <w:br/>
      </w:r>
      <w:r>
        <w:rPr>
          <w:rFonts w:ascii="Courier New" w:hAnsi="Courier New"/>
          <w:sz w:val="16"/>
        </w:rPr>
        <w:t>-&gt; CRM records payment</w:t>
        <w:br/>
      </w:r>
      <w:r>
        <w:rPr>
          <w:rFonts w:ascii="Courier New" w:hAnsi="Courier New"/>
          <w:sz w:val="16"/>
        </w:rPr>
        <w:t>-&gt; PaymentConfirmed event</w:t>
        <w:br/>
      </w:r>
      <w:r>
        <w:rPr>
          <w:rFonts w:ascii="Courier New" w:hAnsi="Courier New"/>
          <w:sz w:val="16"/>
        </w:rPr>
        <w:t>-&gt; Cloud resumes resource</w:t>
        <w:br/>
      </w:r>
      <w:r>
        <w:rPr>
          <w:rFonts w:ascii="Courier New" w:hAnsi="Courier New"/>
          <w:sz w:val="16"/>
        </w:rPr>
        <w:t>-&gt; Customer notified</w:t>
      </w:r>
    </w:p>
    <w:p>
      <w:pPr>
        <w:pStyle w:val="Heading2"/>
      </w:pPr>
      <w:r>
        <w:t>21.7 Internal Project Cost</w:t>
      </w:r>
    </w:p>
    <w:p>
      <w:pPr>
        <w:spacing w:after="120"/>
        <w:ind w:left="360"/>
      </w:pPr>
      <w:r>
        <w:rPr>
          <w:rFonts w:ascii="Courier New" w:hAnsi="Courier New"/>
          <w:sz w:val="16"/>
        </w:rPr>
        <w:t>Project created</w:t>
        <w:br/>
      </w:r>
      <w:r>
        <w:rPr>
          <w:rFonts w:ascii="Courier New" w:hAnsi="Courier New"/>
          <w:sz w:val="16"/>
        </w:rPr>
        <w:t>-&gt; Tasks assigned</w:t>
        <w:br/>
      </w:r>
      <w:r>
        <w:rPr>
          <w:rFonts w:ascii="Courier New" w:hAnsi="Courier New"/>
          <w:sz w:val="16"/>
        </w:rPr>
        <w:t>-&gt; Employee records time</w:t>
        <w:br/>
      </w:r>
      <w:r>
        <w:rPr>
          <w:rFonts w:ascii="Courier New" w:hAnsi="Courier New"/>
          <w:sz w:val="16"/>
        </w:rPr>
        <w:t>-&gt; Employee cost allocated</w:t>
        <w:br/>
      </w:r>
      <w:r>
        <w:rPr>
          <w:rFonts w:ascii="Courier New" w:hAnsi="Courier New"/>
          <w:sz w:val="16"/>
        </w:rPr>
        <w:t>-&gt; Vendor expenses recorded</w:t>
        <w:br/>
      </w:r>
      <w:r>
        <w:rPr>
          <w:rFonts w:ascii="Courier New" w:hAnsi="Courier New"/>
          <w:sz w:val="16"/>
        </w:rPr>
        <w:t>-&gt; Infrastructure/tool costs allocated</w:t>
        <w:br/>
      </w:r>
      <w:r>
        <w:rPr>
          <w:rFonts w:ascii="Courier New" w:hAnsi="Courier New"/>
          <w:sz w:val="16"/>
        </w:rPr>
        <w:t>-&gt; Project revenue linked</w:t>
        <w:br/>
      </w:r>
      <w:r>
        <w:rPr>
          <w:rFonts w:ascii="Courier New" w:hAnsi="Courier New"/>
          <w:sz w:val="16"/>
        </w:rPr>
        <w:t>-&gt; Project gross profit calculated</w:t>
      </w:r>
    </w:p>
    <w:p>
      <w:pPr>
        <w:pStyle w:val="Heading1"/>
      </w:pPr>
      <w:r>
        <w:t>22. API &amp; Event Contract Principles</w:t>
      </w:r>
    </w:p>
    <w:p>
      <w:r>
        <w:t>The integration should be explicit and versioned. Example conceptual API resources:</w:t>
      </w:r>
    </w:p>
    <w:p>
      <w:pPr>
        <w:pStyle w:val="ListBullet"/>
      </w:pPr>
      <w:r>
        <w:t>CRM: /customers, /services, /subscriptions, /orders, /invoices, /payments, /projects.</w:t>
      </w:r>
    </w:p>
    <w:p>
      <w:pPr>
        <w:pStyle w:val="ListBullet"/>
      </w:pPr>
      <w:r>
        <w:t>Cloud: /products, /subscriptions, /resources, /vms, /hosting-accounts, /websites, /domains, /ssl, /backups, /monitoring.</w:t>
      </w:r>
    </w:p>
    <w:p>
      <w:pPr>
        <w:pStyle w:val="ListBullet"/>
      </w:pPr>
      <w:r>
        <w:t>Events: CustomerCreated, SubscriptionCreated, HostingOrderApproved, PaymentConfirmed, PaymentOverdue, ResourceProvisioned, ResourceSuspended, ResourceReactivated, DomainExpiring, SSLExpiring.</w:t>
      </w:r>
    </w:p>
    <w:p>
      <w:pPr>
        <w:pStyle w:val="ListBullet"/>
      </w:pPr>
      <w:r>
        <w:t>All events should have event_id, event_type, timestamp, source, tenant_id, entity_id and correlation_id.</w:t>
      </w:r>
    </w:p>
    <w:p>
      <w:pPr>
        <w:pStyle w:val="ListBullet"/>
      </w:pPr>
      <w:r>
        <w:t>Long-running provisioning actions should use jobs with statuses such as queued, running, succeeded, failed, cancelled and retry_count.</w:t>
      </w:r>
    </w:p>
    <w:p>
      <w:pPr>
        <w:pStyle w:val="Heading1"/>
      </w:pPr>
      <w:r>
        <w:t>23. Security &amp; Reliability Requirements</w:t>
      </w:r>
    </w:p>
    <w:p>
      <w:pPr>
        <w:pStyle w:val="ListBullet"/>
      </w:pPr>
      <w:r>
        <w:t>Tenant isolation must be enforced at every data access layer.</w:t>
      </w:r>
    </w:p>
    <w:p>
      <w:pPr>
        <w:pStyle w:val="ListBullet"/>
      </w:pPr>
      <w:r>
        <w:t>Use least-privilege roles and permissions.</w:t>
      </w:r>
    </w:p>
    <w:p>
      <w:pPr>
        <w:pStyle w:val="ListBullet"/>
      </w:pPr>
      <w:r>
        <w:t>Never store raw customer/server passwords in normal CRM tables.</w:t>
      </w:r>
    </w:p>
    <w:p>
      <w:pPr>
        <w:pStyle w:val="ListBullet"/>
      </w:pPr>
      <w:r>
        <w:t>Use a secrets-management approach for API keys, server credentials and sensitive tokens.</w:t>
      </w:r>
    </w:p>
    <w:p>
      <w:pPr>
        <w:pStyle w:val="ListBullet"/>
      </w:pPr>
      <w:r>
        <w:t>Use encryption in transit and encryption at rest where appropriate.</w:t>
      </w:r>
    </w:p>
    <w:p>
      <w:pPr>
        <w:pStyle w:val="ListBullet"/>
      </w:pPr>
      <w:r>
        <w:t>Keep immutable/auditable records for payments, refunds, provisioning, suspension and deletion actions.</w:t>
      </w:r>
    </w:p>
    <w:p>
      <w:pPr>
        <w:pStyle w:val="ListBullet"/>
      </w:pPr>
      <w:r>
        <w:t>Use idempotency keys for payment and provisioning requests so retries do not create duplicate resources.</w:t>
      </w:r>
    </w:p>
    <w:p>
      <w:pPr>
        <w:pStyle w:val="ListBullet"/>
      </w:pPr>
      <w:r>
        <w:t>Use queues/jobs for provisioning, backups, monitoring tasks and other long-running operations.</w:t>
      </w:r>
    </w:p>
    <w:p>
      <w:pPr>
        <w:pStyle w:val="ListBullet"/>
      </w:pPr>
      <w:r>
        <w:t>Use backups and disaster recovery procedures for both databases.</w:t>
      </w:r>
    </w:p>
    <w:p>
      <w:pPr>
        <w:pStyle w:val="ListBullet"/>
      </w:pPr>
      <w:r>
        <w:t>Use rate limiting, abuse controls and resource quotas for public cloud customers.</w:t>
      </w:r>
    </w:p>
    <w:p>
      <w:pPr>
        <w:pStyle w:val="ListBullet"/>
      </w:pPr>
      <w:r>
        <w:t>Use monitoring for both the application and the infrastructure it controls.</w:t>
      </w:r>
    </w:p>
    <w:p>
      <w:pPr>
        <w:pStyle w:val="ListBullet"/>
      </w:pPr>
      <w:r>
        <w:t>Customer deletion should use a documented retention/deletion policy rather than immediate destructive deletion.</w:t>
      </w:r>
    </w:p>
    <w:p>
      <w:pPr>
        <w:pStyle w:val="Heading1"/>
      </w:pPr>
      <w:r>
        <w:t>24. Conceptual Database Model</w:t>
      </w:r>
    </w:p>
    <w:p>
      <w:pPr>
        <w:pStyle w:val="Heading2"/>
      </w:pPr>
      <w:r>
        <w:t>24.1 CRM Database Core Entities</w:t>
      </w:r>
    </w:p>
    <w:p>
      <w:pPr>
        <w:spacing w:after="120"/>
        <w:ind w:left="360"/>
      </w:pPr>
      <w:r>
        <w:rPr>
          <w:rFonts w:ascii="Courier New" w:hAnsi="Courier New"/>
          <w:sz w:val="16"/>
        </w:rPr>
        <w:t>Organization / Tenant</w:t>
        <w:br/>
      </w:r>
      <w:r>
        <w:rPr>
          <w:rFonts w:ascii="Courier New" w:hAnsi="Courier New"/>
          <w:sz w:val="16"/>
        </w:rPr>
        <w:t xml:space="preserve">  |</w:t>
        <w:br/>
      </w:r>
      <w:r>
        <w:rPr>
          <w:rFonts w:ascii="Courier New" w:hAnsi="Courier New"/>
          <w:sz w:val="16"/>
        </w:rPr>
        <w:t xml:space="preserve">  +-- Users / Roles / Permissions</w:t>
        <w:br/>
      </w:r>
      <w:r>
        <w:rPr>
          <w:rFonts w:ascii="Courier New" w:hAnsi="Courier New"/>
          <w:sz w:val="16"/>
        </w:rPr>
        <w:t xml:space="preserve">  |</w:t>
        <w:br/>
      </w:r>
      <w:r>
        <w:rPr>
          <w:rFonts w:ascii="Courier New" w:hAnsi="Courier New"/>
          <w:sz w:val="16"/>
        </w:rPr>
        <w:t xml:space="preserve">  +-- Leads</w:t>
        <w:br/>
      </w:r>
      <w:r>
        <w:rPr>
          <w:rFonts w:ascii="Courier New" w:hAnsi="Courier New"/>
          <w:sz w:val="16"/>
        </w:rPr>
        <w:t xml:space="preserve">  |     |</w:t>
        <w:br/>
      </w:r>
      <w:r>
        <w:rPr>
          <w:rFonts w:ascii="Courier New" w:hAnsi="Courier New"/>
          <w:sz w:val="16"/>
        </w:rPr>
        <w:t xml:space="preserve">  |     +-- Opportunities</w:t>
        <w:br/>
      </w:r>
      <w:r>
        <w:rPr>
          <w:rFonts w:ascii="Courier New" w:hAnsi="Courier New"/>
          <w:sz w:val="16"/>
        </w:rPr>
        <w:t xml:space="preserve">  |            |</w:t>
        <w:br/>
      </w:r>
      <w:r>
        <w:rPr>
          <w:rFonts w:ascii="Courier New" w:hAnsi="Courier New"/>
          <w:sz w:val="16"/>
        </w:rPr>
        <w:t xml:space="preserve">  |            +-- Quotations</w:t>
        <w:br/>
      </w:r>
      <w:r>
        <w:rPr>
          <w:rFonts w:ascii="Courier New" w:hAnsi="Courier New"/>
          <w:sz w:val="16"/>
        </w:rPr>
        <w:t xml:space="preserve">  |                   |</w:t>
        <w:br/>
      </w:r>
      <w:r>
        <w:rPr>
          <w:rFonts w:ascii="Courier New" w:hAnsi="Courier New"/>
          <w:sz w:val="16"/>
        </w:rPr>
        <w:t xml:space="preserve">  |                   +-- Orders</w:t>
        <w:br/>
      </w:r>
      <w:r>
        <w:rPr>
          <w:rFonts w:ascii="Courier New" w:hAnsi="Courier New"/>
          <w:sz w:val="16"/>
        </w:rPr>
        <w:t xml:space="preserve">  |</w:t>
        <w:br/>
      </w:r>
      <w:r>
        <w:rPr>
          <w:rFonts w:ascii="Courier New" w:hAnsi="Courier New"/>
          <w:sz w:val="16"/>
        </w:rPr>
        <w:t xml:space="preserve">  +-- Customers</w:t>
        <w:br/>
      </w:r>
      <w:r>
        <w:rPr>
          <w:rFonts w:ascii="Courier New" w:hAnsi="Courier New"/>
          <w:sz w:val="16"/>
        </w:rPr>
        <w:t xml:space="preserve">        |</w:t>
        <w:br/>
      </w:r>
      <w:r>
        <w:rPr>
          <w:rFonts w:ascii="Courier New" w:hAnsi="Courier New"/>
          <w:sz w:val="16"/>
        </w:rPr>
        <w:t xml:space="preserve">        +-- Contacts</w:t>
        <w:br/>
      </w:r>
      <w:r>
        <w:rPr>
          <w:rFonts w:ascii="Courier New" w:hAnsi="Courier New"/>
          <w:sz w:val="16"/>
        </w:rPr>
        <w:t xml:space="preserve">        +-- Customer Services / Subscriptions</w:t>
        <w:br/>
      </w:r>
      <w:r>
        <w:rPr>
          <w:rFonts w:ascii="Courier New" w:hAnsi="Courier New"/>
          <w:sz w:val="16"/>
        </w:rPr>
        <w:t xml:space="preserve">        |       |</w:t>
        <w:br/>
      </w:r>
      <w:r>
        <w:rPr>
          <w:rFonts w:ascii="Courier New" w:hAnsi="Courier New"/>
          <w:sz w:val="16"/>
        </w:rPr>
        <w:t xml:space="preserve">        |       +-- Service Plan</w:t>
        <w:br/>
      </w:r>
      <w:r>
        <w:rPr>
          <w:rFonts w:ascii="Courier New" w:hAnsi="Courier New"/>
          <w:sz w:val="16"/>
        </w:rPr>
        <w:t xml:space="preserve">        |       +-- Project</w:t>
        <w:br/>
      </w:r>
      <w:r>
        <w:rPr>
          <w:rFonts w:ascii="Courier New" w:hAnsi="Courier New"/>
          <w:sz w:val="16"/>
        </w:rPr>
        <w:t xml:space="preserve">        |       +-- Cloud Resource Reference</w:t>
        <w:br/>
      </w:r>
      <w:r>
        <w:rPr>
          <w:rFonts w:ascii="Courier New" w:hAnsi="Courier New"/>
          <w:sz w:val="16"/>
        </w:rPr>
        <w:t xml:space="preserve">        |       +-- Costs</w:t>
        <w:br/>
      </w:r>
      <w:r>
        <w:rPr>
          <w:rFonts w:ascii="Courier New" w:hAnsi="Courier New"/>
          <w:sz w:val="16"/>
        </w:rPr>
        <w:t xml:space="preserve">        |</w:t>
        <w:br/>
      </w:r>
      <w:r>
        <w:rPr>
          <w:rFonts w:ascii="Courier New" w:hAnsi="Courier New"/>
          <w:sz w:val="16"/>
        </w:rPr>
        <w:t xml:space="preserve">        +-- Contracts</w:t>
        <w:br/>
      </w:r>
      <w:r>
        <w:rPr>
          <w:rFonts w:ascii="Courier New" w:hAnsi="Courier New"/>
          <w:sz w:val="16"/>
        </w:rPr>
        <w:t xml:space="preserve">        +-- Invoices</w:t>
        <w:br/>
      </w:r>
      <w:r>
        <w:rPr>
          <w:rFonts w:ascii="Courier New" w:hAnsi="Courier New"/>
          <w:sz w:val="16"/>
        </w:rPr>
        <w:t xml:space="preserve">        |      |</w:t>
        <w:br/>
      </w:r>
      <w:r>
        <w:rPr>
          <w:rFonts w:ascii="Courier New" w:hAnsi="Courier New"/>
          <w:sz w:val="16"/>
        </w:rPr>
        <w:t xml:space="preserve">        |      +-- Invoice Items</w:t>
        <w:br/>
      </w:r>
      <w:r>
        <w:rPr>
          <w:rFonts w:ascii="Courier New" w:hAnsi="Courier New"/>
          <w:sz w:val="16"/>
        </w:rPr>
        <w:t xml:space="preserve">        |      +-- Payment Allocations</w:t>
        <w:br/>
      </w:r>
      <w:r>
        <w:rPr>
          <w:rFonts w:ascii="Courier New" w:hAnsi="Courier New"/>
          <w:sz w:val="16"/>
        </w:rPr>
        <w:t xml:space="preserve">        |</w:t>
        <w:br/>
      </w:r>
      <w:r>
        <w:rPr>
          <w:rFonts w:ascii="Courier New" w:hAnsi="Courier New"/>
          <w:sz w:val="16"/>
        </w:rPr>
        <w:t xml:space="preserve">        +-- Projects</w:t>
        <w:br/>
      </w:r>
      <w:r>
        <w:rPr>
          <w:rFonts w:ascii="Courier New" w:hAnsi="Courier New"/>
          <w:sz w:val="16"/>
        </w:rPr>
        <w:t xml:space="preserve">        |      +-- Milestones</w:t>
        <w:br/>
      </w:r>
      <w:r>
        <w:rPr>
          <w:rFonts w:ascii="Courier New" w:hAnsi="Courier New"/>
          <w:sz w:val="16"/>
        </w:rPr>
        <w:t xml:space="preserve">        |      +-- Tasks</w:t>
        <w:br/>
      </w:r>
      <w:r>
        <w:rPr>
          <w:rFonts w:ascii="Courier New" w:hAnsi="Courier New"/>
          <w:sz w:val="16"/>
        </w:rPr>
        <w:t xml:space="preserve">        |      +-- Timesheets</w:t>
        <w:br/>
      </w:r>
      <w:r>
        <w:rPr>
          <w:rFonts w:ascii="Courier New" w:hAnsi="Courier New"/>
          <w:sz w:val="16"/>
        </w:rPr>
        <w:t xml:space="preserve">        |</w:t>
        <w:br/>
      </w:r>
      <w:r>
        <w:rPr>
          <w:rFonts w:ascii="Courier New" w:hAnsi="Courier New"/>
          <w:sz w:val="16"/>
        </w:rPr>
        <w:t xml:space="preserve">        +-- Support Tickets</w:t>
        <w:br/>
      </w:r>
      <w:r>
        <w:rPr>
          <w:rFonts w:ascii="Courier New" w:hAnsi="Courier New"/>
          <w:sz w:val="16"/>
        </w:rPr>
        <w:t xml:space="preserve">        +-- Expenses</w:t>
        <w:br/>
      </w:r>
      <w:r>
        <w:rPr>
          <w:rFonts w:ascii="Courier New" w:hAnsi="Courier New"/>
          <w:sz w:val="16"/>
        </w:rPr>
        <w:t xml:space="preserve">        +-- Vendor Costs</w:t>
        <w:br/>
      </w:r>
      <w:r>
        <w:rPr>
          <w:rFonts w:ascii="Courier New" w:hAnsi="Courier New"/>
          <w:sz w:val="16"/>
        </w:rPr>
        <w:t xml:space="preserve">        +-- Profitability</w:t>
      </w:r>
    </w:p>
    <w:p>
      <w:pPr>
        <w:pStyle w:val="Heading2"/>
      </w:pPr>
      <w:r>
        <w:t>24.2 Cloud Database Core Entities</w:t>
      </w:r>
    </w:p>
    <w:p>
      <w:pPr>
        <w:spacing w:after="120"/>
        <w:ind w:left="360"/>
      </w:pPr>
      <w:r>
        <w:rPr>
          <w:rFonts w:ascii="Courier New" w:hAnsi="Courier New"/>
          <w:sz w:val="16"/>
        </w:rPr>
        <w:t>Organization / Tenant Reference</w:t>
        <w:br/>
      </w:r>
      <w:r>
        <w:rPr>
          <w:rFonts w:ascii="Courier New" w:hAnsi="Courier New"/>
          <w:sz w:val="16"/>
        </w:rPr>
        <w:t xml:space="preserve">  |</w:t>
        <w:br/>
      </w:r>
      <w:r>
        <w:rPr>
          <w:rFonts w:ascii="Courier New" w:hAnsi="Courier New"/>
          <w:sz w:val="16"/>
        </w:rPr>
        <w:t xml:space="preserve">  +-- Cloud Customers (CRM reference)</w:t>
        <w:br/>
      </w:r>
      <w:r>
        <w:rPr>
          <w:rFonts w:ascii="Courier New" w:hAnsi="Courier New"/>
          <w:sz w:val="16"/>
        </w:rPr>
        <w:t xml:space="preserve">  |</w:t>
        <w:br/>
      </w:r>
      <w:r>
        <w:rPr>
          <w:rFonts w:ascii="Courier New" w:hAnsi="Courier New"/>
          <w:sz w:val="16"/>
        </w:rPr>
        <w:t xml:space="preserve">  +-- Products</w:t>
        <w:br/>
      </w:r>
      <w:r>
        <w:rPr>
          <w:rFonts w:ascii="Courier New" w:hAnsi="Courier New"/>
          <w:sz w:val="16"/>
        </w:rPr>
        <w:t xml:space="preserve">  |     +-- Shared Hosting Plan</w:t>
        <w:br/>
      </w:r>
      <w:r>
        <w:rPr>
          <w:rFonts w:ascii="Courier New" w:hAnsi="Courier New"/>
          <w:sz w:val="16"/>
        </w:rPr>
        <w:t xml:space="preserve">  |     +-- WordPress Plan</w:t>
        <w:br/>
      </w:r>
      <w:r>
        <w:rPr>
          <w:rFonts w:ascii="Courier New" w:hAnsi="Courier New"/>
          <w:sz w:val="16"/>
        </w:rPr>
        <w:t xml:space="preserve">  |     +-- VPS Plan</w:t>
        <w:br/>
      </w:r>
      <w:r>
        <w:rPr>
          <w:rFonts w:ascii="Courier New" w:hAnsi="Courier New"/>
          <w:sz w:val="16"/>
        </w:rPr>
        <w:t xml:space="preserve">  |</w:t>
        <w:br/>
      </w:r>
      <w:r>
        <w:rPr>
          <w:rFonts w:ascii="Courier New" w:hAnsi="Courier New"/>
          <w:sz w:val="16"/>
        </w:rPr>
        <w:t xml:space="preserve">  +-- Cloud Subscriptions</w:t>
        <w:br/>
      </w:r>
      <w:r>
        <w:rPr>
          <w:rFonts w:ascii="Courier New" w:hAnsi="Courier New"/>
          <w:sz w:val="16"/>
        </w:rPr>
        <w:t xml:space="preserve">  |       |</w:t>
        <w:br/>
      </w:r>
      <w:r>
        <w:rPr>
          <w:rFonts w:ascii="Courier New" w:hAnsi="Courier New"/>
          <w:sz w:val="16"/>
        </w:rPr>
        <w:t xml:space="preserve">  |       +-- Resource</w:t>
        <w:br/>
      </w:r>
      <w:r>
        <w:rPr>
          <w:rFonts w:ascii="Courier New" w:hAnsi="Courier New"/>
          <w:sz w:val="16"/>
        </w:rPr>
        <w:t xml:space="preserve">  |</w:t>
        <w:br/>
      </w:r>
      <w:r>
        <w:rPr>
          <w:rFonts w:ascii="Courier New" w:hAnsi="Courier New"/>
          <w:sz w:val="16"/>
        </w:rPr>
        <w:t xml:space="preserve">  +-- Servers</w:t>
        <w:br/>
      </w:r>
      <w:r>
        <w:rPr>
          <w:rFonts w:ascii="Courier New" w:hAnsi="Courier New"/>
          <w:sz w:val="16"/>
        </w:rPr>
        <w:t xml:space="preserve">  |     +-- Server Pools</w:t>
        <w:br/>
      </w:r>
      <w:r>
        <w:rPr>
          <w:rFonts w:ascii="Courier New" w:hAnsi="Courier New"/>
          <w:sz w:val="16"/>
        </w:rPr>
        <w:t xml:space="preserve">  |     +-- Capacity</w:t>
        <w:br/>
      </w:r>
      <w:r>
        <w:rPr>
          <w:rFonts w:ascii="Courier New" w:hAnsi="Courier New"/>
          <w:sz w:val="16"/>
        </w:rPr>
        <w:t xml:space="preserve">  |</w:t>
        <w:br/>
      </w:r>
      <w:r>
        <w:rPr>
          <w:rFonts w:ascii="Courier New" w:hAnsi="Courier New"/>
          <w:sz w:val="16"/>
        </w:rPr>
        <w:t xml:space="preserve">  +-- VMs</w:t>
        <w:br/>
      </w:r>
      <w:r>
        <w:rPr>
          <w:rFonts w:ascii="Courier New" w:hAnsi="Courier New"/>
          <w:sz w:val="16"/>
        </w:rPr>
        <w:t xml:space="preserve">  +-- Hosting Accounts</w:t>
        <w:br/>
      </w:r>
      <w:r>
        <w:rPr>
          <w:rFonts w:ascii="Courier New" w:hAnsi="Courier New"/>
          <w:sz w:val="16"/>
        </w:rPr>
        <w:t xml:space="preserve">  +-- Websites</w:t>
        <w:br/>
      </w:r>
      <w:r>
        <w:rPr>
          <w:rFonts w:ascii="Courier New" w:hAnsi="Courier New"/>
          <w:sz w:val="16"/>
        </w:rPr>
        <w:t xml:space="preserve">  +-- Domains</w:t>
        <w:br/>
      </w:r>
      <w:r>
        <w:rPr>
          <w:rFonts w:ascii="Courier New" w:hAnsi="Courier New"/>
          <w:sz w:val="16"/>
        </w:rPr>
        <w:t xml:space="preserve">  +-- DNS Zones / Records</w:t>
        <w:br/>
      </w:r>
      <w:r>
        <w:rPr>
          <w:rFonts w:ascii="Courier New" w:hAnsi="Courier New"/>
          <w:sz w:val="16"/>
        </w:rPr>
        <w:t xml:space="preserve">  +-- SSL Certificates</w:t>
        <w:br/>
      </w:r>
      <w:r>
        <w:rPr>
          <w:rFonts w:ascii="Courier New" w:hAnsi="Courier New"/>
          <w:sz w:val="16"/>
        </w:rPr>
        <w:t xml:space="preserve">  +-- IPs / Networks</w:t>
        <w:br/>
      </w:r>
      <w:r>
        <w:rPr>
          <w:rFonts w:ascii="Courier New" w:hAnsi="Courier New"/>
          <w:sz w:val="16"/>
        </w:rPr>
        <w:t xml:space="preserve">  +-- Storage</w:t>
        <w:br/>
      </w:r>
      <w:r>
        <w:rPr>
          <w:rFonts w:ascii="Courier New" w:hAnsi="Courier New"/>
          <w:sz w:val="16"/>
        </w:rPr>
        <w:t xml:space="preserve">  +-- Backups / Snapshots</w:t>
        <w:br/>
      </w:r>
      <w:r>
        <w:rPr>
          <w:rFonts w:ascii="Courier New" w:hAnsi="Courier New"/>
          <w:sz w:val="16"/>
        </w:rPr>
        <w:t xml:space="preserve">  +-- Monitoring / Metrics</w:t>
        <w:br/>
      </w:r>
      <w:r>
        <w:rPr>
          <w:rFonts w:ascii="Courier New" w:hAnsi="Courier New"/>
          <w:sz w:val="16"/>
        </w:rPr>
        <w:t xml:space="preserve">  +-- Provisioning Jobs</w:t>
        <w:br/>
      </w:r>
      <w:r>
        <w:rPr>
          <w:rFonts w:ascii="Courier New" w:hAnsi="Courier New"/>
          <w:sz w:val="16"/>
        </w:rPr>
        <w:t xml:space="preserve">  +-- Enforcement Jobs</w:t>
        <w:br/>
      </w:r>
      <w:r>
        <w:rPr>
          <w:rFonts w:ascii="Courier New" w:hAnsi="Courier New"/>
          <w:sz w:val="16"/>
        </w:rPr>
        <w:t xml:space="preserve">  +-- Audit Logs</w:t>
      </w:r>
    </w:p>
    <w:p>
      <w:pPr>
        <w:pStyle w:val="Heading1"/>
      </w:pPr>
      <w:r>
        <w:t>25. Recommended Delivery Roadmap</w:t>
      </w:r>
    </w:p>
    <w:tbl>
      <w:tblPr>
        <w:tblStyle w:val="TableGrid"/>
        <w:tblW w:type="auto" w:w="0"/>
        <w:jc w:val="center"/>
        <w:tblLook w:firstColumn="1" w:firstRow="1" w:lastColumn="0" w:lastRow="0" w:noHBand="0" w:noVBand="1" w:val="04A0"/>
      </w:tblPr>
      <w:tblGrid>
        <w:gridCol w:w="2880"/>
        <w:gridCol w:w="2880"/>
        <w:gridCol w:w="2880"/>
      </w:tblGrid>
      <w:tr>
        <w:tc>
          <w:tcPr>
            <w:tcW w:type="dxa" w:w="2880"/>
            <w:vAlign w:val="center"/>
            <w:shd w:fill="EDEDED"/>
          </w:tcPr>
          <w:p>
            <w:r/>
            <w:r>
              <w:rPr>
                <w:b/>
                <w:sz w:val="18"/>
              </w:rPr>
              <w:t>Phase</w:t>
            </w:r>
          </w:p>
        </w:tc>
        <w:tc>
          <w:tcPr>
            <w:tcW w:type="dxa" w:w="2880"/>
            <w:vAlign w:val="center"/>
            <w:shd w:fill="EDEDED"/>
          </w:tcPr>
          <w:p>
            <w:r/>
            <w:r>
              <w:rPr>
                <w:b/>
                <w:sz w:val="18"/>
              </w:rPr>
              <w:t>Scope</w:t>
            </w:r>
          </w:p>
        </w:tc>
        <w:tc>
          <w:tcPr>
            <w:tcW w:type="dxa" w:w="2880"/>
            <w:vAlign w:val="center"/>
            <w:shd w:fill="EDEDED"/>
          </w:tcPr>
          <w:p>
            <w:r/>
            <w:r>
              <w:rPr>
                <w:b/>
                <w:sz w:val="18"/>
              </w:rPr>
              <w:t>Outcome</w:t>
            </w:r>
          </w:p>
        </w:tc>
      </w:tr>
      <w:tr>
        <w:tc>
          <w:tcPr>
            <w:tcW w:type="dxa" w:w="2880"/>
            <w:vAlign w:val="center"/>
          </w:tcPr>
          <w:p>
            <w:r/>
            <w:r>
              <w:rPr>
                <w:b w:val="0"/>
                <w:sz w:val="18"/>
              </w:rPr>
              <w:t>Phase 0 — Architecture</w:t>
            </w:r>
          </w:p>
        </w:tc>
        <w:tc>
          <w:tcPr>
            <w:tcW w:type="dxa" w:w="2880"/>
            <w:vAlign w:val="center"/>
          </w:tcPr>
          <w:p>
            <w:r/>
            <w:r>
              <w:rPr>
                <w:b w:val="0"/>
                <w:sz w:val="18"/>
              </w:rPr>
              <w:t>Define entities, boundaries, tenant model, roles, APIs/events, database ownership and infrastructure adapter contracts.</w:t>
            </w:r>
          </w:p>
        </w:tc>
        <w:tc>
          <w:tcPr>
            <w:tcW w:type="dxa" w:w="2880"/>
            <w:vAlign w:val="center"/>
          </w:tcPr>
          <w:p>
            <w:r/>
            <w:r>
              <w:rPr>
                <w:b w:val="0"/>
                <w:sz w:val="18"/>
              </w:rPr>
              <w:t>Foundation</w:t>
            </w:r>
          </w:p>
        </w:tc>
      </w:tr>
      <w:tr>
        <w:tc>
          <w:tcPr>
            <w:tcW w:type="dxa" w:w="2880"/>
            <w:vAlign w:val="center"/>
          </w:tcPr>
          <w:p>
            <w:r/>
            <w:r>
              <w:rPr>
                <w:b w:val="0"/>
                <w:sz w:val="18"/>
              </w:rPr>
              <w:t>Phase 1 — CRM Core</w:t>
            </w:r>
          </w:p>
        </w:tc>
        <w:tc>
          <w:tcPr>
            <w:tcW w:type="dxa" w:w="2880"/>
            <w:vAlign w:val="center"/>
          </w:tcPr>
          <w:p>
            <w:r/>
            <w:r>
              <w:rPr>
                <w:b w:val="0"/>
                <w:sz w:val="18"/>
              </w:rPr>
              <w:t>Authentication, tenants, users, leads, opportunities, companies, contacts, customers, service catalog.</w:t>
            </w:r>
          </w:p>
        </w:tc>
        <w:tc>
          <w:tcPr>
            <w:tcW w:type="dxa" w:w="2880"/>
            <w:vAlign w:val="center"/>
          </w:tcPr>
          <w:p>
            <w:r/>
            <w:r>
              <w:rPr>
                <w:b w:val="0"/>
                <w:sz w:val="18"/>
              </w:rPr>
              <w:t>Internal CRM becomes usable.</w:t>
            </w:r>
          </w:p>
        </w:tc>
      </w:tr>
      <w:tr>
        <w:tc>
          <w:tcPr>
            <w:tcW w:type="dxa" w:w="2880"/>
            <w:vAlign w:val="center"/>
          </w:tcPr>
          <w:p>
            <w:r/>
            <w:r>
              <w:rPr>
                <w:b w:val="0"/>
                <w:sz w:val="18"/>
              </w:rPr>
              <w:t>Phase 2 — Commercial</w:t>
            </w:r>
          </w:p>
        </w:tc>
        <w:tc>
          <w:tcPr>
            <w:tcW w:type="dxa" w:w="2880"/>
            <w:vAlign w:val="center"/>
          </w:tcPr>
          <w:p>
            <w:r/>
            <w:r>
              <w:rPr>
                <w:b w:val="0"/>
                <w:sz w:val="18"/>
              </w:rPr>
              <w:t>Quotations, contracts, orders, customer services, subscriptions, invoices, payments and recurring billing.</w:t>
            </w:r>
          </w:p>
        </w:tc>
        <w:tc>
          <w:tcPr>
            <w:tcW w:type="dxa" w:w="2880"/>
            <w:vAlign w:val="center"/>
          </w:tcPr>
          <w:p>
            <w:r/>
            <w:r>
              <w:rPr>
                <w:b w:val="0"/>
                <w:sz w:val="18"/>
              </w:rPr>
              <w:t>Full sales-to-cash flow.</w:t>
            </w:r>
          </w:p>
        </w:tc>
      </w:tr>
      <w:tr>
        <w:tc>
          <w:tcPr>
            <w:tcW w:type="dxa" w:w="2880"/>
            <w:vAlign w:val="center"/>
          </w:tcPr>
          <w:p>
            <w:r/>
            <w:r>
              <w:rPr>
                <w:b w:val="0"/>
                <w:sz w:val="18"/>
              </w:rPr>
              <w:t>Phase 3 — Operations</w:t>
            </w:r>
          </w:p>
        </w:tc>
        <w:tc>
          <w:tcPr>
            <w:tcW w:type="dxa" w:w="2880"/>
            <w:vAlign w:val="center"/>
          </w:tcPr>
          <w:p>
            <w:r/>
            <w:r>
              <w:rPr>
                <w:b w:val="0"/>
                <w:sz w:val="18"/>
              </w:rPr>
              <w:t>Projects, tasks, timesheets, costs, vendors, purchases, assets, support.</w:t>
            </w:r>
          </w:p>
        </w:tc>
        <w:tc>
          <w:tcPr>
            <w:tcW w:type="dxa" w:w="2880"/>
            <w:vAlign w:val="center"/>
          </w:tcPr>
          <w:p>
            <w:r/>
            <w:r>
              <w:rPr>
                <w:b w:val="0"/>
                <w:sz w:val="18"/>
              </w:rPr>
              <w:t>Agency operations become trackable.</w:t>
            </w:r>
          </w:p>
        </w:tc>
      </w:tr>
      <w:tr>
        <w:tc>
          <w:tcPr>
            <w:tcW w:type="dxa" w:w="2880"/>
            <w:vAlign w:val="center"/>
          </w:tcPr>
          <w:p>
            <w:r/>
            <w:r>
              <w:rPr>
                <w:b w:val="0"/>
                <w:sz w:val="18"/>
              </w:rPr>
              <w:t>Phase 4 — Cloud Foundation</w:t>
            </w:r>
          </w:p>
        </w:tc>
        <w:tc>
          <w:tcPr>
            <w:tcW w:type="dxa" w:w="2880"/>
            <w:vAlign w:val="center"/>
          </w:tcPr>
          <w:p>
            <w:r/>
            <w:r>
              <w:rPr>
                <w:b w:val="0"/>
                <w:sz w:val="18"/>
              </w:rPr>
              <w:t>Servers, pools, infrastructure adapter, VMs, hosting accounts, products, provisioning jobs.</w:t>
            </w:r>
          </w:p>
        </w:tc>
        <w:tc>
          <w:tcPr>
            <w:tcW w:type="dxa" w:w="2880"/>
            <w:vAlign w:val="center"/>
          </w:tcPr>
          <w:p>
            <w:r/>
            <w:r>
              <w:rPr>
                <w:b w:val="0"/>
                <w:sz w:val="18"/>
              </w:rPr>
              <w:t>Internal infrastructure can be managed.</w:t>
            </w:r>
          </w:p>
        </w:tc>
      </w:tr>
      <w:tr>
        <w:tc>
          <w:tcPr>
            <w:tcW w:type="dxa" w:w="2880"/>
            <w:vAlign w:val="center"/>
          </w:tcPr>
          <w:p>
            <w:r/>
            <w:r>
              <w:rPr>
                <w:b w:val="0"/>
                <w:sz w:val="18"/>
              </w:rPr>
              <w:t>Phase 5 — WordPress / Hosting</w:t>
            </w:r>
          </w:p>
        </w:tc>
        <w:tc>
          <w:tcPr>
            <w:tcW w:type="dxa" w:w="2880"/>
            <w:vAlign w:val="center"/>
          </w:tcPr>
          <w:p>
            <w:r/>
            <w:r>
              <w:rPr>
                <w:b w:val="0"/>
                <w:sz w:val="18"/>
              </w:rPr>
              <w:t>WordPress provisioning, shared hosting, domains, DNS, SSL, backups and monitoring.</w:t>
            </w:r>
          </w:p>
        </w:tc>
        <w:tc>
          <w:tcPr>
            <w:tcW w:type="dxa" w:w="2880"/>
            <w:vAlign w:val="center"/>
          </w:tcPr>
          <w:p>
            <w:r/>
            <w:r>
              <w:rPr>
                <w:b w:val="0"/>
                <w:sz w:val="18"/>
              </w:rPr>
              <w:t>Agency can operate its existing hosting workflow.</w:t>
            </w:r>
          </w:p>
        </w:tc>
      </w:tr>
      <w:tr>
        <w:tc>
          <w:tcPr>
            <w:tcW w:type="dxa" w:w="2880"/>
            <w:vAlign w:val="center"/>
          </w:tcPr>
          <w:p>
            <w:r/>
            <w:r>
              <w:rPr>
                <w:b w:val="0"/>
                <w:sz w:val="18"/>
              </w:rPr>
              <w:t>Phase 6 — Integration</w:t>
            </w:r>
          </w:p>
        </w:tc>
        <w:tc>
          <w:tcPr>
            <w:tcW w:type="dxa" w:w="2880"/>
            <w:vAlign w:val="center"/>
          </w:tcPr>
          <w:p>
            <w:r/>
            <w:r>
              <w:rPr>
                <w:b w:val="0"/>
                <w:sz w:val="18"/>
              </w:rPr>
              <w:t>CRM ↔ Cloud APIs/events, payment confirmation, suspension/reactivation, customer resource linking.</w:t>
            </w:r>
          </w:p>
        </w:tc>
        <w:tc>
          <w:tcPr>
            <w:tcW w:type="dxa" w:w="2880"/>
            <w:vAlign w:val="center"/>
          </w:tcPr>
          <w:p>
            <w:r/>
            <w:r>
              <w:rPr>
                <w:b w:val="0"/>
                <w:sz w:val="18"/>
              </w:rPr>
              <w:t>End-to-end commercial-to-infrastructure automation.</w:t>
            </w:r>
          </w:p>
        </w:tc>
      </w:tr>
      <w:tr>
        <w:tc>
          <w:tcPr>
            <w:tcW w:type="dxa" w:w="2880"/>
            <w:vAlign w:val="center"/>
          </w:tcPr>
          <w:p>
            <w:r/>
            <w:r>
              <w:rPr>
                <w:b w:val="0"/>
                <w:sz w:val="18"/>
              </w:rPr>
              <w:t>Phase 7 — Customer Portal</w:t>
            </w:r>
          </w:p>
        </w:tc>
        <w:tc>
          <w:tcPr>
            <w:tcW w:type="dxa" w:w="2880"/>
            <w:vAlign w:val="center"/>
          </w:tcPr>
          <w:p>
            <w:r/>
            <w:r>
              <w:rPr>
                <w:b w:val="0"/>
                <w:sz w:val="18"/>
              </w:rPr>
              <w:t>Customer services, invoices, payments, hosting, websites, VPS, domains, SSL and support.</w:t>
            </w:r>
          </w:p>
        </w:tc>
        <w:tc>
          <w:tcPr>
            <w:tcW w:type="dxa" w:w="2880"/>
            <w:vAlign w:val="center"/>
          </w:tcPr>
          <w:p>
            <w:r/>
            <w:r>
              <w:rPr>
                <w:b w:val="0"/>
                <w:sz w:val="18"/>
              </w:rPr>
              <w:t>Customers self-serve.</w:t>
            </w:r>
          </w:p>
        </w:tc>
      </w:tr>
      <w:tr>
        <w:tc>
          <w:tcPr>
            <w:tcW w:type="dxa" w:w="2880"/>
            <w:vAlign w:val="center"/>
          </w:tcPr>
          <w:p>
            <w:r/>
            <w:r>
              <w:rPr>
                <w:b w:val="0"/>
                <w:sz w:val="18"/>
              </w:rPr>
              <w:t>Phase 8 — SaaS Readiness</w:t>
            </w:r>
          </w:p>
        </w:tc>
        <w:tc>
          <w:tcPr>
            <w:tcW w:type="dxa" w:w="2880"/>
            <w:vAlign w:val="center"/>
          </w:tcPr>
          <w:p>
            <w:r/>
            <w:r>
              <w:rPr>
                <w:b w:val="0"/>
                <w:sz w:val="18"/>
              </w:rPr>
              <w:t>Tenant onboarding, plan limits, subscription model, audit, billing isolation, branding/configuration.</w:t>
            </w:r>
          </w:p>
        </w:tc>
        <w:tc>
          <w:tcPr>
            <w:tcW w:type="dxa" w:w="2880"/>
            <w:vAlign w:val="center"/>
          </w:tcPr>
          <w:p>
            <w:r/>
            <w:r>
              <w:rPr>
                <w:b w:val="0"/>
                <w:sz w:val="18"/>
              </w:rPr>
              <w:t>External agencies can use CRM.</w:t>
            </w:r>
          </w:p>
        </w:tc>
      </w:tr>
      <w:tr>
        <w:tc>
          <w:tcPr>
            <w:tcW w:type="dxa" w:w="2880"/>
            <w:vAlign w:val="center"/>
          </w:tcPr>
          <w:p>
            <w:r/>
            <w:r>
              <w:rPr>
                <w:b w:val="0"/>
                <w:sz w:val="18"/>
              </w:rPr>
              <w:t>Phase 9 — Public Cloud Product</w:t>
            </w:r>
          </w:p>
        </w:tc>
        <w:tc>
          <w:tcPr>
            <w:tcW w:type="dxa" w:w="2880"/>
            <w:vAlign w:val="center"/>
          </w:tcPr>
          <w:p>
            <w:r/>
            <w:r>
              <w:rPr>
                <w:b w:val="0"/>
                <w:sz w:val="18"/>
              </w:rPr>
              <w:t>Public signup, VPS/shared/WP plans, provisioning automation, usage, support, abuse controls and public API.</w:t>
            </w:r>
          </w:p>
        </w:tc>
        <w:tc>
          <w:tcPr>
            <w:tcW w:type="dxa" w:w="2880"/>
            <w:vAlign w:val="center"/>
          </w:tcPr>
          <w:p>
            <w:r/>
            <w:r>
              <w:rPr>
                <w:b w:val="0"/>
                <w:sz w:val="18"/>
              </w:rPr>
              <w:t>Cloud platform becomes a standalone product.</w:t>
            </w:r>
          </w:p>
        </w:tc>
      </w:tr>
    </w:tbl>
    <w:p>
      <w:pPr>
        <w:pStyle w:val="Heading1"/>
      </w:pPr>
      <w:r>
        <w:t>26. What to Build First vs Later</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EDEDED"/>
          </w:tcPr>
          <w:p>
            <w:r/>
            <w:r>
              <w:rPr>
                <w:b/>
                <w:sz w:val="18"/>
              </w:rPr>
              <w:t>Build Early</w:t>
            </w:r>
          </w:p>
        </w:tc>
        <w:tc>
          <w:tcPr>
            <w:tcW w:type="dxa" w:w="4320"/>
            <w:vAlign w:val="center"/>
            <w:shd w:fill="EDEDED"/>
          </w:tcPr>
          <w:p>
            <w:r/>
            <w:r>
              <w:rPr>
                <w:b/>
                <w:sz w:val="18"/>
              </w:rPr>
              <w:t>Build Later</w:t>
            </w:r>
          </w:p>
        </w:tc>
      </w:tr>
      <w:tr>
        <w:tc>
          <w:tcPr>
            <w:tcW w:type="dxa" w:w="4320"/>
            <w:vAlign w:val="center"/>
          </w:tcPr>
          <w:p>
            <w:r/>
            <w:r>
              <w:rPr>
                <w:b w:val="0"/>
                <w:sz w:val="18"/>
              </w:rPr>
              <w:t>Customers / Leads / Opportunities</w:t>
            </w:r>
          </w:p>
        </w:tc>
        <w:tc>
          <w:tcPr>
            <w:tcW w:type="dxa" w:w="4320"/>
            <w:vAlign w:val="center"/>
          </w:tcPr>
          <w:p>
            <w:r/>
            <w:r>
              <w:rPr>
                <w:b w:val="0"/>
                <w:sz w:val="18"/>
              </w:rPr>
              <w:t>AI lead scoring</w:t>
            </w:r>
          </w:p>
        </w:tc>
      </w:tr>
      <w:tr>
        <w:tc>
          <w:tcPr>
            <w:tcW w:type="dxa" w:w="4320"/>
            <w:vAlign w:val="center"/>
          </w:tcPr>
          <w:p>
            <w:r/>
            <w:r>
              <w:rPr>
                <w:b w:val="0"/>
                <w:sz w:val="18"/>
              </w:rPr>
              <w:t>Service Catalog / Customer Services</w:t>
            </w:r>
          </w:p>
        </w:tc>
        <w:tc>
          <w:tcPr>
            <w:tcW w:type="dxa" w:w="4320"/>
            <w:vAlign w:val="center"/>
          </w:tcPr>
          <w:p>
            <w:r/>
            <w:r>
              <w:rPr>
                <w:b w:val="0"/>
                <w:sz w:val="18"/>
              </w:rPr>
              <w:t>Advanced marketplace</w:t>
            </w:r>
          </w:p>
        </w:tc>
      </w:tr>
      <w:tr>
        <w:tc>
          <w:tcPr>
            <w:tcW w:type="dxa" w:w="4320"/>
            <w:vAlign w:val="center"/>
          </w:tcPr>
          <w:p>
            <w:r/>
            <w:r>
              <w:rPr>
                <w:b w:val="0"/>
                <w:sz w:val="18"/>
              </w:rPr>
              <w:t>Quotation / Invoice / Payment</w:t>
            </w:r>
          </w:p>
        </w:tc>
        <w:tc>
          <w:tcPr>
            <w:tcW w:type="dxa" w:w="4320"/>
            <w:vAlign w:val="center"/>
          </w:tcPr>
          <w:p>
            <w:r/>
            <w:r>
              <w:rPr>
                <w:b w:val="0"/>
                <w:sz w:val="18"/>
              </w:rPr>
              <w:t>Complex accounting integrations</w:t>
            </w:r>
          </w:p>
        </w:tc>
      </w:tr>
      <w:tr>
        <w:tc>
          <w:tcPr>
            <w:tcW w:type="dxa" w:w="4320"/>
            <w:vAlign w:val="center"/>
          </w:tcPr>
          <w:p>
            <w:r/>
            <w:r>
              <w:rPr>
                <w:b w:val="0"/>
                <w:sz w:val="18"/>
              </w:rPr>
              <w:t>Projects / Tasks / Costs</w:t>
            </w:r>
          </w:p>
        </w:tc>
        <w:tc>
          <w:tcPr>
            <w:tcW w:type="dxa" w:w="4320"/>
            <w:vAlign w:val="center"/>
          </w:tcPr>
          <w:p>
            <w:r/>
            <w:r>
              <w:rPr>
                <w:b w:val="0"/>
                <w:sz w:val="18"/>
              </w:rPr>
              <w:t>Advanced resource forecasting</w:t>
            </w:r>
          </w:p>
        </w:tc>
      </w:tr>
      <w:tr>
        <w:tc>
          <w:tcPr>
            <w:tcW w:type="dxa" w:w="4320"/>
            <w:vAlign w:val="center"/>
          </w:tcPr>
          <w:p>
            <w:r/>
            <w:r>
              <w:rPr>
                <w:b w:val="0"/>
                <w:sz w:val="18"/>
              </w:rPr>
              <w:t>Domains / SSL tracking</w:t>
            </w:r>
          </w:p>
        </w:tc>
        <w:tc>
          <w:tcPr>
            <w:tcW w:type="dxa" w:w="4320"/>
            <w:vAlign w:val="center"/>
          </w:tcPr>
          <w:p>
            <w:r/>
            <w:r>
              <w:rPr>
                <w:b w:val="0"/>
                <w:sz w:val="18"/>
              </w:rPr>
              <w:t>Full registrar marketplace</w:t>
            </w:r>
          </w:p>
        </w:tc>
      </w:tr>
      <w:tr>
        <w:tc>
          <w:tcPr>
            <w:tcW w:type="dxa" w:w="4320"/>
            <w:vAlign w:val="center"/>
          </w:tcPr>
          <w:p>
            <w:r/>
            <w:r>
              <w:rPr>
                <w:b w:val="0"/>
                <w:sz w:val="18"/>
              </w:rPr>
              <w:t>Cloud servers / VMs</w:t>
            </w:r>
          </w:p>
        </w:tc>
        <w:tc>
          <w:tcPr>
            <w:tcW w:type="dxa" w:w="4320"/>
            <w:vAlign w:val="center"/>
          </w:tcPr>
          <w:p>
            <w:r/>
            <w:r>
              <w:rPr>
                <w:b w:val="0"/>
                <w:sz w:val="18"/>
              </w:rPr>
              <w:t>Multi-cloud orchestration across many providers</w:t>
            </w:r>
          </w:p>
        </w:tc>
      </w:tr>
      <w:tr>
        <w:tc>
          <w:tcPr>
            <w:tcW w:type="dxa" w:w="4320"/>
            <w:vAlign w:val="center"/>
          </w:tcPr>
          <w:p>
            <w:r/>
            <w:r>
              <w:rPr>
                <w:b w:val="0"/>
                <w:sz w:val="18"/>
              </w:rPr>
              <w:t>WordPress hosting</w:t>
            </w:r>
          </w:p>
        </w:tc>
        <w:tc>
          <w:tcPr>
            <w:tcW w:type="dxa" w:w="4320"/>
            <w:vAlign w:val="center"/>
          </w:tcPr>
          <w:p>
            <w:r/>
            <w:r>
              <w:rPr>
                <w:b w:val="0"/>
                <w:sz w:val="18"/>
              </w:rPr>
              <w:t>Advanced automated WordPress optimization</w:t>
            </w:r>
          </w:p>
        </w:tc>
      </w:tr>
      <w:tr>
        <w:tc>
          <w:tcPr>
            <w:tcW w:type="dxa" w:w="4320"/>
            <w:vAlign w:val="center"/>
          </w:tcPr>
          <w:p>
            <w:r/>
            <w:r>
              <w:rPr>
                <w:b w:val="0"/>
                <w:sz w:val="18"/>
              </w:rPr>
              <w:t>Shared hosting</w:t>
            </w:r>
          </w:p>
        </w:tc>
        <w:tc>
          <w:tcPr>
            <w:tcW w:type="dxa" w:w="4320"/>
            <w:vAlign w:val="center"/>
          </w:tcPr>
          <w:p>
            <w:r/>
            <w:r>
              <w:rPr>
                <w:b w:val="0"/>
                <w:sz w:val="18"/>
              </w:rPr>
              <w:t>Public hosting reseller ecosystem</w:t>
            </w:r>
          </w:p>
        </w:tc>
      </w:tr>
      <w:tr>
        <w:tc>
          <w:tcPr>
            <w:tcW w:type="dxa" w:w="4320"/>
            <w:vAlign w:val="center"/>
          </w:tcPr>
          <w:p>
            <w:r/>
            <w:r>
              <w:rPr>
                <w:b w:val="0"/>
                <w:sz w:val="18"/>
              </w:rPr>
              <w:t>Provisioning jobs</w:t>
            </w:r>
          </w:p>
        </w:tc>
        <w:tc>
          <w:tcPr>
            <w:tcW w:type="dxa" w:w="4320"/>
            <w:vAlign w:val="center"/>
          </w:tcPr>
          <w:p>
            <w:r/>
            <w:r>
              <w:rPr>
                <w:b w:val="0"/>
                <w:sz w:val="18"/>
              </w:rPr>
              <w:t>Auto-scaling compute</w:t>
            </w:r>
          </w:p>
        </w:tc>
      </w:tr>
      <w:tr>
        <w:tc>
          <w:tcPr>
            <w:tcW w:type="dxa" w:w="4320"/>
            <w:vAlign w:val="center"/>
          </w:tcPr>
          <w:p>
            <w:r/>
            <w:r>
              <w:rPr>
                <w:b w:val="0"/>
                <w:sz w:val="18"/>
              </w:rPr>
              <w:t>Monitoring basics</w:t>
            </w:r>
          </w:p>
        </w:tc>
        <w:tc>
          <w:tcPr>
            <w:tcW w:type="dxa" w:w="4320"/>
            <w:vAlign w:val="center"/>
          </w:tcPr>
          <w:p>
            <w:r/>
            <w:r>
              <w:rPr>
                <w:b w:val="0"/>
                <w:sz w:val="18"/>
              </w:rPr>
              <w:t>Full observability platform</w:t>
            </w:r>
          </w:p>
        </w:tc>
      </w:tr>
      <w:tr>
        <w:tc>
          <w:tcPr>
            <w:tcW w:type="dxa" w:w="4320"/>
            <w:vAlign w:val="center"/>
          </w:tcPr>
          <w:p>
            <w:r/>
            <w:r>
              <w:rPr>
                <w:b w:val="0"/>
                <w:sz w:val="18"/>
              </w:rPr>
              <w:t>Billing enforcement</w:t>
            </w:r>
          </w:p>
        </w:tc>
        <w:tc>
          <w:tcPr>
            <w:tcW w:type="dxa" w:w="4320"/>
            <w:vAlign w:val="center"/>
          </w:tcPr>
          <w:p>
            <w:r/>
            <w:r>
              <w:rPr>
                <w:b w:val="0"/>
                <w:sz w:val="18"/>
              </w:rPr>
              <w:t>Sophisticated usage-based metering</w:t>
            </w:r>
          </w:p>
        </w:tc>
      </w:tr>
      <w:tr>
        <w:tc>
          <w:tcPr>
            <w:tcW w:type="dxa" w:w="4320"/>
            <w:vAlign w:val="center"/>
          </w:tcPr>
          <w:p>
            <w:r/>
            <w:r>
              <w:rPr>
                <w:b w:val="0"/>
                <w:sz w:val="18"/>
              </w:rPr>
              <w:t>Customer portal</w:t>
            </w:r>
          </w:p>
        </w:tc>
        <w:tc>
          <w:tcPr>
            <w:tcW w:type="dxa" w:w="4320"/>
            <w:vAlign w:val="center"/>
          </w:tcPr>
          <w:p>
            <w:r/>
            <w:r>
              <w:rPr>
                <w:b w:val="0"/>
                <w:sz w:val="18"/>
              </w:rPr>
              <w:t>White-label partner portal</w:t>
            </w:r>
          </w:p>
        </w:tc>
      </w:tr>
    </w:tbl>
    <w:p>
      <w:pPr>
        <w:pStyle w:val="Heading1"/>
      </w:pPr>
      <w:r>
        <w:t>27. External Product Strategy</w:t>
      </w:r>
    </w:p>
    <w:p>
      <w:r>
        <w:t>The internal agency deployment should be the first production customer. Once the workflow is proven, expose capabilities gradually.</w:t>
      </w:r>
    </w:p>
    <w:p>
      <w:pPr>
        <w:spacing w:after="120"/>
        <w:ind w:left="360"/>
      </w:pPr>
      <w:r>
        <w:rPr>
          <w:rFonts w:ascii="Courier New" w:hAnsi="Courier New"/>
          <w:sz w:val="16"/>
        </w:rPr>
        <w:t>INTERNAL AGENCY</w:t>
        <w:br/>
      </w:r>
      <w:r>
        <w:rPr>
          <w:rFonts w:ascii="Courier New" w:hAnsi="Courier New"/>
          <w:sz w:val="16"/>
        </w:rPr>
        <w:t xml:space="preserve">     |</w:t>
        <w:br/>
      </w:r>
      <w:r>
        <w:rPr>
          <w:rFonts w:ascii="Courier New" w:hAnsi="Courier New"/>
          <w:sz w:val="16"/>
        </w:rPr>
        <w:t xml:space="preserve">     v</w:t>
        <w:br/>
      </w:r>
      <w:r>
        <w:rPr>
          <w:rFonts w:ascii="Courier New" w:hAnsi="Courier New"/>
          <w:sz w:val="16"/>
        </w:rPr>
        <w:t>CostTracking CRM</w:t>
        <w:br/>
      </w:r>
      <w:r>
        <w:rPr>
          <w:rFonts w:ascii="Courier New" w:hAnsi="Courier New"/>
          <w:sz w:val="16"/>
        </w:rPr>
        <w:t xml:space="preserve">     |</w:t>
        <w:br/>
      </w:r>
      <w:r>
        <w:rPr>
          <w:rFonts w:ascii="Courier New" w:hAnsi="Courier New"/>
          <w:sz w:val="16"/>
        </w:rPr>
        <w:t xml:space="preserve">     +---- Cloud Platform</w:t>
        <w:br/>
      </w:r>
      <w:r>
        <w:rPr>
          <w:rFonts w:ascii="Courier New" w:hAnsi="Courier New"/>
          <w:sz w:val="16"/>
        </w:rPr>
        <w:t xml:space="preserve">     |</w:t>
        <w:br/>
      </w:r>
      <w:r>
        <w:rPr>
          <w:rFonts w:ascii="Courier New" w:hAnsi="Courier New"/>
          <w:sz w:val="16"/>
        </w:rPr>
        <w:t xml:space="preserve">     +---- Internal Hosting</w:t>
        <w:br/>
      </w:r>
      <w:r>
        <w:rPr>
          <w:rFonts w:ascii="Courier New" w:hAnsi="Courier New"/>
          <w:sz w:val="16"/>
        </w:rPr>
        <w:t xml:space="preserve">     |</w:t>
        <w:br/>
      </w:r>
      <w:r>
        <w:rPr>
          <w:rFonts w:ascii="Courier New" w:hAnsi="Courier New"/>
          <w:sz w:val="16"/>
        </w:rPr>
        <w:t xml:space="preserve">     +---- WordPress Operations</w:t>
        <w:br/>
      </w:r>
      <w:r>
        <w:rPr>
          <w:rFonts w:ascii="Courier New" w:hAnsi="Courier New"/>
          <w:sz w:val="16"/>
        </w:rPr>
        <w:t xml:space="preserve">     |</w:t>
        <w:br/>
      </w:r>
      <w:r>
        <w:rPr>
          <w:rFonts w:ascii="Courier New" w:hAnsi="Courier New"/>
          <w:sz w:val="16"/>
        </w:rPr>
        <w:t xml:space="preserve">     v</w:t>
        <w:br/>
      </w:r>
      <w:r>
        <w:rPr>
          <w:rFonts w:ascii="Courier New" w:hAnsi="Courier New"/>
          <w:sz w:val="16"/>
        </w:rPr>
        <w:t>PROVEN WORKFLOW</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v                        v</w:t>
        <w:br/>
      </w:r>
      <w:r>
        <w:rPr>
          <w:rFonts w:ascii="Courier New" w:hAnsi="Courier New"/>
          <w:sz w:val="16"/>
        </w:rPr>
        <w:t>CRM SaaS                 Public Cloud</w:t>
        <w:br/>
      </w:r>
      <w:r>
        <w:rPr>
          <w:rFonts w:ascii="Courier New" w:hAnsi="Courier New"/>
          <w:sz w:val="16"/>
        </w:rPr>
        <w:t>for agencies             / Hosting</w:t>
        <w:br/>
      </w:r>
      <w:r>
        <w:rPr>
          <w:rFonts w:ascii="Courier New" w:hAnsi="Courier New"/>
          <w:sz w:val="16"/>
        </w:rPr>
        <w:t xml:space="preserve">     |                        |</w:t>
        <w:br/>
      </w:r>
      <w:r>
        <w:rPr>
          <w:rFonts w:ascii="Courier New" w:hAnsi="Courier New"/>
          <w:sz w:val="16"/>
        </w:rPr>
        <w:t>Other agencies          Hosting customers</w:t>
      </w:r>
    </w:p>
    <w:p>
      <w:r>
        <w:t>The CRM and Cloud products should share identity/integration standards but remain independently deployable. This allows the Cloud product to eventually be sold to customers who never use the CRM.</w:t>
      </w:r>
    </w:p>
    <w:p>
      <w:pPr>
        <w:pStyle w:val="Heading1"/>
      </w:pPr>
      <w:r>
        <w:t>28. Final Architecture Blueprint</w:t>
      </w:r>
    </w:p>
    <w:p>
      <w:pPr>
        <w:spacing w:after="120"/>
        <w:ind w:left="360"/>
      </w:pPr>
      <w:r>
        <w:rPr>
          <w:rFonts w:ascii="Courier New" w:hAnsi="Courier New"/>
          <w:sz w:val="16"/>
        </w:rPr>
        <w:t xml:space="preserve">                               COSTTRACKING</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w:t>
        <w:br/>
      </w:r>
      <w:r>
        <w:rPr>
          <w:rFonts w:ascii="Courier New" w:hAnsi="Courier New"/>
          <w:sz w:val="16"/>
        </w:rPr>
        <w:t xml:space="preserve">        CRM / BUSINESS PLATFORM                CLOUD / HOSTING</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           |           |              |         |          |</w:t>
        <w:br/>
      </w:r>
      <w:r>
        <w:rPr>
          <w:rFonts w:ascii="Courier New" w:hAnsi="Courier New"/>
          <w:sz w:val="16"/>
        </w:rPr>
        <w:t xml:space="preserve">    CRM        Sales      Services        Hosting   Compute   Domains</w:t>
        <w:br/>
      </w:r>
      <w:r>
        <w:rPr>
          <w:rFonts w:ascii="Courier New" w:hAnsi="Courier New"/>
          <w:sz w:val="16"/>
        </w:rPr>
        <w:t xml:space="preserve">     |           |           |              |         |          |</w:t>
        <w:br/>
      </w:r>
      <w:r>
        <w:rPr>
          <w:rFonts w:ascii="Courier New" w:hAnsi="Courier New"/>
          <w:sz w:val="16"/>
        </w:rPr>
        <w:t xml:space="preserve">  Leads       Quotes     Subscriptions    Shared     VM       DNS/SSL</w:t>
        <w:br/>
      </w:r>
      <w:r>
        <w:rPr>
          <w:rFonts w:ascii="Courier New" w:hAnsi="Courier New"/>
          <w:sz w:val="16"/>
        </w:rPr>
        <w:t xml:space="preserve">  Customers   Orders       Projects       WordPress  Servers  IP</w:t>
        <w:br/>
      </w:r>
      <w:r>
        <w:rPr>
          <w:rFonts w:ascii="Courier New" w:hAnsi="Courier New"/>
          <w:sz w:val="16"/>
        </w:rPr>
        <w:t xml:space="preserve">  Contacts    Invoices     Resources      Accounts   Pools    Backup</w:t>
        <w:br/>
      </w:r>
      <w:r>
        <w:rPr>
          <w:rFonts w:ascii="Courier New" w:hAnsi="Courier New"/>
          <w:sz w:val="16"/>
        </w:rPr>
        <w:t xml:space="preserve">     |           |           |              |         |          |</w:t>
        <w:br/>
      </w:r>
      <w:r>
        <w:rPr>
          <w:rFonts w:ascii="Courier New" w:hAnsi="Courier New"/>
          <w:sz w:val="16"/>
        </w:rPr>
        <w:t xml:space="preserve">     +-----------+-----------+              +----------+----------+</w:t>
        <w:br/>
      </w:r>
      <w:r>
        <w:rPr>
          <w:rFonts w:ascii="Courier New" w:hAnsi="Courier New"/>
          <w:sz w:val="16"/>
        </w:rPr>
        <w:t xml:space="preserve">                 |                                     |</w:t>
        <w:br/>
      </w:r>
      <w:r>
        <w:rPr>
          <w:rFonts w:ascii="Courier New" w:hAnsi="Courier New"/>
          <w:sz w:val="16"/>
        </w:rPr>
        <w:t xml:space="preserve">              Costs / Profitability               Monitoring</w:t>
        <w:br/>
      </w:r>
      <w:r>
        <w:rPr>
          <w:rFonts w:ascii="Courier New" w:hAnsi="Courier New"/>
          <w:sz w:val="16"/>
        </w:rPr>
        <w:t xml:space="preserve">                 |                                     |</w:t>
        <w:br/>
      </w:r>
      <w:r>
        <w:rPr>
          <w:rFonts w:ascii="Courier New" w:hAnsi="Courier New"/>
          <w:sz w:val="16"/>
        </w:rPr>
        <w:t xml:space="preserve">                 +---------------- API/EVENTS ---------+</w:t>
        <w:br/>
      </w:r>
      <w:r>
        <w:rPr>
          <w:rFonts w:ascii="Courier New" w:hAnsi="Courier New"/>
          <w:sz w:val="16"/>
        </w:rPr>
        <w:t xml:space="preserve">                                    |</w:t>
        <w:br/>
      </w:r>
      <w:r>
        <w:rPr>
          <w:rFonts w:ascii="Courier New" w:hAnsi="Courier New"/>
          <w:sz w:val="16"/>
        </w:rPr>
        <w:t xml:space="preserve">                              INFRASTRUCTURE</w:t>
        <w:br/>
      </w:r>
      <w:r>
        <w:rPr>
          <w:rFonts w:ascii="Courier New" w:hAnsi="Courier New"/>
          <w:sz w:val="16"/>
        </w:rPr>
        <w:t xml:space="preserve">                                    |</w:t>
        <w:br/>
      </w:r>
      <w:r>
        <w:rPr>
          <w:rFonts w:ascii="Courier New" w:hAnsi="Courier New"/>
          <w:sz w:val="16"/>
        </w:rPr>
        <w:t xml:space="preserve">                 +------------------+------------------+</w:t>
        <w:br/>
      </w:r>
      <w:r>
        <w:rPr>
          <w:rFonts w:ascii="Courier New" w:hAnsi="Courier New"/>
          <w:sz w:val="16"/>
        </w:rPr>
        <w:t xml:space="preserve">                 |                  |                  |</w:t>
        <w:br/>
      </w:r>
      <w:r>
        <w:rPr>
          <w:rFonts w:ascii="Courier New" w:hAnsi="Courier New"/>
          <w:sz w:val="16"/>
        </w:rPr>
        <w:t xml:space="preserve">              Local Nodes        Hypervisor         External Cloud</w:t>
        <w:br/>
      </w:r>
      <w:r>
        <w:rPr>
          <w:rFonts w:ascii="Courier New" w:hAnsi="Courier New"/>
          <w:sz w:val="16"/>
        </w:rPr>
        <w:t xml:space="preserve">                 |                  |</w:t>
        <w:br/>
      </w:r>
      <w:r>
        <w:rPr>
          <w:rFonts w:ascii="Courier New" w:hAnsi="Courier New"/>
          <w:sz w:val="16"/>
        </w:rPr>
        <w:t xml:space="preserve">              Servers               VMs</w:t>
      </w:r>
    </w:p>
    <w:p>
      <w:pPr>
        <w:pStyle w:val="Heading1"/>
      </w:pPr>
      <w:r>
        <w:t>29. Final Design Principles</w:t>
      </w:r>
    </w:p>
    <w:p>
      <w:pPr>
        <w:pStyle w:val="ListNumber"/>
      </w:pPr>
      <w:r>
        <w:t>Customer is the central commercial entity in CRM.</w:t>
      </w:r>
    </w:p>
    <w:p>
      <w:pPr>
        <w:pStyle w:val="ListNumber"/>
      </w:pPr>
      <w:r>
        <w:t>Service Catalog defines what the agency sells; Customer Service/Subscription defines what a customer actually owns.</w:t>
      </w:r>
    </w:p>
    <w:p>
      <w:pPr>
        <w:pStyle w:val="ListNumber"/>
      </w:pPr>
      <w:r>
        <w:t>Separate Service from Resource: a service is what is sold; a resource is what is consumed to deliver it.</w:t>
      </w:r>
    </w:p>
    <w:p>
      <w:pPr>
        <w:pStyle w:val="ListNumber"/>
      </w:pPr>
      <w:r>
        <w:t>CRM owns business truth: customer, commercial service, invoice, payment, project, cost and profitability.</w:t>
      </w:r>
    </w:p>
    <w:p>
      <w:pPr>
        <w:pStyle w:val="ListNumber"/>
      </w:pPr>
      <w:r>
        <w:t>Cloud owns infrastructure truth: server, VM, hosting account, website, domain/SSL operational state, backup and monitoring.</w:t>
      </w:r>
    </w:p>
    <w:p>
      <w:pPr>
        <w:pStyle w:val="ListNumber"/>
      </w:pPr>
      <w:r>
        <w:t>Use two databases with explicit cross-references rather than shared tables.</w:t>
      </w:r>
    </w:p>
    <w:p>
      <w:pPr>
        <w:pStyle w:val="ListNumber"/>
      </w:pPr>
      <w:r>
        <w:t>Use APIs for commands and events for asynchronous lifecycle changes.</w:t>
      </w:r>
    </w:p>
    <w:p>
      <w:pPr>
        <w:pStyle w:val="ListNumber"/>
      </w:pPr>
      <w:r>
        <w:t>Keep CRM and Cloud independently deployable.</w:t>
      </w:r>
    </w:p>
    <w:p>
      <w:pPr>
        <w:pStyle w:val="ListNumber"/>
      </w:pPr>
      <w:r>
        <w:t>Start with modular monoliths inside each platform; extract microservices only when scale or ownership requires it.</w:t>
      </w:r>
    </w:p>
    <w:p>
      <w:pPr>
        <w:pStyle w:val="ListNumber"/>
      </w:pPr>
      <w:r>
        <w:t>Make WordPress Hosting a first-class product because it matches the agency's existing delivery model.</w:t>
      </w:r>
    </w:p>
    <w:p>
      <w:pPr>
        <w:pStyle w:val="ListNumber"/>
      </w:pPr>
      <w:r>
        <w:t>Treat Shared Hosting and VPS as different resource models.</w:t>
      </w:r>
    </w:p>
    <w:p>
      <w:pPr>
        <w:pStyle w:val="ListNumber"/>
      </w:pPr>
      <w:r>
        <w:t>Put provider-specific infrastructure commands behind an Infrastructure Adapter.</w:t>
      </w:r>
    </w:p>
    <w:p>
      <w:pPr>
        <w:pStyle w:val="ListNumber"/>
      </w:pPr>
      <w:r>
        <w:t>Build provisioning as a job system with retries and idempotency.</w:t>
      </w:r>
    </w:p>
    <w:p>
      <w:pPr>
        <w:pStyle w:val="ListNumber"/>
      </w:pPr>
      <w:r>
        <w:t>Make billing enforcement configurable, auditable and grace-period based.</w:t>
      </w:r>
    </w:p>
    <w:p>
      <w:pPr>
        <w:pStyle w:val="ListNumber"/>
      </w:pPr>
      <w:r>
        <w:t>Design for multi-tenancy from the beginning if external SaaS is a future goal.</w:t>
      </w:r>
    </w:p>
    <w:p>
      <w:pPr>
        <w:pStyle w:val="ListNumber"/>
      </w:pPr>
      <w:r>
        <w:t>Build the internal agency workflow first; turn proven capabilities into external products later.</w:t>
      </w:r>
    </w:p>
    <w:p>
      <w:pPr>
        <w:pStyle w:val="Heading1"/>
      </w:pPr>
      <w:r>
        <w:t>30. Glossary</w:t>
      </w:r>
    </w:p>
    <w:tbl>
      <w:tblPr>
        <w:tblStyle w:val="TableGrid"/>
        <w:tblW w:type="auto" w:w="0"/>
        <w:jc w:val="center"/>
        <w:tblLook w:firstColumn="1" w:firstRow="1" w:lastColumn="0" w:lastRow="0" w:noHBand="0" w:noVBand="1" w:val="04A0"/>
      </w:tblPr>
      <w:tblGrid>
        <w:gridCol w:w="4320"/>
        <w:gridCol w:w="4320"/>
      </w:tblGrid>
      <w:tr>
        <w:tc>
          <w:tcPr>
            <w:tcW w:type="dxa" w:w="4320"/>
            <w:vAlign w:val="center"/>
            <w:shd w:fill="EDEDED"/>
          </w:tcPr>
          <w:p>
            <w:r/>
            <w:r>
              <w:rPr>
                <w:b/>
                <w:sz w:val="18"/>
              </w:rPr>
              <w:t>Term</w:t>
            </w:r>
          </w:p>
        </w:tc>
        <w:tc>
          <w:tcPr>
            <w:tcW w:type="dxa" w:w="4320"/>
            <w:vAlign w:val="center"/>
            <w:shd w:fill="EDEDED"/>
          </w:tcPr>
          <w:p>
            <w:r/>
            <w:r>
              <w:rPr>
                <w:b/>
                <w:sz w:val="18"/>
              </w:rPr>
              <w:t>Meaning</w:t>
            </w:r>
          </w:p>
        </w:tc>
      </w:tr>
      <w:tr>
        <w:tc>
          <w:tcPr>
            <w:tcW w:type="dxa" w:w="4320"/>
            <w:vAlign w:val="center"/>
          </w:tcPr>
          <w:p>
            <w:r/>
            <w:r>
              <w:rPr>
                <w:b w:val="0"/>
                <w:sz w:val="18"/>
              </w:rPr>
              <w:t>Tenant / Organization</w:t>
            </w:r>
          </w:p>
        </w:tc>
        <w:tc>
          <w:tcPr>
            <w:tcW w:type="dxa" w:w="4320"/>
            <w:vAlign w:val="center"/>
          </w:tcPr>
          <w:p>
            <w:r/>
            <w:r>
              <w:rPr>
                <w:b w:val="0"/>
                <w:sz w:val="18"/>
              </w:rPr>
              <w:t>A company/agency whose data is isolated from other organizations.</w:t>
            </w:r>
          </w:p>
        </w:tc>
      </w:tr>
      <w:tr>
        <w:tc>
          <w:tcPr>
            <w:tcW w:type="dxa" w:w="4320"/>
            <w:vAlign w:val="center"/>
          </w:tcPr>
          <w:p>
            <w:r/>
            <w:r>
              <w:rPr>
                <w:b w:val="0"/>
                <w:sz w:val="18"/>
              </w:rPr>
              <w:t>Service</w:t>
            </w:r>
          </w:p>
        </w:tc>
        <w:tc>
          <w:tcPr>
            <w:tcW w:type="dxa" w:w="4320"/>
            <w:vAlign w:val="center"/>
          </w:tcPr>
          <w:p>
            <w:r/>
            <w:r>
              <w:rPr>
                <w:b w:val="0"/>
                <w:sz w:val="18"/>
              </w:rPr>
              <w:t>Something the business sells, such as SEO, website development or hosting.</w:t>
            </w:r>
          </w:p>
        </w:tc>
      </w:tr>
      <w:tr>
        <w:tc>
          <w:tcPr>
            <w:tcW w:type="dxa" w:w="4320"/>
            <w:vAlign w:val="center"/>
          </w:tcPr>
          <w:p>
            <w:r/>
            <w:r>
              <w:rPr>
                <w:b w:val="0"/>
                <w:sz w:val="18"/>
              </w:rPr>
              <w:t>Service Plan</w:t>
            </w:r>
          </w:p>
        </w:tc>
        <w:tc>
          <w:tcPr>
            <w:tcW w:type="dxa" w:w="4320"/>
            <w:vAlign w:val="center"/>
          </w:tcPr>
          <w:p>
            <w:r/>
            <w:r>
              <w:rPr>
                <w:b w:val="0"/>
                <w:sz w:val="18"/>
              </w:rPr>
              <w:t>A priced/configured version of a service.</w:t>
            </w:r>
          </w:p>
        </w:tc>
      </w:tr>
      <w:tr>
        <w:tc>
          <w:tcPr>
            <w:tcW w:type="dxa" w:w="4320"/>
            <w:vAlign w:val="center"/>
          </w:tcPr>
          <w:p>
            <w:r/>
            <w:r>
              <w:rPr>
                <w:b w:val="0"/>
                <w:sz w:val="18"/>
              </w:rPr>
              <w:t>Customer Service / Subscription</w:t>
            </w:r>
          </w:p>
        </w:tc>
        <w:tc>
          <w:tcPr>
            <w:tcW w:type="dxa" w:w="4320"/>
            <w:vAlign w:val="center"/>
          </w:tcPr>
          <w:p>
            <w:r/>
            <w:r>
              <w:rPr>
                <w:b w:val="0"/>
                <w:sz w:val="18"/>
              </w:rPr>
              <w:t>A customer's active commercial instance of a service.</w:t>
            </w:r>
          </w:p>
        </w:tc>
      </w:tr>
      <w:tr>
        <w:tc>
          <w:tcPr>
            <w:tcW w:type="dxa" w:w="4320"/>
            <w:vAlign w:val="center"/>
          </w:tcPr>
          <w:p>
            <w:r/>
            <w:r>
              <w:rPr>
                <w:b w:val="0"/>
                <w:sz w:val="18"/>
              </w:rPr>
              <w:t>Resource</w:t>
            </w:r>
          </w:p>
        </w:tc>
        <w:tc>
          <w:tcPr>
            <w:tcW w:type="dxa" w:w="4320"/>
            <w:vAlign w:val="center"/>
          </w:tcPr>
          <w:p>
            <w:r/>
            <w:r>
              <w:rPr>
                <w:b w:val="0"/>
                <w:sz w:val="18"/>
              </w:rPr>
              <w:t>Infrastructure or operational capacity used to deliver a service.</w:t>
            </w:r>
          </w:p>
        </w:tc>
      </w:tr>
      <w:tr>
        <w:tc>
          <w:tcPr>
            <w:tcW w:type="dxa" w:w="4320"/>
            <w:vAlign w:val="center"/>
          </w:tcPr>
          <w:p>
            <w:r/>
            <w:r>
              <w:rPr>
                <w:b w:val="0"/>
                <w:sz w:val="18"/>
              </w:rPr>
              <w:t>Cloud Resource</w:t>
            </w:r>
          </w:p>
        </w:tc>
        <w:tc>
          <w:tcPr>
            <w:tcW w:type="dxa" w:w="4320"/>
            <w:vAlign w:val="center"/>
          </w:tcPr>
          <w:p>
            <w:r/>
            <w:r>
              <w:rPr>
                <w:b w:val="0"/>
                <w:sz w:val="18"/>
              </w:rPr>
              <w:t>A resource managed by the Cloud Platform such as a VM or hosting account.</w:t>
            </w:r>
          </w:p>
        </w:tc>
      </w:tr>
      <w:tr>
        <w:tc>
          <w:tcPr>
            <w:tcW w:type="dxa" w:w="4320"/>
            <w:vAlign w:val="center"/>
          </w:tcPr>
          <w:p>
            <w:r/>
            <w:r>
              <w:rPr>
                <w:b w:val="0"/>
                <w:sz w:val="18"/>
              </w:rPr>
              <w:t>Provisioning</w:t>
            </w:r>
          </w:p>
        </w:tc>
        <w:tc>
          <w:tcPr>
            <w:tcW w:type="dxa" w:w="4320"/>
            <w:vAlign w:val="center"/>
          </w:tcPr>
          <w:p>
            <w:r/>
            <w:r>
              <w:rPr>
                <w:b w:val="0"/>
                <w:sz w:val="18"/>
              </w:rPr>
              <w:t>Automated creation/configuration of a resource.</w:t>
            </w:r>
          </w:p>
        </w:tc>
      </w:tr>
      <w:tr>
        <w:tc>
          <w:tcPr>
            <w:tcW w:type="dxa" w:w="4320"/>
            <w:vAlign w:val="center"/>
          </w:tcPr>
          <w:p>
            <w:r/>
            <w:r>
              <w:rPr>
                <w:b w:val="0"/>
                <w:sz w:val="18"/>
              </w:rPr>
              <w:t>Enforcement</w:t>
            </w:r>
          </w:p>
        </w:tc>
        <w:tc>
          <w:tcPr>
            <w:tcW w:type="dxa" w:w="4320"/>
            <w:vAlign w:val="center"/>
          </w:tcPr>
          <w:p>
            <w:r/>
            <w:r>
              <w:rPr>
                <w:b w:val="0"/>
                <w:sz w:val="18"/>
              </w:rPr>
              <w:t>Automated lifecycle action caused by commercial state, such as suspension after non-payment.</w:t>
            </w:r>
          </w:p>
        </w:tc>
      </w:tr>
      <w:tr>
        <w:tc>
          <w:tcPr>
            <w:tcW w:type="dxa" w:w="4320"/>
            <w:vAlign w:val="center"/>
          </w:tcPr>
          <w:p>
            <w:r/>
            <w:r>
              <w:rPr>
                <w:b w:val="0"/>
                <w:sz w:val="18"/>
              </w:rPr>
              <w:t>Server Pool</w:t>
            </w:r>
          </w:p>
        </w:tc>
        <w:tc>
          <w:tcPr>
            <w:tcW w:type="dxa" w:w="4320"/>
            <w:vAlign w:val="center"/>
          </w:tcPr>
          <w:p>
            <w:r/>
            <w:r>
              <w:rPr>
                <w:b w:val="0"/>
                <w:sz w:val="18"/>
              </w:rPr>
              <w:t>A set of compute nodes used by the provisioning scheduler.</w:t>
            </w:r>
          </w:p>
        </w:tc>
      </w:tr>
      <w:tr>
        <w:tc>
          <w:tcPr>
            <w:tcW w:type="dxa" w:w="4320"/>
            <w:vAlign w:val="center"/>
          </w:tcPr>
          <w:p>
            <w:r/>
            <w:r>
              <w:rPr>
                <w:b w:val="0"/>
                <w:sz w:val="18"/>
              </w:rPr>
              <w:t>Shared Hosting</w:t>
            </w:r>
          </w:p>
        </w:tc>
        <w:tc>
          <w:tcPr>
            <w:tcW w:type="dxa" w:w="4320"/>
            <w:vAlign w:val="center"/>
          </w:tcPr>
          <w:p>
            <w:r/>
            <w:r>
              <w:rPr>
                <w:b w:val="0"/>
                <w:sz w:val="18"/>
              </w:rPr>
              <w:t>Multiple isolated hosting accounts on a shared hosting node.</w:t>
            </w:r>
          </w:p>
        </w:tc>
      </w:tr>
      <w:tr>
        <w:tc>
          <w:tcPr>
            <w:tcW w:type="dxa" w:w="4320"/>
            <w:vAlign w:val="center"/>
          </w:tcPr>
          <w:p>
            <w:r/>
            <w:r>
              <w:rPr>
                <w:b w:val="0"/>
                <w:sz w:val="18"/>
              </w:rPr>
              <w:t>WordPress Hosting</w:t>
            </w:r>
          </w:p>
        </w:tc>
        <w:tc>
          <w:tcPr>
            <w:tcW w:type="dxa" w:w="4320"/>
            <w:vAlign w:val="center"/>
          </w:tcPr>
          <w:p>
            <w:r/>
            <w:r>
              <w:rPr>
                <w:b w:val="0"/>
                <w:sz w:val="18"/>
              </w:rPr>
              <w:t>Managed hosting product optimized around WordPress site lifecycle.</w:t>
            </w:r>
          </w:p>
        </w:tc>
      </w:tr>
      <w:tr>
        <w:tc>
          <w:tcPr>
            <w:tcW w:type="dxa" w:w="4320"/>
            <w:vAlign w:val="center"/>
          </w:tcPr>
          <w:p>
            <w:r/>
            <w:r>
              <w:rPr>
                <w:b w:val="0"/>
                <w:sz w:val="18"/>
              </w:rPr>
              <w:t>VPS</w:t>
            </w:r>
          </w:p>
        </w:tc>
        <w:tc>
          <w:tcPr>
            <w:tcW w:type="dxa" w:w="4320"/>
            <w:vAlign w:val="center"/>
          </w:tcPr>
          <w:p>
            <w:r/>
            <w:r>
              <w:rPr>
                <w:b w:val="0"/>
                <w:sz w:val="18"/>
              </w:rPr>
              <w:t>A virtual private server/VM allocated to a customer.</w:t>
            </w:r>
          </w:p>
        </w:tc>
      </w:tr>
      <w:tr>
        <w:tc>
          <w:tcPr>
            <w:tcW w:type="dxa" w:w="4320"/>
            <w:vAlign w:val="center"/>
          </w:tcPr>
          <w:p>
            <w:r/>
            <w:r>
              <w:rPr>
                <w:b w:val="0"/>
                <w:sz w:val="18"/>
              </w:rPr>
              <w:t>Customer 360</w:t>
            </w:r>
          </w:p>
        </w:tc>
        <w:tc>
          <w:tcPr>
            <w:tcW w:type="dxa" w:w="4320"/>
            <w:vAlign w:val="center"/>
          </w:tcPr>
          <w:p>
            <w:r/>
            <w:r>
              <w:rPr>
                <w:b w:val="0"/>
                <w:sz w:val="18"/>
              </w:rPr>
              <w:t>Unified CRM view of the customer relationship.</w:t>
            </w:r>
          </w:p>
        </w:tc>
      </w:tr>
      <w:tr>
        <w:tc>
          <w:tcPr>
            <w:tcW w:type="dxa" w:w="4320"/>
            <w:vAlign w:val="center"/>
          </w:tcPr>
          <w:p>
            <w:r/>
            <w:r>
              <w:rPr>
                <w:b w:val="0"/>
                <w:sz w:val="18"/>
              </w:rPr>
              <w:t>MRR</w:t>
            </w:r>
          </w:p>
        </w:tc>
        <w:tc>
          <w:tcPr>
            <w:tcW w:type="dxa" w:w="4320"/>
            <w:vAlign w:val="center"/>
          </w:tcPr>
          <w:p>
            <w:r/>
            <w:r>
              <w:rPr>
                <w:b w:val="0"/>
                <w:sz w:val="18"/>
              </w:rPr>
              <w:t>Monthly recurring revenue.</w:t>
            </w:r>
          </w:p>
        </w:tc>
      </w:tr>
      <w:tr>
        <w:tc>
          <w:tcPr>
            <w:tcW w:type="dxa" w:w="4320"/>
            <w:vAlign w:val="center"/>
          </w:tcPr>
          <w:p>
            <w:r/>
            <w:r>
              <w:rPr>
                <w:b w:val="0"/>
                <w:sz w:val="18"/>
              </w:rPr>
              <w:t>Gross Profit</w:t>
            </w:r>
          </w:p>
        </w:tc>
        <w:tc>
          <w:tcPr>
            <w:tcW w:type="dxa" w:w="4320"/>
            <w:vAlign w:val="center"/>
          </w:tcPr>
          <w:p>
            <w:r/>
            <w:r>
              <w:rPr>
                <w:b w:val="0"/>
                <w:sz w:val="18"/>
              </w:rPr>
              <w:t>Revenue minus allocated direct/operational costs.</w:t>
            </w:r>
          </w:p>
        </w:tc>
      </w:tr>
      <w:tr>
        <w:tc>
          <w:tcPr>
            <w:tcW w:type="dxa" w:w="4320"/>
            <w:vAlign w:val="center"/>
          </w:tcPr>
          <w:p>
            <w:r/>
            <w:r>
              <w:rPr>
                <w:b w:val="0"/>
                <w:sz w:val="18"/>
              </w:rPr>
              <w:t>Infrastructure Adapter</w:t>
            </w:r>
          </w:p>
        </w:tc>
        <w:tc>
          <w:tcPr>
            <w:tcW w:type="dxa" w:w="4320"/>
            <w:vAlign w:val="center"/>
          </w:tcPr>
          <w:p>
            <w:r/>
            <w:r>
              <w:rPr>
                <w:b w:val="0"/>
                <w:sz w:val="18"/>
              </w:rPr>
              <w:t>Provider-specific implementation behind a generic infrastructure interface.</w:t>
            </w:r>
          </w:p>
        </w:tc>
      </w:tr>
      <w:tr>
        <w:tc>
          <w:tcPr>
            <w:tcW w:type="dxa" w:w="4320"/>
            <w:vAlign w:val="center"/>
          </w:tcPr>
          <w:p>
            <w:r/>
            <w:r>
              <w:rPr>
                <w:b w:val="0"/>
                <w:sz w:val="18"/>
              </w:rPr>
              <w:t>Event</w:t>
            </w:r>
          </w:p>
        </w:tc>
        <w:tc>
          <w:tcPr>
            <w:tcW w:type="dxa" w:w="4320"/>
            <w:vAlign w:val="center"/>
          </w:tcPr>
          <w:p>
            <w:r/>
            <w:r>
              <w:rPr>
                <w:b w:val="0"/>
                <w:sz w:val="18"/>
              </w:rPr>
              <w:t>A recorded business/system occurrence used to trigger downstream processing.</w:t>
            </w:r>
          </w:p>
        </w:tc>
      </w:tr>
      <w:tr>
        <w:tc>
          <w:tcPr>
            <w:tcW w:type="dxa" w:w="4320"/>
            <w:vAlign w:val="center"/>
          </w:tcPr>
          <w:p>
            <w:r/>
            <w:r>
              <w:rPr>
                <w:b w:val="0"/>
                <w:sz w:val="18"/>
              </w:rPr>
              <w:t>Idempotency</w:t>
            </w:r>
          </w:p>
        </w:tc>
        <w:tc>
          <w:tcPr>
            <w:tcW w:type="dxa" w:w="4320"/>
            <w:vAlign w:val="center"/>
          </w:tcPr>
          <w:p>
            <w:r/>
            <w:r>
              <w:rPr>
                <w:b w:val="0"/>
                <w:sz w:val="18"/>
              </w:rPr>
              <w:t>Ability to retry an operation without accidentally creating duplicates.</w:t>
            </w:r>
          </w:p>
        </w:tc>
      </w:tr>
    </w:tbl>
    <w:p>
      <w:pPr>
        <w:pStyle w:val="Heading1"/>
      </w:pPr>
      <w:r>
        <w:t>31. Closing Recommendation</w:t>
      </w:r>
    </w:p>
    <w:p>
      <w:r>
        <w:t>The proposed architecture is strong for your business because it matches the actual way your agency operates today: you acquire clients, sell services, deliver projects, host WordPress websites, manage servers and domains, incur infrastructure/team costs, bill customers and need to know profitability. It also gives you a clean route to tomorrow's products: a multi-tenant agency CRM SaaS and a standalone hosting/cloud platform.</w:t>
      </w:r>
    </w:p>
    <w:p>
      <w:r>
        <w:t>The next engineering artifact should be the system's detailed ERD/data model and API contract. Those two documents should be finalized before large-scale UI implementation, because the relationships between Customer → Service Subscription → Project/Resource → Invoice → Payment → Cost are the foundation of the entire platform.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CostTracking — Product Architecture &amp; Flow Blueprint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