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bookmarkStart w:name="Patho Consult" w:id="1"/>
      <w:bookmarkEnd w:id="1"/>
      <w:r>
        <w:rPr/>
      </w:r>
      <w:r>
        <w:rPr>
          <w:color w:val="771F6C"/>
        </w:rPr>
        <w:t>Patho</w:t>
      </w:r>
      <w:r>
        <w:rPr>
          <w:color w:val="771F6C"/>
          <w:spacing w:val="2"/>
        </w:rPr>
        <w:t> </w:t>
      </w:r>
      <w:r>
        <w:rPr>
          <w:color w:val="771F6C"/>
          <w:spacing w:val="-2"/>
        </w:rPr>
        <w:t>Consult</w:t>
      </w:r>
    </w:p>
    <w:p>
      <w:pPr>
        <w:pStyle w:val="BodyText"/>
        <w:rPr>
          <w:sz w:val="24"/>
        </w:rPr>
      </w:pPr>
    </w:p>
    <w:p>
      <w:pPr>
        <w:pStyle w:val="BodyText"/>
        <w:spacing w:before="83"/>
        <w:rPr>
          <w:sz w:val="24"/>
        </w:rPr>
      </w:pPr>
    </w:p>
    <w:p>
      <w:pPr>
        <w:spacing w:line="417" w:lineRule="auto" w:before="0"/>
        <w:ind w:left="23" w:right="7151" w:firstLine="0"/>
        <w:jc w:val="left"/>
        <w:rPr>
          <w:sz w:val="24"/>
        </w:rPr>
      </w:pPr>
      <w:r>
        <w:rPr>
          <w:sz w:val="24"/>
        </w:rPr>
        <w:t>Frontend</w:t>
      </w:r>
      <w:r>
        <w:rPr>
          <w:spacing w:val="-15"/>
          <w:sz w:val="24"/>
        </w:rPr>
        <w:t> </w:t>
      </w:r>
      <w:r>
        <w:rPr>
          <w:sz w:val="24"/>
        </w:rPr>
        <w:t>:-</w:t>
      </w:r>
      <w:r>
        <w:rPr>
          <w:spacing w:val="-15"/>
          <w:sz w:val="24"/>
        </w:rPr>
        <w:t> </w:t>
      </w:r>
      <w:r>
        <w:rPr>
          <w:sz w:val="24"/>
        </w:rPr>
        <w:t>React.js Backend:- Node.js Database:-</w:t>
      </w:r>
      <w:r>
        <w:rPr>
          <w:spacing w:val="-12"/>
          <w:sz w:val="24"/>
        </w:rPr>
        <w:t> </w:t>
      </w:r>
      <w:r>
        <w:rPr>
          <w:sz w:val="24"/>
        </w:rPr>
        <w:t>MySQL</w:t>
      </w:r>
    </w:p>
    <w:p>
      <w:pPr>
        <w:pStyle w:val="BodyText"/>
        <w:spacing w:before="209"/>
        <w:rPr>
          <w:sz w:val="24"/>
        </w:rPr>
      </w:pPr>
    </w:p>
    <w:p>
      <w:pPr>
        <w:pStyle w:val="Heading1"/>
        <w:jc w:val="both"/>
      </w:pPr>
      <w:r>
        <w:rPr>
          <w:color w:val="771F6C"/>
        </w:rPr>
        <w:t>Login </w:t>
      </w:r>
      <w:r>
        <w:rPr>
          <w:color w:val="771F6C"/>
          <w:spacing w:val="-2"/>
        </w:rPr>
        <w:t>Screen</w:t>
      </w:r>
    </w:p>
    <w:p>
      <w:pPr>
        <w:pStyle w:val="BodyText"/>
        <w:spacing w:line="360" w:lineRule="auto" w:before="219"/>
        <w:ind w:left="23" w:right="16"/>
        <w:jc w:val="both"/>
      </w:pPr>
      <w:r>
        <w:rPr/>
        <w:t>In the login screen, the Patho Consult portal provides a secure and professional entry point for all users. It features a prominent company logo paired with a scanning</w:t>
      </w:r>
      <w:r>
        <w:rPr>
          <w:spacing w:val="-18"/>
        </w:rPr>
        <w:t> </w:t>
      </w:r>
      <w:r>
        <w:rPr/>
        <w:t>animation</w:t>
      </w:r>
      <w:r>
        <w:rPr>
          <w:spacing w:val="-17"/>
        </w:rPr>
        <w:t> </w:t>
      </w:r>
      <w:r>
        <w:rPr/>
        <w:t>that</w:t>
      </w:r>
      <w:r>
        <w:rPr>
          <w:spacing w:val="-15"/>
        </w:rPr>
        <w:t> </w:t>
      </w:r>
      <w:r>
        <w:rPr/>
        <w:t>gives</w:t>
      </w:r>
      <w:r>
        <w:rPr>
          <w:spacing w:val="-15"/>
        </w:rPr>
        <w:t> </w:t>
      </w:r>
      <w:r>
        <w:rPr/>
        <w:t>the</w:t>
      </w:r>
      <w:r>
        <w:rPr>
          <w:spacing w:val="-16"/>
        </w:rPr>
        <w:t> </w:t>
      </w:r>
      <w:r>
        <w:rPr/>
        <w:t>interface</w:t>
      </w:r>
      <w:r>
        <w:rPr>
          <w:spacing w:val="-16"/>
        </w:rPr>
        <w:t> </w:t>
      </w:r>
      <w:r>
        <w:rPr/>
        <w:t>a</w:t>
      </w:r>
      <w:r>
        <w:rPr>
          <w:spacing w:val="-18"/>
        </w:rPr>
        <w:t> </w:t>
      </w:r>
      <w:r>
        <w:rPr/>
        <w:t>modern,</w:t>
      </w:r>
      <w:r>
        <w:rPr>
          <w:spacing w:val="-17"/>
        </w:rPr>
        <w:t> </w:t>
      </w:r>
      <w:r>
        <w:rPr/>
        <w:t>high-tech</w:t>
      </w:r>
      <w:r>
        <w:rPr>
          <w:spacing w:val="-17"/>
        </w:rPr>
        <w:t> </w:t>
      </w:r>
      <w:r>
        <w:rPr/>
        <w:t>feel.</w:t>
      </w:r>
      <w:r>
        <w:rPr>
          <w:spacing w:val="-17"/>
        </w:rPr>
        <w:t> </w:t>
      </w:r>
      <w:r>
        <w:rPr/>
        <w:t>At</w:t>
      </w:r>
      <w:r>
        <w:rPr>
          <w:spacing w:val="-15"/>
        </w:rPr>
        <w:t> </w:t>
      </w:r>
      <w:r>
        <w:rPr/>
        <w:t>the</w:t>
      </w:r>
      <w:r>
        <w:rPr>
          <w:spacing w:val="-16"/>
        </w:rPr>
        <w:t> </w:t>
      </w:r>
      <w:r>
        <w:rPr/>
        <w:t>center of the page, a clean authentication card allows users to enter their username and password for identity verification. Once the system confirms the credentials are correct, it grants immediate access to the Users.</w:t>
      </w:r>
    </w:p>
    <w:p>
      <w:pPr>
        <w:pStyle w:val="BodyText"/>
      </w:pPr>
    </w:p>
    <w:p>
      <w:pPr>
        <w:pStyle w:val="BodyText"/>
        <w:spacing w:before="92"/>
      </w:pPr>
    </w:p>
    <w:p>
      <w:pPr>
        <w:pStyle w:val="Heading1"/>
        <w:jc w:val="both"/>
      </w:pPr>
      <w:r>
        <w:rPr>
          <w:color w:val="771F6C"/>
        </w:rPr>
        <w:t>Home</w:t>
      </w:r>
      <w:r>
        <w:rPr>
          <w:color w:val="771F6C"/>
          <w:spacing w:val="-5"/>
        </w:rPr>
        <w:t> </w:t>
      </w:r>
      <w:r>
        <w:rPr>
          <w:color w:val="771F6C"/>
          <w:spacing w:val="-2"/>
        </w:rPr>
        <w:t>Screen</w:t>
      </w:r>
    </w:p>
    <w:p>
      <w:pPr>
        <w:pStyle w:val="BodyText"/>
        <w:spacing w:line="362" w:lineRule="auto" w:before="345"/>
        <w:ind w:left="23" w:right="49"/>
      </w:pPr>
      <w:r>
        <w:rPr/>
        <w:t>In</w:t>
      </w:r>
      <w:r>
        <w:rPr>
          <w:spacing w:val="-4"/>
        </w:rPr>
        <w:t> </w:t>
      </w:r>
      <w:r>
        <w:rPr/>
        <w:t>the</w:t>
      </w:r>
      <w:r>
        <w:rPr>
          <w:spacing w:val="-4"/>
        </w:rPr>
        <w:t> </w:t>
      </w:r>
      <w:r>
        <w:rPr/>
        <w:t>home</w:t>
      </w:r>
      <w:r>
        <w:rPr>
          <w:spacing w:val="-4"/>
        </w:rPr>
        <w:t> </w:t>
      </w:r>
      <w:r>
        <w:rPr/>
        <w:t>screen,</w:t>
      </w:r>
      <w:r>
        <w:rPr>
          <w:spacing w:val="-4"/>
        </w:rPr>
        <w:t> </w:t>
      </w:r>
      <w:r>
        <w:rPr/>
        <w:t>the</w:t>
      </w:r>
      <w:r>
        <w:rPr>
          <w:spacing w:val="-4"/>
        </w:rPr>
        <w:t> </w:t>
      </w:r>
      <w:r>
        <w:rPr/>
        <w:t>portal</w:t>
      </w:r>
      <w:r>
        <w:rPr>
          <w:spacing w:val="-2"/>
        </w:rPr>
        <w:t> </w:t>
      </w:r>
      <w:r>
        <w:rPr/>
        <w:t>presents</w:t>
      </w:r>
      <w:r>
        <w:rPr>
          <w:spacing w:val="-4"/>
        </w:rPr>
        <w:t> </w:t>
      </w:r>
      <w:r>
        <w:rPr/>
        <w:t>a</w:t>
      </w:r>
      <w:r>
        <w:rPr>
          <w:spacing w:val="-4"/>
        </w:rPr>
        <w:t> </w:t>
      </w:r>
      <w:r>
        <w:rPr/>
        <w:t>comprehensive</w:t>
      </w:r>
      <w:r>
        <w:rPr>
          <w:spacing w:val="-4"/>
        </w:rPr>
        <w:t> </w:t>
      </w:r>
      <w:r>
        <w:rPr/>
        <w:t>dashboard</w:t>
      </w:r>
      <w:r>
        <w:rPr>
          <w:spacing w:val="-4"/>
        </w:rPr>
        <w:t> </w:t>
      </w:r>
      <w:r>
        <w:rPr/>
        <w:t>with</w:t>
      </w:r>
      <w:r>
        <w:rPr>
          <w:spacing w:val="-4"/>
        </w:rPr>
        <w:t> </w:t>
      </w:r>
      <w:r>
        <w:rPr/>
        <w:t>a sidebar for easy navigation to different departments</w:t>
      </w:r>
    </w:p>
    <w:p>
      <w:pPr>
        <w:pStyle w:val="ListParagraph"/>
        <w:numPr>
          <w:ilvl w:val="0"/>
          <w:numId w:val="1"/>
        </w:numPr>
        <w:tabs>
          <w:tab w:pos="743" w:val="left" w:leader="none"/>
        </w:tabs>
        <w:spacing w:line="240" w:lineRule="auto" w:before="153" w:after="0"/>
        <w:ind w:left="743" w:right="0" w:hanging="359"/>
        <w:jc w:val="left"/>
        <w:rPr>
          <w:sz w:val="28"/>
        </w:rPr>
      </w:pPr>
      <w:r>
        <w:rPr>
          <w:sz w:val="28"/>
        </w:rPr>
        <w:t>Front </w:t>
      </w:r>
      <w:r>
        <w:rPr>
          <w:spacing w:val="-4"/>
          <w:sz w:val="28"/>
        </w:rPr>
        <w:t>Desk</w:t>
      </w:r>
    </w:p>
    <w:p>
      <w:pPr>
        <w:pStyle w:val="ListParagraph"/>
        <w:numPr>
          <w:ilvl w:val="0"/>
          <w:numId w:val="1"/>
        </w:numPr>
        <w:tabs>
          <w:tab w:pos="743" w:val="left" w:leader="none"/>
        </w:tabs>
        <w:spacing w:line="240" w:lineRule="auto" w:before="163" w:after="0"/>
        <w:ind w:left="743" w:right="0" w:hanging="359"/>
        <w:jc w:val="left"/>
        <w:rPr>
          <w:sz w:val="28"/>
        </w:rPr>
      </w:pPr>
      <w:r>
        <w:rPr>
          <w:sz w:val="28"/>
        </w:rPr>
        <w:t>Sample</w:t>
      </w:r>
      <w:r>
        <w:rPr>
          <w:spacing w:val="4"/>
          <w:sz w:val="28"/>
        </w:rPr>
        <w:t> </w:t>
      </w:r>
      <w:r>
        <w:rPr>
          <w:spacing w:val="-2"/>
          <w:sz w:val="28"/>
        </w:rPr>
        <w:t>Collect</w:t>
      </w:r>
    </w:p>
    <w:p>
      <w:pPr>
        <w:pStyle w:val="ListParagraph"/>
        <w:numPr>
          <w:ilvl w:val="0"/>
          <w:numId w:val="1"/>
        </w:numPr>
        <w:tabs>
          <w:tab w:pos="813" w:val="left" w:leader="none"/>
        </w:tabs>
        <w:spacing w:line="240" w:lineRule="auto" w:before="158" w:after="0"/>
        <w:ind w:left="813" w:right="0" w:hanging="429"/>
        <w:jc w:val="left"/>
        <w:rPr>
          <w:sz w:val="28"/>
        </w:rPr>
      </w:pPr>
      <w:r>
        <w:rPr>
          <w:sz w:val="28"/>
        </w:rPr>
        <w:t>Lab</w:t>
      </w:r>
      <w:r>
        <w:rPr>
          <w:spacing w:val="-4"/>
          <w:sz w:val="28"/>
        </w:rPr>
        <w:t> View</w:t>
      </w:r>
    </w:p>
    <w:p>
      <w:pPr>
        <w:pStyle w:val="ListParagraph"/>
        <w:numPr>
          <w:ilvl w:val="0"/>
          <w:numId w:val="1"/>
        </w:numPr>
        <w:tabs>
          <w:tab w:pos="743" w:val="left" w:leader="none"/>
        </w:tabs>
        <w:spacing w:line="240" w:lineRule="auto" w:before="163" w:after="0"/>
        <w:ind w:left="743" w:right="0" w:hanging="359"/>
        <w:jc w:val="left"/>
        <w:rPr>
          <w:sz w:val="28"/>
        </w:rPr>
      </w:pPr>
      <w:r>
        <w:rPr>
          <w:spacing w:val="-2"/>
          <w:sz w:val="28"/>
        </w:rPr>
        <w:t>Approver</w:t>
      </w:r>
    </w:p>
    <w:p>
      <w:pPr>
        <w:pStyle w:val="ListParagraph"/>
        <w:numPr>
          <w:ilvl w:val="0"/>
          <w:numId w:val="1"/>
        </w:numPr>
        <w:tabs>
          <w:tab w:pos="743" w:val="left" w:leader="none"/>
        </w:tabs>
        <w:spacing w:line="240" w:lineRule="auto" w:before="164" w:after="0"/>
        <w:ind w:left="743" w:right="0" w:hanging="359"/>
        <w:jc w:val="left"/>
        <w:rPr>
          <w:sz w:val="28"/>
        </w:rPr>
      </w:pPr>
      <w:r>
        <w:rPr>
          <w:sz w:val="28"/>
        </w:rPr>
        <w:t>Customer</w:t>
      </w:r>
      <w:r>
        <w:rPr>
          <w:spacing w:val="2"/>
          <w:sz w:val="28"/>
        </w:rPr>
        <w:t> </w:t>
      </w:r>
      <w:r>
        <w:rPr>
          <w:spacing w:val="-4"/>
          <w:sz w:val="28"/>
        </w:rPr>
        <w:t>Care</w:t>
      </w:r>
    </w:p>
    <w:p>
      <w:pPr>
        <w:pStyle w:val="ListParagraph"/>
        <w:numPr>
          <w:ilvl w:val="0"/>
          <w:numId w:val="1"/>
        </w:numPr>
        <w:tabs>
          <w:tab w:pos="743" w:val="left" w:leader="none"/>
        </w:tabs>
        <w:spacing w:line="240" w:lineRule="auto" w:before="158" w:after="0"/>
        <w:ind w:left="743" w:right="0" w:hanging="359"/>
        <w:jc w:val="left"/>
        <w:rPr>
          <w:sz w:val="28"/>
        </w:rPr>
      </w:pPr>
      <w:r>
        <w:rPr>
          <w:sz w:val="28"/>
        </w:rPr>
        <w:t>Table</w:t>
      </w:r>
      <w:r>
        <w:rPr>
          <w:spacing w:val="-1"/>
          <w:sz w:val="28"/>
        </w:rPr>
        <w:t> </w:t>
      </w:r>
      <w:r>
        <w:rPr>
          <w:spacing w:val="-4"/>
          <w:sz w:val="28"/>
        </w:rPr>
        <w:t>View</w:t>
      </w:r>
    </w:p>
    <w:p>
      <w:pPr>
        <w:pStyle w:val="ListParagraph"/>
        <w:numPr>
          <w:ilvl w:val="0"/>
          <w:numId w:val="1"/>
        </w:numPr>
        <w:tabs>
          <w:tab w:pos="743" w:val="left" w:leader="none"/>
        </w:tabs>
        <w:spacing w:line="240" w:lineRule="auto" w:before="163" w:after="0"/>
        <w:ind w:left="743" w:right="0" w:hanging="359"/>
        <w:jc w:val="left"/>
        <w:rPr>
          <w:sz w:val="28"/>
        </w:rPr>
      </w:pPr>
      <w:r>
        <w:rPr>
          <w:sz w:val="28"/>
        </w:rPr>
        <w:t>Patient</w:t>
      </w:r>
      <w:r>
        <w:rPr>
          <w:spacing w:val="6"/>
          <w:sz w:val="28"/>
        </w:rPr>
        <w:t> </w:t>
      </w:r>
      <w:r>
        <w:rPr>
          <w:spacing w:val="-2"/>
          <w:sz w:val="28"/>
        </w:rPr>
        <w:t>Detail</w:t>
      </w:r>
    </w:p>
    <w:p>
      <w:pPr>
        <w:pStyle w:val="ListParagraph"/>
        <w:numPr>
          <w:ilvl w:val="0"/>
          <w:numId w:val="1"/>
        </w:numPr>
        <w:tabs>
          <w:tab w:pos="743" w:val="left" w:leader="none"/>
        </w:tabs>
        <w:spacing w:line="240" w:lineRule="auto" w:before="158" w:after="0"/>
        <w:ind w:left="743" w:right="0" w:hanging="359"/>
        <w:jc w:val="left"/>
        <w:rPr>
          <w:sz w:val="28"/>
        </w:rPr>
      </w:pPr>
      <w:r>
        <w:rPr>
          <w:spacing w:val="-2"/>
          <w:sz w:val="28"/>
        </w:rPr>
        <w:t>Ammend</w:t>
      </w:r>
    </w:p>
    <w:p>
      <w:pPr>
        <w:pStyle w:val="ListParagraph"/>
        <w:spacing w:after="0" w:line="240" w:lineRule="auto"/>
        <w:jc w:val="left"/>
        <w:rPr>
          <w:sz w:val="28"/>
        </w:rPr>
        <w:sectPr>
          <w:type w:val="continuous"/>
          <w:pgSz w:w="11910" w:h="16840"/>
          <w:pgMar w:top="1740" w:bottom="280" w:left="1417" w:right="1417"/>
        </w:sectPr>
      </w:pPr>
    </w:p>
    <w:p>
      <w:pPr>
        <w:pStyle w:val="BodyText"/>
        <w:spacing w:line="360" w:lineRule="auto" w:before="64"/>
        <w:ind w:left="23" w:right="49"/>
      </w:pPr>
      <w:r>
        <w:rPr/>
        <w:t>At</w:t>
      </w:r>
      <w:r>
        <w:rPr>
          <w:spacing w:val="-1"/>
        </w:rPr>
        <w:t> </w:t>
      </w:r>
      <w:r>
        <w:rPr/>
        <w:t>the</w:t>
      </w:r>
      <w:r>
        <w:rPr>
          <w:spacing w:val="-3"/>
        </w:rPr>
        <w:t> </w:t>
      </w:r>
      <w:r>
        <w:rPr/>
        <w:t>top,</w:t>
      </w:r>
      <w:r>
        <w:rPr>
          <w:spacing w:val="-3"/>
        </w:rPr>
        <w:t> </w:t>
      </w:r>
      <w:r>
        <w:rPr/>
        <w:t>the</w:t>
      </w:r>
      <w:r>
        <w:rPr>
          <w:spacing w:val="-3"/>
        </w:rPr>
        <w:t> </w:t>
      </w:r>
      <w:r>
        <w:rPr/>
        <w:t>Patho</w:t>
      </w:r>
      <w:r>
        <w:rPr>
          <w:spacing w:val="-3"/>
        </w:rPr>
        <w:t> </w:t>
      </w:r>
      <w:r>
        <w:rPr/>
        <w:t>Consult</w:t>
      </w:r>
      <w:r>
        <w:rPr>
          <w:spacing w:val="-1"/>
        </w:rPr>
        <w:t> </w:t>
      </w:r>
      <w:r>
        <w:rPr/>
        <w:t>logo</w:t>
      </w:r>
      <w:r>
        <w:rPr>
          <w:spacing w:val="-3"/>
        </w:rPr>
        <w:t> </w:t>
      </w:r>
      <w:r>
        <w:rPr/>
        <w:t>and</w:t>
      </w:r>
      <w:r>
        <w:rPr>
          <w:spacing w:val="-8"/>
        </w:rPr>
        <w:t> </w:t>
      </w:r>
      <w:r>
        <w:rPr/>
        <w:t>a</w:t>
      </w:r>
      <w:r>
        <w:rPr>
          <w:spacing w:val="-3"/>
        </w:rPr>
        <w:t> </w:t>
      </w:r>
      <w:r>
        <w:rPr/>
        <w:t>personalized</w:t>
      </w:r>
      <w:r>
        <w:rPr>
          <w:spacing w:val="-3"/>
        </w:rPr>
        <w:t> </w:t>
      </w:r>
      <w:r>
        <w:rPr/>
        <w:t>greeting</w:t>
      </w:r>
      <w:r>
        <w:rPr>
          <w:spacing w:val="-3"/>
        </w:rPr>
        <w:t> </w:t>
      </w:r>
      <w:r>
        <w:rPr/>
        <w:t>welcome</w:t>
      </w:r>
      <w:r>
        <w:rPr>
          <w:spacing w:val="-3"/>
        </w:rPr>
        <w:t> </w:t>
      </w:r>
      <w:r>
        <w:rPr/>
        <w:t>the</w:t>
      </w:r>
      <w:r>
        <w:rPr>
          <w:spacing w:val="-3"/>
        </w:rPr>
        <w:t> </w:t>
      </w:r>
      <w:r>
        <w:rPr/>
        <w:t>user to the diagnostics command center. The central part of the screen features role- based operations through a "Quick Access Modules" menu, which changes based on the selected role—such as</w:t>
      </w:r>
    </w:p>
    <w:p>
      <w:pPr>
        <w:pStyle w:val="ListParagraph"/>
        <w:numPr>
          <w:ilvl w:val="0"/>
          <w:numId w:val="1"/>
        </w:numPr>
        <w:tabs>
          <w:tab w:pos="743" w:val="left" w:leader="none"/>
        </w:tabs>
        <w:spacing w:line="240" w:lineRule="auto" w:before="158" w:after="0"/>
        <w:ind w:left="743" w:right="0" w:hanging="359"/>
        <w:jc w:val="left"/>
        <w:rPr>
          <w:sz w:val="28"/>
        </w:rPr>
      </w:pPr>
      <w:r>
        <w:rPr>
          <w:spacing w:val="-2"/>
          <w:sz w:val="28"/>
        </w:rPr>
        <w:t>Admin</w:t>
      </w:r>
    </w:p>
    <w:p>
      <w:pPr>
        <w:pStyle w:val="BodyText"/>
        <w:rPr>
          <w:sz w:val="20"/>
        </w:rPr>
      </w:pPr>
    </w:p>
    <w:p>
      <w:pPr>
        <w:pStyle w:val="BodyText"/>
        <w:spacing w:before="40"/>
        <w:rPr>
          <w:sz w:val="20"/>
        </w:rPr>
      </w:pPr>
    </w:p>
    <w:tbl>
      <w:tblPr>
        <w:tblW w:w="0" w:type="auto"/>
        <w:jc w:val="left"/>
        <w:tblInd w:w="29" w:type="dxa"/>
        <w:tblBorders>
          <w:top w:val="single" w:sz="6" w:space="0" w:color="DFDFDF"/>
          <w:left w:val="single" w:sz="6" w:space="0" w:color="DFDFDF"/>
          <w:bottom w:val="single" w:sz="6" w:space="0" w:color="DFDFDF"/>
          <w:right w:val="single" w:sz="6" w:space="0" w:color="DFDFDF"/>
          <w:insideH w:val="single" w:sz="6" w:space="0" w:color="DFDFDF"/>
          <w:insideV w:val="single" w:sz="6" w:space="0" w:color="DFDFDF"/>
        </w:tblBorders>
        <w:tblLayout w:type="fixed"/>
        <w:tblCellMar>
          <w:top w:w="0" w:type="dxa"/>
          <w:left w:w="0" w:type="dxa"/>
          <w:bottom w:w="0" w:type="dxa"/>
          <w:right w:w="0" w:type="dxa"/>
        </w:tblCellMar>
        <w:tblLook w:val="01E0"/>
      </w:tblPr>
      <w:tblGrid>
        <w:gridCol w:w="1501"/>
        <w:gridCol w:w="6600"/>
      </w:tblGrid>
      <w:tr>
        <w:trPr>
          <w:trHeight w:val="497" w:hRule="atLeast"/>
        </w:trPr>
        <w:tc>
          <w:tcPr>
            <w:tcW w:w="1501" w:type="dxa"/>
            <w:tcBorders>
              <w:top w:val="nil"/>
              <w:left w:val="nil"/>
              <w:right w:val="nil"/>
            </w:tcBorders>
          </w:tcPr>
          <w:p>
            <w:pPr>
              <w:pStyle w:val="TableParagraph"/>
              <w:spacing w:line="283" w:lineRule="exact" w:before="0"/>
              <w:rPr>
                <w:b/>
                <w:sz w:val="24"/>
              </w:rPr>
            </w:pPr>
            <w:r>
              <w:rPr>
                <w:b/>
                <w:spacing w:val="-5"/>
                <w:sz w:val="24"/>
              </w:rPr>
              <w:t>01</w:t>
            </w:r>
          </w:p>
        </w:tc>
        <w:tc>
          <w:tcPr>
            <w:tcW w:w="6600" w:type="dxa"/>
            <w:tcBorders>
              <w:top w:val="nil"/>
              <w:left w:val="nil"/>
              <w:right w:val="nil"/>
            </w:tcBorders>
          </w:tcPr>
          <w:p>
            <w:pPr>
              <w:pStyle w:val="TableParagraph"/>
              <w:spacing w:line="283" w:lineRule="exact" w:before="0"/>
              <w:rPr>
                <w:b/>
                <w:sz w:val="24"/>
              </w:rPr>
            </w:pPr>
            <w:r>
              <w:rPr>
                <w:b/>
                <w:color w:val="444444"/>
                <w:sz w:val="24"/>
              </w:rPr>
              <w:t>Create</w:t>
            </w:r>
            <w:r>
              <w:rPr>
                <w:b/>
                <w:color w:val="444444"/>
                <w:spacing w:val="6"/>
                <w:sz w:val="24"/>
              </w:rPr>
              <w:t> </w:t>
            </w:r>
            <w:r>
              <w:rPr>
                <w:b/>
                <w:color w:val="444444"/>
                <w:spacing w:val="-4"/>
                <w:sz w:val="24"/>
              </w:rPr>
              <w:t>User</w:t>
            </w:r>
          </w:p>
        </w:tc>
      </w:tr>
      <w:tr>
        <w:trPr>
          <w:trHeight w:val="665" w:hRule="atLeast"/>
        </w:trPr>
        <w:tc>
          <w:tcPr>
            <w:tcW w:w="1501" w:type="dxa"/>
            <w:tcBorders>
              <w:left w:val="nil"/>
              <w:right w:val="nil"/>
            </w:tcBorders>
          </w:tcPr>
          <w:p>
            <w:pPr>
              <w:pStyle w:val="TableParagraph"/>
              <w:spacing w:before="162"/>
              <w:rPr>
                <w:b/>
                <w:sz w:val="24"/>
              </w:rPr>
            </w:pPr>
            <w:r>
              <w:rPr>
                <w:b/>
                <w:spacing w:val="-5"/>
                <w:sz w:val="24"/>
              </w:rPr>
              <w:t>02</w:t>
            </w:r>
          </w:p>
        </w:tc>
        <w:tc>
          <w:tcPr>
            <w:tcW w:w="6600" w:type="dxa"/>
            <w:tcBorders>
              <w:left w:val="nil"/>
              <w:right w:val="nil"/>
            </w:tcBorders>
          </w:tcPr>
          <w:p>
            <w:pPr>
              <w:pStyle w:val="TableParagraph"/>
              <w:spacing w:before="162"/>
              <w:rPr>
                <w:b/>
                <w:sz w:val="24"/>
              </w:rPr>
            </w:pPr>
            <w:r>
              <w:rPr>
                <w:b/>
                <w:color w:val="444444"/>
                <w:sz w:val="24"/>
              </w:rPr>
              <w:t>Add</w:t>
            </w:r>
            <w:r>
              <w:rPr>
                <w:b/>
                <w:color w:val="444444"/>
                <w:spacing w:val="2"/>
                <w:sz w:val="24"/>
              </w:rPr>
              <w:t> </w:t>
            </w:r>
            <w:r>
              <w:rPr>
                <w:b/>
                <w:color w:val="444444"/>
                <w:spacing w:val="-4"/>
                <w:sz w:val="24"/>
              </w:rPr>
              <w:t>Role</w:t>
            </w:r>
          </w:p>
        </w:tc>
      </w:tr>
      <w:tr>
        <w:trPr>
          <w:trHeight w:val="665" w:hRule="atLeast"/>
        </w:trPr>
        <w:tc>
          <w:tcPr>
            <w:tcW w:w="1501" w:type="dxa"/>
            <w:tcBorders>
              <w:left w:val="nil"/>
              <w:right w:val="nil"/>
            </w:tcBorders>
          </w:tcPr>
          <w:p>
            <w:pPr>
              <w:pStyle w:val="TableParagraph"/>
              <w:spacing w:before="162"/>
              <w:rPr>
                <w:b/>
                <w:sz w:val="24"/>
              </w:rPr>
            </w:pPr>
            <w:r>
              <w:rPr>
                <w:b/>
                <w:spacing w:val="-5"/>
                <w:sz w:val="24"/>
              </w:rPr>
              <w:t>03</w:t>
            </w:r>
          </w:p>
        </w:tc>
        <w:tc>
          <w:tcPr>
            <w:tcW w:w="6600" w:type="dxa"/>
            <w:tcBorders>
              <w:left w:val="nil"/>
              <w:right w:val="nil"/>
            </w:tcBorders>
          </w:tcPr>
          <w:p>
            <w:pPr>
              <w:pStyle w:val="TableParagraph"/>
              <w:spacing w:before="162"/>
              <w:rPr>
                <w:b/>
                <w:sz w:val="24"/>
              </w:rPr>
            </w:pPr>
            <w:r>
              <w:rPr>
                <w:b/>
                <w:color w:val="444444"/>
                <w:sz w:val="24"/>
              </w:rPr>
              <w:t>Add</w:t>
            </w:r>
            <w:r>
              <w:rPr>
                <w:b/>
                <w:color w:val="444444"/>
                <w:spacing w:val="-6"/>
                <w:sz w:val="24"/>
              </w:rPr>
              <w:t> </w:t>
            </w:r>
            <w:r>
              <w:rPr>
                <w:b/>
                <w:color w:val="444444"/>
                <w:sz w:val="24"/>
              </w:rPr>
              <w:t>Location</w:t>
            </w:r>
            <w:r>
              <w:rPr>
                <w:b/>
                <w:color w:val="444444"/>
                <w:spacing w:val="-6"/>
                <w:sz w:val="24"/>
              </w:rPr>
              <w:t> </w:t>
            </w:r>
            <w:r>
              <w:rPr>
                <w:b/>
                <w:color w:val="444444"/>
                <w:spacing w:val="-4"/>
                <w:sz w:val="24"/>
              </w:rPr>
              <w:t>Modal</w:t>
            </w:r>
          </w:p>
        </w:tc>
      </w:tr>
      <w:tr>
        <w:trPr>
          <w:trHeight w:val="665" w:hRule="atLeast"/>
        </w:trPr>
        <w:tc>
          <w:tcPr>
            <w:tcW w:w="1501" w:type="dxa"/>
            <w:tcBorders>
              <w:left w:val="nil"/>
              <w:right w:val="nil"/>
            </w:tcBorders>
          </w:tcPr>
          <w:p>
            <w:pPr>
              <w:pStyle w:val="TableParagraph"/>
              <w:spacing w:before="162"/>
              <w:rPr>
                <w:b/>
                <w:sz w:val="24"/>
              </w:rPr>
            </w:pPr>
            <w:r>
              <w:rPr>
                <w:b/>
                <w:spacing w:val="-5"/>
                <w:sz w:val="24"/>
              </w:rPr>
              <w:t>04</w:t>
            </w:r>
          </w:p>
        </w:tc>
        <w:tc>
          <w:tcPr>
            <w:tcW w:w="6600" w:type="dxa"/>
            <w:tcBorders>
              <w:left w:val="nil"/>
              <w:right w:val="nil"/>
            </w:tcBorders>
          </w:tcPr>
          <w:p>
            <w:pPr>
              <w:pStyle w:val="TableParagraph"/>
              <w:spacing w:before="162"/>
              <w:rPr>
                <w:b/>
                <w:sz w:val="24"/>
              </w:rPr>
            </w:pPr>
            <w:r>
              <w:rPr>
                <w:b/>
                <w:color w:val="444444"/>
                <w:sz w:val="24"/>
              </w:rPr>
              <w:t>View</w:t>
            </w:r>
            <w:r>
              <w:rPr>
                <w:b/>
                <w:color w:val="444444"/>
                <w:spacing w:val="2"/>
                <w:sz w:val="24"/>
              </w:rPr>
              <w:t> </w:t>
            </w:r>
            <w:r>
              <w:rPr>
                <w:b/>
                <w:color w:val="444444"/>
                <w:spacing w:val="-2"/>
                <w:sz w:val="24"/>
              </w:rPr>
              <w:t>Location</w:t>
            </w:r>
          </w:p>
        </w:tc>
      </w:tr>
      <w:tr>
        <w:trPr>
          <w:trHeight w:val="665" w:hRule="atLeast"/>
        </w:trPr>
        <w:tc>
          <w:tcPr>
            <w:tcW w:w="1501" w:type="dxa"/>
            <w:tcBorders>
              <w:left w:val="single" w:sz="2" w:space="0" w:color="000000"/>
              <w:bottom w:val="single" w:sz="2" w:space="0" w:color="000000"/>
              <w:right w:val="single" w:sz="2" w:space="0" w:color="000000"/>
            </w:tcBorders>
          </w:tcPr>
          <w:p>
            <w:pPr>
              <w:pStyle w:val="TableParagraph"/>
              <w:spacing w:before="162"/>
              <w:ind w:left="241"/>
              <w:rPr>
                <w:b/>
                <w:sz w:val="24"/>
              </w:rPr>
            </w:pPr>
            <w:r>
              <w:rPr>
                <w:b/>
                <w:spacing w:val="-5"/>
                <w:sz w:val="24"/>
              </w:rPr>
              <w:t>05</w:t>
            </w:r>
          </w:p>
        </w:tc>
        <w:tc>
          <w:tcPr>
            <w:tcW w:w="6600" w:type="dxa"/>
            <w:tcBorders>
              <w:left w:val="single" w:sz="2" w:space="0" w:color="000000"/>
              <w:bottom w:val="single" w:sz="2" w:space="0" w:color="000000"/>
              <w:right w:val="nil"/>
            </w:tcBorders>
          </w:tcPr>
          <w:p>
            <w:pPr>
              <w:pStyle w:val="TableParagraph"/>
              <w:spacing w:before="162"/>
              <w:ind w:left="242"/>
              <w:rPr>
                <w:b/>
                <w:sz w:val="24"/>
              </w:rPr>
            </w:pPr>
            <w:r>
              <w:rPr>
                <w:b/>
                <w:sz w:val="24"/>
              </w:rPr>
              <mc:AlternateContent>
                <mc:Choice Requires="wps">
                  <w:drawing>
                    <wp:anchor distT="0" distB="0" distL="0" distR="0" allowOverlap="1" layoutInCell="1" locked="0" behindDoc="1" simplePos="0" relativeHeight="487401984">
                      <wp:simplePos x="0" y="0"/>
                      <wp:positionH relativeFrom="column">
                        <wp:posOffset>3390582</wp:posOffset>
                      </wp:positionH>
                      <wp:positionV relativeFrom="paragraph">
                        <wp:posOffset>29</wp:posOffset>
                      </wp:positionV>
                      <wp:extent cx="3175" cy="42227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3175" cy="422275"/>
                                <a:chExt cx="3175" cy="422275"/>
                              </a:xfrm>
                            </wpg:grpSpPr>
                            <wps:wsp>
                              <wps:cNvPr id="2" name="Graphic 2"/>
                              <wps:cNvSpPr/>
                              <wps:spPr>
                                <a:xfrm>
                                  <a:off x="0" y="0"/>
                                  <a:ext cx="3175" cy="422275"/>
                                </a:xfrm>
                                <a:custGeom>
                                  <a:avLst/>
                                  <a:gdLst/>
                                  <a:ahLst/>
                                  <a:cxnLst/>
                                  <a:rect l="l" t="t" r="r" b="b"/>
                                  <a:pathLst>
                                    <a:path w="3175" h="422275">
                                      <a:moveTo>
                                        <a:pt x="3175" y="0"/>
                                      </a:moveTo>
                                      <a:lnTo>
                                        <a:pt x="0" y="0"/>
                                      </a:lnTo>
                                      <a:lnTo>
                                        <a:pt x="0" y="50800"/>
                                      </a:lnTo>
                                      <a:lnTo>
                                        <a:pt x="0" y="422275"/>
                                      </a:lnTo>
                                      <a:lnTo>
                                        <a:pt x="3175" y="422275"/>
                                      </a:lnTo>
                                      <a:lnTo>
                                        <a:pt x="3175" y="50800"/>
                                      </a:lnTo>
                                      <a:lnTo>
                                        <a:pt x="31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66.975006pt;margin-top:.002338pt;width:.25pt;height:33.25pt;mso-position-horizontal-relative:column;mso-position-vertical-relative:paragraph;z-index:-15914496" id="docshapegroup1" coordorigin="5340,0" coordsize="5,665">
                      <v:shape style="position:absolute;left:5339;top:0;width:5;height:665" id="docshape2" coordorigin="5340,0" coordsize="5,665" path="m5345,0l5340,0,5340,80,5340,665,5345,665,5345,80,5345,0xe" filled="true" fillcolor="#000000" stroked="false">
                        <v:path arrowok="t"/>
                        <v:fill type="solid"/>
                      </v:shape>
                      <w10:wrap type="none"/>
                    </v:group>
                  </w:pict>
                </mc:Fallback>
              </mc:AlternateContent>
            </w:r>
            <w:r>
              <w:rPr>
                <w:b/>
                <w:color w:val="444444"/>
                <w:sz w:val="24"/>
              </w:rPr>
              <w:t>Upload</w:t>
            </w:r>
            <w:r>
              <w:rPr>
                <w:b/>
                <w:color w:val="444444"/>
                <w:spacing w:val="-14"/>
                <w:sz w:val="24"/>
              </w:rPr>
              <w:t> </w:t>
            </w:r>
            <w:r>
              <w:rPr>
                <w:b/>
                <w:color w:val="444444"/>
                <w:spacing w:val="-2"/>
                <w:sz w:val="24"/>
              </w:rPr>
              <w:t>Signature</w:t>
            </w:r>
          </w:p>
        </w:tc>
      </w:tr>
    </w:tbl>
    <w:p>
      <w:pPr>
        <w:pStyle w:val="BodyText"/>
      </w:pPr>
    </w:p>
    <w:p>
      <w:pPr>
        <w:pStyle w:val="BodyText"/>
      </w:pPr>
    </w:p>
    <w:p>
      <w:pPr>
        <w:pStyle w:val="BodyText"/>
        <w:spacing w:before="6"/>
      </w:pPr>
    </w:p>
    <w:p>
      <w:pPr>
        <w:pStyle w:val="ListParagraph"/>
        <w:numPr>
          <w:ilvl w:val="0"/>
          <w:numId w:val="1"/>
        </w:numPr>
        <w:tabs>
          <w:tab w:pos="743" w:val="left" w:leader="none"/>
        </w:tabs>
        <w:spacing w:line="240" w:lineRule="auto" w:before="0" w:after="0"/>
        <w:ind w:left="743" w:right="0" w:hanging="359"/>
        <w:jc w:val="left"/>
        <w:rPr>
          <w:sz w:val="28"/>
        </w:rPr>
      </w:pPr>
      <w:r>
        <w:rPr>
          <w:spacing w:val="-2"/>
          <w:sz w:val="28"/>
        </w:rPr>
        <w:t>Registration</w:t>
      </w:r>
    </w:p>
    <w:p>
      <w:pPr>
        <w:pStyle w:val="BodyText"/>
        <w:rPr>
          <w:sz w:val="20"/>
        </w:rPr>
      </w:pPr>
    </w:p>
    <w:p>
      <w:pPr>
        <w:pStyle w:val="BodyText"/>
        <w:spacing w:before="35"/>
        <w:rPr>
          <w:sz w:val="20"/>
        </w:rPr>
      </w:pPr>
    </w:p>
    <w:tbl>
      <w:tblPr>
        <w:tblW w:w="0" w:type="auto"/>
        <w:jc w:val="left"/>
        <w:tblInd w:w="29" w:type="dxa"/>
        <w:tblBorders>
          <w:top w:val="single" w:sz="6" w:space="0" w:color="DFDFDF"/>
          <w:left w:val="single" w:sz="6" w:space="0" w:color="DFDFDF"/>
          <w:bottom w:val="single" w:sz="6" w:space="0" w:color="DFDFDF"/>
          <w:right w:val="single" w:sz="6" w:space="0" w:color="DFDFDF"/>
          <w:insideH w:val="single" w:sz="6" w:space="0" w:color="DFDFDF"/>
          <w:insideV w:val="single" w:sz="6" w:space="0" w:color="DFDFDF"/>
        </w:tblBorders>
        <w:tblLayout w:type="fixed"/>
        <w:tblCellMar>
          <w:top w:w="0" w:type="dxa"/>
          <w:left w:w="0" w:type="dxa"/>
          <w:bottom w:w="0" w:type="dxa"/>
          <w:right w:w="0" w:type="dxa"/>
        </w:tblCellMar>
        <w:tblLook w:val="01E0"/>
      </w:tblPr>
      <w:tblGrid>
        <w:gridCol w:w="1500"/>
        <w:gridCol w:w="6375"/>
      </w:tblGrid>
      <w:tr>
        <w:trPr>
          <w:trHeight w:val="497" w:hRule="atLeast"/>
        </w:trPr>
        <w:tc>
          <w:tcPr>
            <w:tcW w:w="1500" w:type="dxa"/>
            <w:tcBorders>
              <w:top w:val="nil"/>
              <w:left w:val="nil"/>
              <w:right w:val="nil"/>
            </w:tcBorders>
          </w:tcPr>
          <w:p>
            <w:pPr>
              <w:pStyle w:val="TableParagraph"/>
              <w:spacing w:line="283" w:lineRule="exact" w:before="0"/>
              <w:rPr>
                <w:b/>
                <w:sz w:val="24"/>
              </w:rPr>
            </w:pPr>
            <w:r>
              <w:rPr>
                <w:b/>
                <w:spacing w:val="-5"/>
                <w:sz w:val="24"/>
              </w:rPr>
              <w:t>01</w:t>
            </w:r>
          </w:p>
        </w:tc>
        <w:tc>
          <w:tcPr>
            <w:tcW w:w="6375" w:type="dxa"/>
            <w:tcBorders>
              <w:top w:val="nil"/>
              <w:left w:val="nil"/>
              <w:right w:val="nil"/>
            </w:tcBorders>
          </w:tcPr>
          <w:p>
            <w:pPr>
              <w:pStyle w:val="TableParagraph"/>
              <w:spacing w:line="283" w:lineRule="exact" w:before="0"/>
              <w:ind w:left="245"/>
              <w:rPr>
                <w:b/>
                <w:sz w:val="24"/>
              </w:rPr>
            </w:pPr>
            <w:r>
              <w:rPr>
                <w:b/>
                <w:color w:val="444444"/>
                <w:sz w:val="24"/>
              </w:rPr>
              <w:t>Add</w:t>
            </w:r>
            <w:r>
              <w:rPr>
                <w:b/>
                <w:color w:val="444444"/>
                <w:spacing w:val="-1"/>
                <w:sz w:val="24"/>
              </w:rPr>
              <w:t> </w:t>
            </w:r>
            <w:r>
              <w:rPr>
                <w:b/>
                <w:color w:val="444444"/>
                <w:sz w:val="24"/>
              </w:rPr>
              <w:t>Out</w:t>
            </w:r>
            <w:r>
              <w:rPr>
                <w:b/>
                <w:color w:val="444444"/>
                <w:spacing w:val="-2"/>
                <w:sz w:val="24"/>
              </w:rPr>
              <w:t> </w:t>
            </w:r>
            <w:r>
              <w:rPr>
                <w:b/>
                <w:color w:val="444444"/>
                <w:sz w:val="24"/>
              </w:rPr>
              <w:t>Of</w:t>
            </w:r>
            <w:r>
              <w:rPr>
                <w:b/>
                <w:color w:val="444444"/>
                <w:spacing w:val="-1"/>
                <w:sz w:val="24"/>
              </w:rPr>
              <w:t> </w:t>
            </w:r>
            <w:r>
              <w:rPr>
                <w:b/>
                <w:color w:val="444444"/>
                <w:spacing w:val="-2"/>
                <w:sz w:val="24"/>
              </w:rPr>
              <w:t>Hospital</w:t>
            </w:r>
          </w:p>
        </w:tc>
      </w:tr>
      <w:tr>
        <w:trPr>
          <w:trHeight w:val="670" w:hRule="atLeast"/>
        </w:trPr>
        <w:tc>
          <w:tcPr>
            <w:tcW w:w="1500" w:type="dxa"/>
            <w:tcBorders>
              <w:left w:val="nil"/>
              <w:right w:val="nil"/>
            </w:tcBorders>
          </w:tcPr>
          <w:p>
            <w:pPr>
              <w:pStyle w:val="TableParagraph"/>
              <w:spacing w:before="162"/>
              <w:rPr>
                <w:b/>
                <w:sz w:val="24"/>
              </w:rPr>
            </w:pPr>
            <w:r>
              <w:rPr>
                <w:b/>
                <w:spacing w:val="-5"/>
                <w:sz w:val="24"/>
              </w:rPr>
              <w:t>02</w:t>
            </w:r>
          </w:p>
        </w:tc>
        <w:tc>
          <w:tcPr>
            <w:tcW w:w="6375" w:type="dxa"/>
            <w:tcBorders>
              <w:left w:val="nil"/>
              <w:right w:val="nil"/>
            </w:tcBorders>
          </w:tcPr>
          <w:p>
            <w:pPr>
              <w:pStyle w:val="TableParagraph"/>
              <w:spacing w:before="162"/>
              <w:ind w:left="245"/>
              <w:rPr>
                <w:b/>
                <w:sz w:val="24"/>
              </w:rPr>
            </w:pPr>
            <w:r>
              <w:rPr>
                <w:b/>
                <w:color w:val="444444"/>
                <w:sz w:val="24"/>
              </w:rPr>
              <w:t>Add</w:t>
            </w:r>
            <w:r>
              <w:rPr>
                <w:b/>
                <w:color w:val="444444"/>
                <w:spacing w:val="2"/>
                <w:sz w:val="24"/>
              </w:rPr>
              <w:t> </w:t>
            </w:r>
            <w:r>
              <w:rPr>
                <w:b/>
                <w:color w:val="444444"/>
                <w:spacing w:val="-2"/>
                <w:sz w:val="24"/>
              </w:rPr>
              <w:t>Group</w:t>
            </w:r>
          </w:p>
        </w:tc>
      </w:tr>
      <w:tr>
        <w:trPr>
          <w:trHeight w:val="665" w:hRule="atLeast"/>
        </w:trPr>
        <w:tc>
          <w:tcPr>
            <w:tcW w:w="1500" w:type="dxa"/>
            <w:tcBorders>
              <w:left w:val="nil"/>
              <w:right w:val="nil"/>
            </w:tcBorders>
          </w:tcPr>
          <w:p>
            <w:pPr>
              <w:pStyle w:val="TableParagraph"/>
              <w:rPr>
                <w:b/>
                <w:sz w:val="24"/>
              </w:rPr>
            </w:pPr>
            <w:r>
              <w:rPr>
                <w:b/>
                <w:spacing w:val="-5"/>
                <w:sz w:val="24"/>
              </w:rPr>
              <w:t>03</w:t>
            </w:r>
          </w:p>
        </w:tc>
        <w:tc>
          <w:tcPr>
            <w:tcW w:w="6375" w:type="dxa"/>
            <w:tcBorders>
              <w:left w:val="nil"/>
              <w:right w:val="nil"/>
            </w:tcBorders>
          </w:tcPr>
          <w:p>
            <w:pPr>
              <w:pStyle w:val="TableParagraph"/>
              <w:ind w:left="245"/>
              <w:rPr>
                <w:b/>
                <w:sz w:val="24"/>
              </w:rPr>
            </w:pPr>
            <w:r>
              <w:rPr>
                <w:b/>
                <w:color w:val="444444"/>
                <w:sz w:val="24"/>
              </w:rPr>
              <w:t>Add</w:t>
            </w:r>
            <w:r>
              <w:rPr>
                <w:b/>
                <w:color w:val="444444"/>
                <w:spacing w:val="2"/>
                <w:sz w:val="24"/>
              </w:rPr>
              <w:t> </w:t>
            </w:r>
            <w:r>
              <w:rPr>
                <w:b/>
                <w:color w:val="444444"/>
                <w:spacing w:val="-2"/>
                <w:sz w:val="24"/>
              </w:rPr>
              <w:t>Insurance</w:t>
            </w:r>
          </w:p>
        </w:tc>
      </w:tr>
      <w:tr>
        <w:trPr>
          <w:trHeight w:val="664" w:hRule="atLeast"/>
        </w:trPr>
        <w:tc>
          <w:tcPr>
            <w:tcW w:w="1500" w:type="dxa"/>
            <w:tcBorders>
              <w:left w:val="nil"/>
              <w:right w:val="nil"/>
            </w:tcBorders>
          </w:tcPr>
          <w:p>
            <w:pPr>
              <w:pStyle w:val="TableParagraph"/>
              <w:rPr>
                <w:b/>
                <w:sz w:val="24"/>
              </w:rPr>
            </w:pPr>
            <w:r>
              <w:rPr>
                <w:b/>
                <w:spacing w:val="-5"/>
                <w:sz w:val="24"/>
              </w:rPr>
              <w:t>04</w:t>
            </w:r>
          </w:p>
        </w:tc>
        <w:tc>
          <w:tcPr>
            <w:tcW w:w="6375" w:type="dxa"/>
            <w:tcBorders>
              <w:left w:val="nil"/>
              <w:right w:val="nil"/>
            </w:tcBorders>
          </w:tcPr>
          <w:p>
            <w:pPr>
              <w:pStyle w:val="TableParagraph"/>
              <w:ind w:left="245"/>
              <w:rPr>
                <w:b/>
                <w:sz w:val="24"/>
              </w:rPr>
            </w:pPr>
            <w:r>
              <w:rPr>
                <w:b/>
                <w:color w:val="444444"/>
                <w:sz w:val="24"/>
              </w:rPr>
              <w:t>Add</w:t>
            </w:r>
            <w:r>
              <w:rPr>
                <w:b/>
                <w:color w:val="444444"/>
                <w:spacing w:val="2"/>
                <w:sz w:val="24"/>
              </w:rPr>
              <w:t> </w:t>
            </w:r>
            <w:r>
              <w:rPr>
                <w:b/>
                <w:color w:val="444444"/>
                <w:spacing w:val="-2"/>
                <w:sz w:val="24"/>
              </w:rPr>
              <w:t>Title</w:t>
            </w:r>
          </w:p>
        </w:tc>
      </w:tr>
      <w:tr>
        <w:trPr>
          <w:trHeight w:val="665" w:hRule="atLeast"/>
        </w:trPr>
        <w:tc>
          <w:tcPr>
            <w:tcW w:w="1500" w:type="dxa"/>
            <w:tcBorders>
              <w:left w:val="nil"/>
              <w:right w:val="nil"/>
            </w:tcBorders>
          </w:tcPr>
          <w:p>
            <w:pPr>
              <w:pStyle w:val="TableParagraph"/>
              <w:rPr>
                <w:b/>
                <w:sz w:val="24"/>
              </w:rPr>
            </w:pPr>
            <w:r>
              <w:rPr>
                <w:b/>
                <w:spacing w:val="-5"/>
                <w:sz w:val="24"/>
              </w:rPr>
              <w:t>05</w:t>
            </w:r>
          </w:p>
        </w:tc>
        <w:tc>
          <w:tcPr>
            <w:tcW w:w="6375" w:type="dxa"/>
            <w:tcBorders>
              <w:left w:val="nil"/>
              <w:right w:val="nil"/>
            </w:tcBorders>
          </w:tcPr>
          <w:p>
            <w:pPr>
              <w:pStyle w:val="TableParagraph"/>
              <w:ind w:left="245"/>
              <w:rPr>
                <w:b/>
                <w:sz w:val="24"/>
              </w:rPr>
            </w:pPr>
            <w:r>
              <w:rPr>
                <w:b/>
                <w:color w:val="444444"/>
                <w:sz w:val="24"/>
              </w:rPr>
              <w:t>Add</w:t>
            </w:r>
            <w:r>
              <w:rPr>
                <w:b/>
                <w:color w:val="444444"/>
                <w:spacing w:val="2"/>
                <w:sz w:val="24"/>
              </w:rPr>
              <w:t> </w:t>
            </w:r>
            <w:r>
              <w:rPr>
                <w:b/>
                <w:color w:val="444444"/>
                <w:spacing w:val="-2"/>
                <w:sz w:val="24"/>
              </w:rPr>
              <w:t>CollectedAt</w:t>
            </w:r>
          </w:p>
        </w:tc>
      </w:tr>
      <w:tr>
        <w:trPr>
          <w:trHeight w:val="665" w:hRule="atLeast"/>
        </w:trPr>
        <w:tc>
          <w:tcPr>
            <w:tcW w:w="1500" w:type="dxa"/>
            <w:tcBorders>
              <w:left w:val="nil"/>
              <w:right w:val="nil"/>
            </w:tcBorders>
          </w:tcPr>
          <w:p>
            <w:pPr>
              <w:pStyle w:val="TableParagraph"/>
              <w:rPr>
                <w:b/>
                <w:sz w:val="24"/>
              </w:rPr>
            </w:pPr>
            <w:r>
              <w:rPr>
                <w:b/>
                <w:spacing w:val="-5"/>
                <w:sz w:val="24"/>
              </w:rPr>
              <w:t>06</w:t>
            </w:r>
          </w:p>
        </w:tc>
        <w:tc>
          <w:tcPr>
            <w:tcW w:w="6375" w:type="dxa"/>
            <w:tcBorders>
              <w:left w:val="nil"/>
              <w:right w:val="nil"/>
            </w:tcBorders>
          </w:tcPr>
          <w:p>
            <w:pPr>
              <w:pStyle w:val="TableParagraph"/>
              <w:ind w:left="245"/>
              <w:rPr>
                <w:b/>
                <w:sz w:val="24"/>
              </w:rPr>
            </w:pPr>
            <w:r>
              <w:rPr>
                <w:b/>
                <w:color w:val="444444"/>
                <w:sz w:val="24"/>
              </w:rPr>
              <w:t>Add</w:t>
            </w:r>
            <w:r>
              <w:rPr>
                <w:b/>
                <w:color w:val="444444"/>
                <w:spacing w:val="-4"/>
                <w:sz w:val="24"/>
              </w:rPr>
              <w:t> </w:t>
            </w:r>
            <w:r>
              <w:rPr>
                <w:b/>
                <w:color w:val="444444"/>
                <w:sz w:val="24"/>
              </w:rPr>
              <w:t>Doctors</w:t>
            </w:r>
            <w:r>
              <w:rPr>
                <w:b/>
                <w:color w:val="444444"/>
                <w:spacing w:val="-3"/>
                <w:sz w:val="24"/>
              </w:rPr>
              <w:t> </w:t>
            </w:r>
            <w:r>
              <w:rPr>
                <w:b/>
                <w:color w:val="444444"/>
                <w:spacing w:val="-2"/>
                <w:sz w:val="24"/>
              </w:rPr>
              <w:t>Details</w:t>
            </w:r>
          </w:p>
        </w:tc>
      </w:tr>
      <w:tr>
        <w:trPr>
          <w:trHeight w:val="665" w:hRule="atLeast"/>
        </w:trPr>
        <w:tc>
          <w:tcPr>
            <w:tcW w:w="1500" w:type="dxa"/>
            <w:tcBorders>
              <w:left w:val="nil"/>
              <w:right w:val="nil"/>
            </w:tcBorders>
          </w:tcPr>
          <w:p>
            <w:pPr>
              <w:pStyle w:val="TableParagraph"/>
              <w:spacing w:before="162"/>
              <w:rPr>
                <w:b/>
                <w:sz w:val="24"/>
              </w:rPr>
            </w:pPr>
            <w:r>
              <w:rPr>
                <w:b/>
                <w:spacing w:val="-5"/>
                <w:sz w:val="24"/>
              </w:rPr>
              <w:t>07</w:t>
            </w:r>
          </w:p>
        </w:tc>
        <w:tc>
          <w:tcPr>
            <w:tcW w:w="6375" w:type="dxa"/>
            <w:tcBorders>
              <w:left w:val="nil"/>
              <w:right w:val="nil"/>
            </w:tcBorders>
          </w:tcPr>
          <w:p>
            <w:pPr>
              <w:pStyle w:val="TableParagraph"/>
              <w:spacing w:before="162"/>
              <w:ind w:left="245"/>
              <w:rPr>
                <w:b/>
                <w:sz w:val="24"/>
              </w:rPr>
            </w:pPr>
            <w:r>
              <w:rPr>
                <w:b/>
                <w:color w:val="444444"/>
                <w:sz w:val="24"/>
              </w:rPr>
              <w:t>Add</w:t>
            </w:r>
            <w:r>
              <w:rPr>
                <w:b/>
                <w:color w:val="444444"/>
                <w:spacing w:val="2"/>
                <w:sz w:val="24"/>
              </w:rPr>
              <w:t> </w:t>
            </w:r>
            <w:r>
              <w:rPr>
                <w:b/>
                <w:color w:val="444444"/>
                <w:spacing w:val="-2"/>
                <w:sz w:val="24"/>
              </w:rPr>
              <w:t>PatientDetails</w:t>
            </w:r>
          </w:p>
        </w:tc>
      </w:tr>
      <w:tr>
        <w:trPr>
          <w:trHeight w:val="660" w:hRule="atLeast"/>
        </w:trPr>
        <w:tc>
          <w:tcPr>
            <w:tcW w:w="1500" w:type="dxa"/>
            <w:tcBorders>
              <w:left w:val="single" w:sz="2" w:space="0" w:color="000000"/>
              <w:bottom w:val="single" w:sz="2" w:space="0" w:color="000000"/>
              <w:right w:val="single" w:sz="2" w:space="0" w:color="000000"/>
            </w:tcBorders>
          </w:tcPr>
          <w:p>
            <w:pPr>
              <w:pStyle w:val="TableParagraph"/>
              <w:spacing w:before="162"/>
              <w:ind w:left="241"/>
              <w:rPr>
                <w:b/>
                <w:sz w:val="24"/>
              </w:rPr>
            </w:pPr>
            <w:r>
              <w:rPr>
                <w:b/>
                <w:spacing w:val="-5"/>
                <w:sz w:val="24"/>
              </w:rPr>
              <w:t>08</w:t>
            </w:r>
          </w:p>
        </w:tc>
        <w:tc>
          <w:tcPr>
            <w:tcW w:w="6375" w:type="dxa"/>
            <w:tcBorders>
              <w:left w:val="single" w:sz="2" w:space="0" w:color="000000"/>
              <w:bottom w:val="single" w:sz="2" w:space="0" w:color="000000"/>
              <w:right w:val="nil"/>
            </w:tcBorders>
          </w:tcPr>
          <w:p>
            <w:pPr>
              <w:pStyle w:val="TableParagraph"/>
              <w:spacing w:before="162"/>
              <w:ind w:left="242"/>
              <w:rPr>
                <w:b/>
                <w:sz w:val="24"/>
              </w:rPr>
            </w:pPr>
            <w:r>
              <w:rPr>
                <w:b/>
                <w:sz w:val="24"/>
              </w:rPr>
              <mc:AlternateContent>
                <mc:Choice Requires="wps">
                  <w:drawing>
                    <wp:anchor distT="0" distB="0" distL="0" distR="0" allowOverlap="1" layoutInCell="1" locked="0" behindDoc="1" simplePos="0" relativeHeight="487402496">
                      <wp:simplePos x="0" y="0"/>
                      <wp:positionH relativeFrom="column">
                        <wp:posOffset>3269932</wp:posOffset>
                      </wp:positionH>
                      <wp:positionV relativeFrom="paragraph">
                        <wp:posOffset>29</wp:posOffset>
                      </wp:positionV>
                      <wp:extent cx="3175" cy="419734"/>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3175" cy="419734"/>
                                <a:chExt cx="3175" cy="419734"/>
                              </a:xfrm>
                            </wpg:grpSpPr>
                            <wps:wsp>
                              <wps:cNvPr id="4" name="Graphic 4"/>
                              <wps:cNvSpPr/>
                              <wps:spPr>
                                <a:xfrm>
                                  <a:off x="0" y="0"/>
                                  <a:ext cx="3175" cy="419734"/>
                                </a:xfrm>
                                <a:custGeom>
                                  <a:avLst/>
                                  <a:gdLst/>
                                  <a:ahLst/>
                                  <a:cxnLst/>
                                  <a:rect l="l" t="t" r="r" b="b"/>
                                  <a:pathLst>
                                    <a:path w="3175" h="419734">
                                      <a:moveTo>
                                        <a:pt x="3175" y="50863"/>
                                      </a:moveTo>
                                      <a:lnTo>
                                        <a:pt x="0" y="50863"/>
                                      </a:lnTo>
                                      <a:lnTo>
                                        <a:pt x="0" y="419481"/>
                                      </a:lnTo>
                                      <a:lnTo>
                                        <a:pt x="3175" y="419481"/>
                                      </a:lnTo>
                                      <a:lnTo>
                                        <a:pt x="3175" y="50863"/>
                                      </a:lnTo>
                                      <a:close/>
                                    </a:path>
                                    <a:path w="3175" h="419734">
                                      <a:moveTo>
                                        <a:pt x="3175" y="0"/>
                                      </a:moveTo>
                                      <a:lnTo>
                                        <a:pt x="0" y="0"/>
                                      </a:lnTo>
                                      <a:lnTo>
                                        <a:pt x="0" y="50800"/>
                                      </a:lnTo>
                                      <a:lnTo>
                                        <a:pt x="3175" y="50800"/>
                                      </a:lnTo>
                                      <a:lnTo>
                                        <a:pt x="31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57.475006pt;margin-top:.002347pt;width:.25pt;height:33.050pt;mso-position-horizontal-relative:column;mso-position-vertical-relative:paragraph;z-index:-15913984" id="docshapegroup3" coordorigin="5150,0" coordsize="5,661">
                      <v:shape style="position:absolute;left:5149;top:0;width:5;height:661" id="docshape4" coordorigin="5150,0" coordsize="5,661" path="m5155,80l5150,80,5150,661,5155,661,5155,80xm5155,0l5150,0,5150,80,5155,80,5155,0xe" filled="true" fillcolor="#000000" stroked="false">
                        <v:path arrowok="t"/>
                        <v:fill type="solid"/>
                      </v:shape>
                      <w10:wrap type="none"/>
                    </v:group>
                  </w:pict>
                </mc:Fallback>
              </mc:AlternateContent>
            </w:r>
            <w:r>
              <w:rPr>
                <w:b/>
                <w:color w:val="444444"/>
                <w:sz w:val="24"/>
              </w:rPr>
              <w:t>Display</w:t>
            </w:r>
            <w:r>
              <w:rPr>
                <w:b/>
                <w:color w:val="444444"/>
                <w:spacing w:val="-9"/>
                <w:sz w:val="24"/>
              </w:rPr>
              <w:t> </w:t>
            </w:r>
            <w:r>
              <w:rPr>
                <w:b/>
                <w:color w:val="444444"/>
                <w:spacing w:val="-2"/>
                <w:sz w:val="24"/>
              </w:rPr>
              <w:t>Codes</w:t>
            </w:r>
          </w:p>
        </w:tc>
      </w:tr>
    </w:tbl>
    <w:p>
      <w:pPr>
        <w:pStyle w:val="TableParagraph"/>
        <w:spacing w:after="0"/>
        <w:rPr>
          <w:b/>
          <w:sz w:val="24"/>
        </w:rPr>
        <w:sectPr>
          <w:pgSz w:w="11910" w:h="16840"/>
          <w:pgMar w:top="1380" w:bottom="280" w:left="1417" w:right="1417"/>
        </w:sectPr>
      </w:pPr>
    </w:p>
    <w:p>
      <w:pPr>
        <w:pStyle w:val="ListParagraph"/>
        <w:numPr>
          <w:ilvl w:val="0"/>
          <w:numId w:val="1"/>
        </w:numPr>
        <w:tabs>
          <w:tab w:pos="743" w:val="left" w:leader="none"/>
        </w:tabs>
        <w:spacing w:line="240" w:lineRule="auto" w:before="149" w:after="0"/>
        <w:ind w:left="743" w:right="0" w:hanging="359"/>
        <w:jc w:val="left"/>
        <w:rPr>
          <w:sz w:val="28"/>
        </w:rPr>
      </w:pPr>
      <w:r>
        <w:rPr>
          <w:spacing w:val="-2"/>
          <w:sz w:val="28"/>
        </w:rPr>
        <w:t>Laboratory</w:t>
      </w:r>
    </w:p>
    <w:p>
      <w:pPr>
        <w:pStyle w:val="BodyText"/>
        <w:rPr>
          <w:sz w:val="20"/>
        </w:rPr>
      </w:pPr>
    </w:p>
    <w:p>
      <w:pPr>
        <w:pStyle w:val="BodyText"/>
        <w:spacing w:before="34" w:after="1"/>
        <w:rPr>
          <w:sz w:val="20"/>
        </w:rPr>
      </w:pPr>
    </w:p>
    <w:tbl>
      <w:tblPr>
        <w:tblW w:w="0" w:type="auto"/>
        <w:jc w:val="left"/>
        <w:tblInd w:w="29" w:type="dxa"/>
        <w:tblBorders>
          <w:top w:val="single" w:sz="6" w:space="0" w:color="DFDFDF"/>
          <w:left w:val="single" w:sz="6" w:space="0" w:color="DFDFDF"/>
          <w:bottom w:val="single" w:sz="6" w:space="0" w:color="DFDFDF"/>
          <w:right w:val="single" w:sz="6" w:space="0" w:color="DFDFDF"/>
          <w:insideH w:val="single" w:sz="6" w:space="0" w:color="DFDFDF"/>
          <w:insideV w:val="single" w:sz="6" w:space="0" w:color="DFDFDF"/>
        </w:tblBorders>
        <w:tblLayout w:type="fixed"/>
        <w:tblCellMar>
          <w:top w:w="0" w:type="dxa"/>
          <w:left w:w="0" w:type="dxa"/>
          <w:bottom w:w="0" w:type="dxa"/>
          <w:right w:w="0" w:type="dxa"/>
        </w:tblCellMar>
        <w:tblLook w:val="01E0"/>
      </w:tblPr>
      <w:tblGrid>
        <w:gridCol w:w="1500"/>
        <w:gridCol w:w="6373"/>
      </w:tblGrid>
      <w:tr>
        <w:trPr>
          <w:trHeight w:val="497" w:hRule="atLeast"/>
        </w:trPr>
        <w:tc>
          <w:tcPr>
            <w:tcW w:w="1500" w:type="dxa"/>
            <w:tcBorders>
              <w:top w:val="nil"/>
              <w:left w:val="nil"/>
              <w:right w:val="nil"/>
            </w:tcBorders>
          </w:tcPr>
          <w:p>
            <w:pPr>
              <w:pStyle w:val="TableParagraph"/>
              <w:spacing w:line="283" w:lineRule="exact" w:before="0"/>
              <w:rPr>
                <w:b/>
                <w:sz w:val="24"/>
              </w:rPr>
            </w:pPr>
            <w:r>
              <w:rPr>
                <w:b/>
                <w:spacing w:val="-5"/>
                <w:sz w:val="24"/>
              </w:rPr>
              <w:t>01</w:t>
            </w:r>
          </w:p>
        </w:tc>
        <w:tc>
          <w:tcPr>
            <w:tcW w:w="6373" w:type="dxa"/>
            <w:tcBorders>
              <w:top w:val="nil"/>
              <w:left w:val="nil"/>
              <w:right w:val="nil"/>
            </w:tcBorders>
          </w:tcPr>
          <w:p>
            <w:pPr>
              <w:pStyle w:val="TableParagraph"/>
              <w:spacing w:line="283" w:lineRule="exact" w:before="0"/>
              <w:ind w:left="245"/>
              <w:rPr>
                <w:b/>
                <w:sz w:val="24"/>
              </w:rPr>
            </w:pPr>
            <w:r>
              <w:rPr>
                <w:b/>
                <w:color w:val="444444"/>
                <w:sz w:val="24"/>
              </w:rPr>
              <w:t>Add</w:t>
            </w:r>
            <w:r>
              <w:rPr>
                <w:b/>
                <w:color w:val="444444"/>
                <w:spacing w:val="2"/>
                <w:sz w:val="24"/>
              </w:rPr>
              <w:t> </w:t>
            </w:r>
            <w:r>
              <w:rPr>
                <w:b/>
                <w:color w:val="444444"/>
                <w:spacing w:val="-4"/>
                <w:sz w:val="24"/>
              </w:rPr>
              <w:t>Test</w:t>
            </w:r>
          </w:p>
        </w:tc>
      </w:tr>
      <w:tr>
        <w:trPr>
          <w:trHeight w:val="665" w:hRule="atLeast"/>
        </w:trPr>
        <w:tc>
          <w:tcPr>
            <w:tcW w:w="1500" w:type="dxa"/>
            <w:tcBorders>
              <w:left w:val="nil"/>
              <w:right w:val="nil"/>
            </w:tcBorders>
          </w:tcPr>
          <w:p>
            <w:pPr>
              <w:pStyle w:val="TableParagraph"/>
              <w:spacing w:before="162"/>
              <w:rPr>
                <w:b/>
                <w:sz w:val="24"/>
              </w:rPr>
            </w:pPr>
            <w:r>
              <w:rPr>
                <w:b/>
                <w:spacing w:val="-5"/>
                <w:sz w:val="24"/>
              </w:rPr>
              <w:t>02</w:t>
            </w:r>
          </w:p>
        </w:tc>
        <w:tc>
          <w:tcPr>
            <w:tcW w:w="6373" w:type="dxa"/>
            <w:tcBorders>
              <w:left w:val="nil"/>
              <w:right w:val="nil"/>
            </w:tcBorders>
          </w:tcPr>
          <w:p>
            <w:pPr>
              <w:pStyle w:val="TableParagraph"/>
              <w:spacing w:before="162"/>
              <w:ind w:left="245"/>
              <w:rPr>
                <w:b/>
                <w:sz w:val="24"/>
              </w:rPr>
            </w:pPr>
            <w:r>
              <w:rPr>
                <w:b/>
                <w:color w:val="444444"/>
                <w:sz w:val="24"/>
              </w:rPr>
              <w:t>Add</w:t>
            </w:r>
            <w:r>
              <w:rPr>
                <w:b/>
                <w:color w:val="444444"/>
                <w:spacing w:val="2"/>
                <w:sz w:val="24"/>
              </w:rPr>
              <w:t> </w:t>
            </w:r>
            <w:r>
              <w:rPr>
                <w:b/>
                <w:color w:val="444444"/>
                <w:spacing w:val="-2"/>
                <w:sz w:val="24"/>
              </w:rPr>
              <w:t>Profile</w:t>
            </w:r>
          </w:p>
        </w:tc>
      </w:tr>
      <w:tr>
        <w:trPr>
          <w:trHeight w:val="670" w:hRule="atLeast"/>
        </w:trPr>
        <w:tc>
          <w:tcPr>
            <w:tcW w:w="1500" w:type="dxa"/>
            <w:tcBorders>
              <w:left w:val="nil"/>
              <w:right w:val="nil"/>
            </w:tcBorders>
          </w:tcPr>
          <w:p>
            <w:pPr>
              <w:pStyle w:val="TableParagraph"/>
              <w:spacing w:before="162"/>
              <w:rPr>
                <w:b/>
                <w:sz w:val="24"/>
              </w:rPr>
            </w:pPr>
            <w:r>
              <w:rPr>
                <w:b/>
                <w:spacing w:val="-5"/>
                <w:sz w:val="24"/>
              </w:rPr>
              <w:t>03</w:t>
            </w:r>
          </w:p>
        </w:tc>
        <w:tc>
          <w:tcPr>
            <w:tcW w:w="6373" w:type="dxa"/>
            <w:tcBorders>
              <w:left w:val="nil"/>
              <w:right w:val="nil"/>
            </w:tcBorders>
          </w:tcPr>
          <w:p>
            <w:pPr>
              <w:pStyle w:val="TableParagraph"/>
              <w:spacing w:before="162"/>
              <w:ind w:left="245"/>
              <w:rPr>
                <w:b/>
                <w:sz w:val="24"/>
              </w:rPr>
            </w:pPr>
            <w:r>
              <w:rPr>
                <w:b/>
                <w:color w:val="444444"/>
                <w:sz w:val="24"/>
              </w:rPr>
              <w:t>Add</w:t>
            </w:r>
            <w:r>
              <w:rPr>
                <w:b/>
                <w:color w:val="444444"/>
                <w:spacing w:val="8"/>
                <w:sz w:val="24"/>
              </w:rPr>
              <w:t> </w:t>
            </w:r>
            <w:r>
              <w:rPr>
                <w:b/>
                <w:color w:val="444444"/>
                <w:sz w:val="24"/>
              </w:rPr>
              <w:t>Test</w:t>
            </w:r>
            <w:r>
              <w:rPr>
                <w:b/>
                <w:color w:val="444444"/>
                <w:spacing w:val="5"/>
                <w:sz w:val="24"/>
              </w:rPr>
              <w:t> </w:t>
            </w:r>
            <w:r>
              <w:rPr>
                <w:b/>
                <w:color w:val="444444"/>
                <w:spacing w:val="-2"/>
                <w:sz w:val="24"/>
              </w:rPr>
              <w:t>Element</w:t>
            </w:r>
          </w:p>
        </w:tc>
      </w:tr>
      <w:tr>
        <w:trPr>
          <w:trHeight w:val="665" w:hRule="atLeast"/>
        </w:trPr>
        <w:tc>
          <w:tcPr>
            <w:tcW w:w="1500" w:type="dxa"/>
            <w:tcBorders>
              <w:left w:val="nil"/>
              <w:right w:val="nil"/>
            </w:tcBorders>
          </w:tcPr>
          <w:p>
            <w:pPr>
              <w:pStyle w:val="TableParagraph"/>
              <w:rPr>
                <w:b/>
                <w:sz w:val="24"/>
              </w:rPr>
            </w:pPr>
            <w:r>
              <w:rPr>
                <w:b/>
                <w:spacing w:val="-5"/>
                <w:sz w:val="24"/>
              </w:rPr>
              <w:t>04</w:t>
            </w:r>
          </w:p>
        </w:tc>
        <w:tc>
          <w:tcPr>
            <w:tcW w:w="6373" w:type="dxa"/>
            <w:tcBorders>
              <w:left w:val="nil"/>
              <w:right w:val="nil"/>
            </w:tcBorders>
          </w:tcPr>
          <w:p>
            <w:pPr>
              <w:pStyle w:val="TableParagraph"/>
              <w:ind w:left="245"/>
              <w:rPr>
                <w:b/>
                <w:sz w:val="24"/>
              </w:rPr>
            </w:pPr>
            <w:r>
              <w:rPr>
                <w:b/>
                <w:color w:val="444444"/>
                <w:sz w:val="24"/>
              </w:rPr>
              <w:t>Edit</w:t>
            </w:r>
            <w:r>
              <w:rPr>
                <w:b/>
                <w:color w:val="444444"/>
                <w:spacing w:val="-3"/>
                <w:sz w:val="24"/>
              </w:rPr>
              <w:t> </w:t>
            </w:r>
            <w:r>
              <w:rPr>
                <w:b/>
                <w:color w:val="444444"/>
                <w:sz w:val="24"/>
              </w:rPr>
              <w:t>Rate</w:t>
            </w:r>
            <w:r>
              <w:rPr>
                <w:b/>
                <w:color w:val="444444"/>
                <w:spacing w:val="-2"/>
                <w:sz w:val="24"/>
              </w:rPr>
              <w:t> </w:t>
            </w:r>
            <w:r>
              <w:rPr>
                <w:b/>
                <w:color w:val="444444"/>
                <w:spacing w:val="-4"/>
                <w:sz w:val="24"/>
              </w:rPr>
              <w:t>Card</w:t>
            </w:r>
          </w:p>
        </w:tc>
      </w:tr>
      <w:tr>
        <w:trPr>
          <w:trHeight w:val="665" w:hRule="atLeast"/>
        </w:trPr>
        <w:tc>
          <w:tcPr>
            <w:tcW w:w="1500" w:type="dxa"/>
            <w:tcBorders>
              <w:left w:val="nil"/>
              <w:right w:val="nil"/>
            </w:tcBorders>
          </w:tcPr>
          <w:p>
            <w:pPr>
              <w:pStyle w:val="TableParagraph"/>
              <w:rPr>
                <w:b/>
                <w:sz w:val="24"/>
              </w:rPr>
            </w:pPr>
            <w:r>
              <w:rPr>
                <w:b/>
                <w:spacing w:val="-5"/>
                <w:sz w:val="24"/>
              </w:rPr>
              <w:t>05</w:t>
            </w:r>
          </w:p>
        </w:tc>
        <w:tc>
          <w:tcPr>
            <w:tcW w:w="6373" w:type="dxa"/>
            <w:tcBorders>
              <w:left w:val="nil"/>
              <w:right w:val="nil"/>
            </w:tcBorders>
          </w:tcPr>
          <w:p>
            <w:pPr>
              <w:pStyle w:val="TableParagraph"/>
              <w:ind w:left="245"/>
              <w:rPr>
                <w:b/>
                <w:sz w:val="24"/>
              </w:rPr>
            </w:pPr>
            <w:r>
              <w:rPr>
                <w:b/>
                <w:color w:val="444444"/>
                <w:sz w:val="24"/>
              </w:rPr>
              <w:t>Lab</w:t>
            </w:r>
            <w:r>
              <w:rPr>
                <w:b/>
                <w:color w:val="444444"/>
                <w:spacing w:val="-7"/>
                <w:sz w:val="24"/>
              </w:rPr>
              <w:t> </w:t>
            </w:r>
            <w:r>
              <w:rPr>
                <w:b/>
                <w:color w:val="444444"/>
                <w:spacing w:val="-4"/>
                <w:sz w:val="24"/>
              </w:rPr>
              <w:t>View</w:t>
            </w:r>
          </w:p>
        </w:tc>
      </w:tr>
      <w:tr>
        <w:trPr>
          <w:trHeight w:val="665" w:hRule="atLeast"/>
        </w:trPr>
        <w:tc>
          <w:tcPr>
            <w:tcW w:w="1500" w:type="dxa"/>
            <w:tcBorders>
              <w:left w:val="nil"/>
              <w:right w:val="nil"/>
            </w:tcBorders>
          </w:tcPr>
          <w:p>
            <w:pPr>
              <w:pStyle w:val="TableParagraph"/>
              <w:rPr>
                <w:b/>
                <w:sz w:val="24"/>
              </w:rPr>
            </w:pPr>
            <w:r>
              <w:rPr>
                <w:b/>
                <w:spacing w:val="-5"/>
                <w:sz w:val="24"/>
              </w:rPr>
              <w:t>06</w:t>
            </w:r>
          </w:p>
        </w:tc>
        <w:tc>
          <w:tcPr>
            <w:tcW w:w="6373" w:type="dxa"/>
            <w:tcBorders>
              <w:left w:val="nil"/>
              <w:right w:val="nil"/>
            </w:tcBorders>
          </w:tcPr>
          <w:p>
            <w:pPr>
              <w:pStyle w:val="TableParagraph"/>
              <w:ind w:left="245"/>
              <w:rPr>
                <w:b/>
                <w:sz w:val="24"/>
              </w:rPr>
            </w:pPr>
            <w:r>
              <w:rPr>
                <w:b/>
                <w:color w:val="444444"/>
                <w:sz w:val="24"/>
              </w:rPr>
              <w:t>Template</w:t>
            </w:r>
            <w:r>
              <w:rPr>
                <w:b/>
                <w:color w:val="444444"/>
                <w:spacing w:val="13"/>
                <w:sz w:val="24"/>
              </w:rPr>
              <w:t> </w:t>
            </w:r>
            <w:r>
              <w:rPr>
                <w:b/>
                <w:color w:val="444444"/>
                <w:spacing w:val="-2"/>
                <w:sz w:val="24"/>
              </w:rPr>
              <w:t>Details</w:t>
            </w:r>
          </w:p>
        </w:tc>
      </w:tr>
      <w:tr>
        <w:trPr>
          <w:trHeight w:val="665" w:hRule="atLeast"/>
        </w:trPr>
        <w:tc>
          <w:tcPr>
            <w:tcW w:w="1500" w:type="dxa"/>
            <w:tcBorders>
              <w:left w:val="nil"/>
              <w:right w:val="nil"/>
            </w:tcBorders>
          </w:tcPr>
          <w:p>
            <w:pPr>
              <w:pStyle w:val="TableParagraph"/>
              <w:rPr>
                <w:b/>
                <w:sz w:val="24"/>
              </w:rPr>
            </w:pPr>
            <w:r>
              <w:rPr>
                <w:b/>
                <w:spacing w:val="-5"/>
                <w:sz w:val="24"/>
              </w:rPr>
              <w:t>07</w:t>
            </w:r>
          </w:p>
        </w:tc>
        <w:tc>
          <w:tcPr>
            <w:tcW w:w="6373" w:type="dxa"/>
            <w:tcBorders>
              <w:left w:val="nil"/>
              <w:right w:val="nil"/>
            </w:tcBorders>
          </w:tcPr>
          <w:p>
            <w:pPr>
              <w:pStyle w:val="TableParagraph"/>
              <w:ind w:left="245"/>
              <w:rPr>
                <w:b/>
                <w:sz w:val="24"/>
              </w:rPr>
            </w:pPr>
            <w:r>
              <w:rPr>
                <w:b/>
                <w:color w:val="444444"/>
                <w:sz w:val="24"/>
              </w:rPr>
              <w:t>Disable</w:t>
            </w:r>
            <w:r>
              <w:rPr>
                <w:b/>
                <w:color w:val="444444"/>
                <w:spacing w:val="-3"/>
                <w:sz w:val="24"/>
              </w:rPr>
              <w:t> </w:t>
            </w:r>
            <w:r>
              <w:rPr>
                <w:b/>
                <w:color w:val="444444"/>
                <w:spacing w:val="-4"/>
                <w:sz w:val="24"/>
              </w:rPr>
              <w:t>Test</w:t>
            </w:r>
          </w:p>
        </w:tc>
      </w:tr>
      <w:tr>
        <w:trPr>
          <w:trHeight w:val="665" w:hRule="atLeast"/>
        </w:trPr>
        <w:tc>
          <w:tcPr>
            <w:tcW w:w="1500" w:type="dxa"/>
            <w:tcBorders>
              <w:left w:val="nil"/>
              <w:right w:val="nil"/>
            </w:tcBorders>
          </w:tcPr>
          <w:p>
            <w:pPr>
              <w:pStyle w:val="TableParagraph"/>
              <w:spacing w:before="162"/>
              <w:rPr>
                <w:b/>
                <w:sz w:val="24"/>
              </w:rPr>
            </w:pPr>
            <w:r>
              <w:rPr>
                <w:b/>
                <w:spacing w:val="-5"/>
                <w:sz w:val="24"/>
              </w:rPr>
              <w:t>08</w:t>
            </w:r>
          </w:p>
        </w:tc>
        <w:tc>
          <w:tcPr>
            <w:tcW w:w="6373" w:type="dxa"/>
            <w:tcBorders>
              <w:left w:val="nil"/>
              <w:right w:val="nil"/>
            </w:tcBorders>
          </w:tcPr>
          <w:p>
            <w:pPr>
              <w:pStyle w:val="TableParagraph"/>
              <w:spacing w:before="162"/>
              <w:ind w:left="245"/>
              <w:rPr>
                <w:b/>
                <w:sz w:val="24"/>
              </w:rPr>
            </w:pPr>
            <w:r>
              <w:rPr>
                <w:b/>
                <w:color w:val="444444"/>
                <w:sz w:val="24"/>
              </w:rPr>
              <w:t>View</w:t>
            </w:r>
            <w:r>
              <w:rPr>
                <w:b/>
                <w:color w:val="444444"/>
                <w:spacing w:val="-1"/>
                <w:sz w:val="24"/>
              </w:rPr>
              <w:t> </w:t>
            </w:r>
            <w:r>
              <w:rPr>
                <w:b/>
                <w:color w:val="444444"/>
                <w:sz w:val="24"/>
              </w:rPr>
              <w:t>Edit</w:t>
            </w:r>
            <w:r>
              <w:rPr>
                <w:b/>
                <w:color w:val="444444"/>
                <w:spacing w:val="-1"/>
                <w:sz w:val="24"/>
              </w:rPr>
              <w:t> </w:t>
            </w:r>
            <w:r>
              <w:rPr>
                <w:b/>
                <w:color w:val="444444"/>
                <w:spacing w:val="-4"/>
                <w:sz w:val="24"/>
              </w:rPr>
              <w:t>Test</w:t>
            </w:r>
          </w:p>
        </w:tc>
      </w:tr>
      <w:tr>
        <w:trPr>
          <w:trHeight w:val="665" w:hRule="atLeast"/>
        </w:trPr>
        <w:tc>
          <w:tcPr>
            <w:tcW w:w="1500" w:type="dxa"/>
            <w:tcBorders>
              <w:left w:val="nil"/>
              <w:right w:val="nil"/>
            </w:tcBorders>
          </w:tcPr>
          <w:p>
            <w:pPr>
              <w:pStyle w:val="TableParagraph"/>
              <w:spacing w:before="162"/>
              <w:rPr>
                <w:b/>
                <w:sz w:val="24"/>
              </w:rPr>
            </w:pPr>
            <w:r>
              <w:rPr>
                <w:b/>
                <w:spacing w:val="-5"/>
                <w:sz w:val="24"/>
              </w:rPr>
              <w:t>09</w:t>
            </w:r>
          </w:p>
        </w:tc>
        <w:tc>
          <w:tcPr>
            <w:tcW w:w="6373" w:type="dxa"/>
            <w:tcBorders>
              <w:left w:val="nil"/>
              <w:right w:val="nil"/>
            </w:tcBorders>
          </w:tcPr>
          <w:p>
            <w:pPr>
              <w:pStyle w:val="TableParagraph"/>
              <w:spacing w:before="162"/>
              <w:ind w:left="245"/>
              <w:rPr>
                <w:b/>
                <w:sz w:val="24"/>
              </w:rPr>
            </w:pPr>
            <w:r>
              <w:rPr>
                <w:b/>
                <w:color w:val="444444"/>
                <w:sz w:val="24"/>
              </w:rPr>
              <w:t>Disable</w:t>
            </w:r>
            <w:r>
              <w:rPr>
                <w:b/>
                <w:color w:val="444444"/>
                <w:spacing w:val="-3"/>
                <w:sz w:val="24"/>
              </w:rPr>
              <w:t> </w:t>
            </w:r>
            <w:r>
              <w:rPr>
                <w:b/>
                <w:color w:val="444444"/>
                <w:spacing w:val="-4"/>
                <w:sz w:val="24"/>
              </w:rPr>
              <w:t>Test</w:t>
            </w:r>
          </w:p>
        </w:tc>
      </w:tr>
      <w:tr>
        <w:trPr>
          <w:trHeight w:val="665" w:hRule="atLeast"/>
        </w:trPr>
        <w:tc>
          <w:tcPr>
            <w:tcW w:w="1500" w:type="dxa"/>
            <w:tcBorders>
              <w:left w:val="nil"/>
              <w:right w:val="nil"/>
            </w:tcBorders>
          </w:tcPr>
          <w:p>
            <w:pPr>
              <w:pStyle w:val="TableParagraph"/>
              <w:spacing w:before="162"/>
              <w:rPr>
                <w:b/>
                <w:sz w:val="24"/>
              </w:rPr>
            </w:pPr>
            <w:r>
              <w:rPr>
                <w:b/>
                <w:spacing w:val="-5"/>
                <w:sz w:val="24"/>
              </w:rPr>
              <w:t>10</w:t>
            </w:r>
          </w:p>
        </w:tc>
        <w:tc>
          <w:tcPr>
            <w:tcW w:w="6373" w:type="dxa"/>
            <w:tcBorders>
              <w:left w:val="nil"/>
              <w:right w:val="nil"/>
            </w:tcBorders>
          </w:tcPr>
          <w:p>
            <w:pPr>
              <w:pStyle w:val="TableParagraph"/>
              <w:spacing w:before="162"/>
              <w:ind w:left="245"/>
              <w:rPr>
                <w:b/>
                <w:sz w:val="24"/>
              </w:rPr>
            </w:pPr>
            <w:r>
              <w:rPr>
                <w:b/>
                <w:color w:val="444444"/>
                <w:sz w:val="24"/>
              </w:rPr>
              <w:t>Add</w:t>
            </w:r>
            <w:r>
              <w:rPr>
                <w:b/>
                <w:color w:val="444444"/>
                <w:spacing w:val="2"/>
                <w:sz w:val="24"/>
              </w:rPr>
              <w:t> </w:t>
            </w:r>
            <w:r>
              <w:rPr>
                <w:b/>
                <w:color w:val="444444"/>
                <w:spacing w:val="-2"/>
                <w:sz w:val="24"/>
              </w:rPr>
              <w:t>Department</w:t>
            </w:r>
          </w:p>
        </w:tc>
      </w:tr>
      <w:tr>
        <w:trPr>
          <w:trHeight w:val="665" w:hRule="atLeast"/>
        </w:trPr>
        <w:tc>
          <w:tcPr>
            <w:tcW w:w="1500" w:type="dxa"/>
            <w:tcBorders>
              <w:left w:val="nil"/>
              <w:right w:val="nil"/>
            </w:tcBorders>
          </w:tcPr>
          <w:p>
            <w:pPr>
              <w:pStyle w:val="TableParagraph"/>
              <w:spacing w:before="162"/>
              <w:rPr>
                <w:b/>
                <w:sz w:val="24"/>
              </w:rPr>
            </w:pPr>
            <w:r>
              <w:rPr>
                <w:b/>
                <w:spacing w:val="-5"/>
                <w:sz w:val="24"/>
              </w:rPr>
              <w:t>11</w:t>
            </w:r>
          </w:p>
        </w:tc>
        <w:tc>
          <w:tcPr>
            <w:tcW w:w="6373" w:type="dxa"/>
            <w:tcBorders>
              <w:left w:val="nil"/>
              <w:right w:val="nil"/>
            </w:tcBorders>
          </w:tcPr>
          <w:p>
            <w:pPr>
              <w:pStyle w:val="TableParagraph"/>
              <w:spacing w:before="162"/>
              <w:ind w:left="245"/>
              <w:rPr>
                <w:b/>
                <w:sz w:val="24"/>
              </w:rPr>
            </w:pPr>
            <w:r>
              <w:rPr>
                <w:b/>
                <w:color w:val="444444"/>
                <w:sz w:val="24"/>
              </w:rPr>
              <w:t>Add</w:t>
            </w:r>
            <w:r>
              <w:rPr>
                <w:b/>
                <w:color w:val="444444"/>
                <w:spacing w:val="-1"/>
                <w:sz w:val="24"/>
              </w:rPr>
              <w:t> </w:t>
            </w:r>
            <w:r>
              <w:rPr>
                <w:b/>
                <w:color w:val="444444"/>
                <w:sz w:val="24"/>
              </w:rPr>
              <w:t>Department</w:t>
            </w:r>
            <w:r>
              <w:rPr>
                <w:b/>
                <w:color w:val="444444"/>
                <w:spacing w:val="-3"/>
                <w:sz w:val="24"/>
              </w:rPr>
              <w:t> </w:t>
            </w:r>
            <w:r>
              <w:rPr>
                <w:b/>
                <w:color w:val="444444"/>
                <w:spacing w:val="-2"/>
                <w:sz w:val="24"/>
              </w:rPr>
              <w:t>Priority</w:t>
            </w:r>
          </w:p>
        </w:tc>
      </w:tr>
      <w:tr>
        <w:trPr>
          <w:trHeight w:val="670" w:hRule="atLeast"/>
        </w:trPr>
        <w:tc>
          <w:tcPr>
            <w:tcW w:w="1500" w:type="dxa"/>
            <w:tcBorders>
              <w:left w:val="nil"/>
              <w:right w:val="nil"/>
            </w:tcBorders>
          </w:tcPr>
          <w:p>
            <w:pPr>
              <w:pStyle w:val="TableParagraph"/>
              <w:spacing w:before="162"/>
              <w:rPr>
                <w:b/>
                <w:sz w:val="24"/>
              </w:rPr>
            </w:pPr>
            <w:r>
              <w:rPr>
                <w:b/>
                <w:spacing w:val="-5"/>
                <w:sz w:val="24"/>
              </w:rPr>
              <w:t>12</w:t>
            </w:r>
          </w:p>
        </w:tc>
        <w:tc>
          <w:tcPr>
            <w:tcW w:w="6373" w:type="dxa"/>
            <w:tcBorders>
              <w:left w:val="nil"/>
              <w:right w:val="nil"/>
            </w:tcBorders>
          </w:tcPr>
          <w:p>
            <w:pPr>
              <w:pStyle w:val="TableParagraph"/>
              <w:spacing w:before="162"/>
              <w:ind w:left="245"/>
              <w:rPr>
                <w:b/>
                <w:sz w:val="24"/>
              </w:rPr>
            </w:pPr>
            <w:r>
              <w:rPr>
                <w:b/>
                <w:color w:val="444444"/>
                <w:sz w:val="24"/>
              </w:rPr>
              <w:t>Add</w:t>
            </w:r>
            <w:r>
              <w:rPr>
                <w:b/>
                <w:color w:val="444444"/>
                <w:spacing w:val="8"/>
                <w:sz w:val="24"/>
              </w:rPr>
              <w:t> </w:t>
            </w:r>
            <w:r>
              <w:rPr>
                <w:b/>
                <w:color w:val="444444"/>
                <w:sz w:val="24"/>
              </w:rPr>
              <w:t>Test</w:t>
            </w:r>
            <w:r>
              <w:rPr>
                <w:b/>
                <w:color w:val="444444"/>
                <w:spacing w:val="5"/>
                <w:sz w:val="24"/>
              </w:rPr>
              <w:t> </w:t>
            </w:r>
            <w:r>
              <w:rPr>
                <w:b/>
                <w:color w:val="444444"/>
                <w:spacing w:val="-2"/>
                <w:sz w:val="24"/>
              </w:rPr>
              <w:t>Priority</w:t>
            </w:r>
          </w:p>
        </w:tc>
      </w:tr>
      <w:tr>
        <w:trPr>
          <w:trHeight w:val="665" w:hRule="atLeast"/>
        </w:trPr>
        <w:tc>
          <w:tcPr>
            <w:tcW w:w="1500" w:type="dxa"/>
            <w:tcBorders>
              <w:left w:val="nil"/>
              <w:right w:val="nil"/>
            </w:tcBorders>
          </w:tcPr>
          <w:p>
            <w:pPr>
              <w:pStyle w:val="TableParagraph"/>
              <w:rPr>
                <w:b/>
                <w:sz w:val="24"/>
              </w:rPr>
            </w:pPr>
            <w:r>
              <w:rPr>
                <w:b/>
                <w:spacing w:val="-5"/>
                <w:sz w:val="24"/>
              </w:rPr>
              <w:t>13</w:t>
            </w:r>
          </w:p>
        </w:tc>
        <w:tc>
          <w:tcPr>
            <w:tcW w:w="6373" w:type="dxa"/>
            <w:tcBorders>
              <w:left w:val="nil"/>
              <w:right w:val="nil"/>
            </w:tcBorders>
          </w:tcPr>
          <w:p>
            <w:pPr>
              <w:pStyle w:val="TableParagraph"/>
              <w:ind w:left="245"/>
              <w:rPr>
                <w:b/>
                <w:sz w:val="24"/>
              </w:rPr>
            </w:pPr>
            <w:r>
              <w:rPr>
                <w:b/>
                <w:color w:val="444444"/>
                <w:sz w:val="24"/>
              </w:rPr>
              <w:t>Add</w:t>
            </w:r>
            <w:r>
              <w:rPr>
                <w:b/>
                <w:color w:val="444444"/>
                <w:spacing w:val="6"/>
                <w:sz w:val="24"/>
              </w:rPr>
              <w:t> </w:t>
            </w:r>
            <w:r>
              <w:rPr>
                <w:b/>
                <w:color w:val="444444"/>
                <w:sz w:val="24"/>
              </w:rPr>
              <w:t>Free</w:t>
            </w:r>
            <w:r>
              <w:rPr>
                <w:b/>
                <w:color w:val="444444"/>
                <w:spacing w:val="7"/>
                <w:sz w:val="24"/>
              </w:rPr>
              <w:t> </w:t>
            </w:r>
            <w:r>
              <w:rPr>
                <w:b/>
                <w:color w:val="444444"/>
                <w:sz w:val="24"/>
              </w:rPr>
              <w:t>Text</w:t>
            </w:r>
            <w:r>
              <w:rPr>
                <w:b/>
                <w:color w:val="444444"/>
                <w:spacing w:val="5"/>
                <w:sz w:val="24"/>
              </w:rPr>
              <w:t> </w:t>
            </w:r>
            <w:r>
              <w:rPr>
                <w:b/>
                <w:color w:val="444444"/>
                <w:spacing w:val="-2"/>
                <w:sz w:val="24"/>
              </w:rPr>
              <w:t>Template</w:t>
            </w:r>
          </w:p>
        </w:tc>
      </w:tr>
      <w:tr>
        <w:trPr>
          <w:trHeight w:val="664" w:hRule="atLeast"/>
        </w:trPr>
        <w:tc>
          <w:tcPr>
            <w:tcW w:w="1500" w:type="dxa"/>
            <w:tcBorders>
              <w:left w:val="nil"/>
              <w:right w:val="nil"/>
            </w:tcBorders>
          </w:tcPr>
          <w:p>
            <w:pPr>
              <w:pStyle w:val="TableParagraph"/>
              <w:rPr>
                <w:b/>
                <w:sz w:val="24"/>
              </w:rPr>
            </w:pPr>
            <w:r>
              <w:rPr>
                <w:b/>
                <w:spacing w:val="-5"/>
                <w:sz w:val="24"/>
              </w:rPr>
              <w:t>14</w:t>
            </w:r>
          </w:p>
        </w:tc>
        <w:tc>
          <w:tcPr>
            <w:tcW w:w="6373" w:type="dxa"/>
            <w:tcBorders>
              <w:left w:val="nil"/>
              <w:right w:val="nil"/>
            </w:tcBorders>
          </w:tcPr>
          <w:p>
            <w:pPr>
              <w:pStyle w:val="TableParagraph"/>
              <w:ind w:left="245"/>
              <w:rPr>
                <w:b/>
                <w:sz w:val="24"/>
              </w:rPr>
            </w:pPr>
            <w:r>
              <w:rPr>
                <w:b/>
                <w:color w:val="444444"/>
                <w:sz w:val="24"/>
              </w:rPr>
              <w:t>Add</w:t>
            </w:r>
            <w:r>
              <w:rPr>
                <w:b/>
                <w:color w:val="444444"/>
                <w:spacing w:val="-2"/>
                <w:sz w:val="24"/>
              </w:rPr>
              <w:t> </w:t>
            </w:r>
            <w:r>
              <w:rPr>
                <w:b/>
                <w:color w:val="444444"/>
                <w:sz w:val="24"/>
              </w:rPr>
              <w:t>Isolated</w:t>
            </w:r>
            <w:r>
              <w:rPr>
                <w:b/>
                <w:color w:val="444444"/>
                <w:spacing w:val="-1"/>
                <w:sz w:val="24"/>
              </w:rPr>
              <w:t> </w:t>
            </w:r>
            <w:r>
              <w:rPr>
                <w:b/>
                <w:color w:val="444444"/>
                <w:spacing w:val="-2"/>
                <w:sz w:val="24"/>
              </w:rPr>
              <w:t>Organism</w:t>
            </w:r>
          </w:p>
        </w:tc>
      </w:tr>
      <w:tr>
        <w:trPr>
          <w:trHeight w:val="660" w:hRule="atLeast"/>
        </w:trPr>
        <w:tc>
          <w:tcPr>
            <w:tcW w:w="1500" w:type="dxa"/>
            <w:tcBorders>
              <w:left w:val="single" w:sz="2" w:space="0" w:color="000000"/>
              <w:bottom w:val="single" w:sz="2" w:space="0" w:color="000000"/>
              <w:right w:val="single" w:sz="2" w:space="0" w:color="000000"/>
            </w:tcBorders>
          </w:tcPr>
          <w:p>
            <w:pPr>
              <w:pStyle w:val="TableParagraph"/>
              <w:ind w:left="241"/>
              <w:rPr>
                <w:b/>
                <w:sz w:val="24"/>
              </w:rPr>
            </w:pPr>
            <w:r>
              <w:rPr>
                <w:b/>
                <w:spacing w:val="-5"/>
                <w:sz w:val="24"/>
              </w:rPr>
              <w:t>15</w:t>
            </w:r>
          </w:p>
        </w:tc>
        <w:tc>
          <w:tcPr>
            <w:tcW w:w="6373" w:type="dxa"/>
            <w:tcBorders>
              <w:left w:val="single" w:sz="2" w:space="0" w:color="000000"/>
              <w:bottom w:val="single" w:sz="2" w:space="0" w:color="000000"/>
              <w:right w:val="single" w:sz="2" w:space="0" w:color="000000"/>
            </w:tcBorders>
          </w:tcPr>
          <w:p>
            <w:pPr>
              <w:pStyle w:val="TableParagraph"/>
              <w:ind w:left="242"/>
              <w:rPr>
                <w:b/>
                <w:sz w:val="24"/>
              </w:rPr>
            </w:pPr>
            <w:r>
              <w:rPr>
                <w:b/>
                <w:sz w:val="24"/>
              </w:rPr>
              <mc:AlternateContent>
                <mc:Choice Requires="wps">
                  <w:drawing>
                    <wp:anchor distT="0" distB="0" distL="0" distR="0" allowOverlap="1" layoutInCell="1" locked="0" behindDoc="1" simplePos="0" relativeHeight="487403008">
                      <wp:simplePos x="0" y="0"/>
                      <wp:positionH relativeFrom="column">
                        <wp:posOffset>3342957</wp:posOffset>
                      </wp:positionH>
                      <wp:positionV relativeFrom="paragraph">
                        <wp:posOffset>29</wp:posOffset>
                      </wp:positionV>
                      <wp:extent cx="3175" cy="419734"/>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3175" cy="419734"/>
                                <a:chExt cx="3175" cy="419734"/>
                              </a:xfrm>
                            </wpg:grpSpPr>
                            <wps:wsp>
                              <wps:cNvPr id="6" name="Graphic 6"/>
                              <wps:cNvSpPr/>
                              <wps:spPr>
                                <a:xfrm>
                                  <a:off x="0" y="0"/>
                                  <a:ext cx="3175" cy="419734"/>
                                </a:xfrm>
                                <a:custGeom>
                                  <a:avLst/>
                                  <a:gdLst/>
                                  <a:ahLst/>
                                  <a:cxnLst/>
                                  <a:rect l="l" t="t" r="r" b="b"/>
                                  <a:pathLst>
                                    <a:path w="3175" h="419734">
                                      <a:moveTo>
                                        <a:pt x="3175" y="50863"/>
                                      </a:moveTo>
                                      <a:lnTo>
                                        <a:pt x="0" y="50863"/>
                                      </a:lnTo>
                                      <a:lnTo>
                                        <a:pt x="0" y="419481"/>
                                      </a:lnTo>
                                      <a:lnTo>
                                        <a:pt x="3175" y="419481"/>
                                      </a:lnTo>
                                      <a:lnTo>
                                        <a:pt x="3175" y="50863"/>
                                      </a:lnTo>
                                      <a:close/>
                                    </a:path>
                                    <a:path w="3175" h="419734">
                                      <a:moveTo>
                                        <a:pt x="3175" y="0"/>
                                      </a:moveTo>
                                      <a:lnTo>
                                        <a:pt x="0" y="0"/>
                                      </a:lnTo>
                                      <a:lnTo>
                                        <a:pt x="0" y="50800"/>
                                      </a:lnTo>
                                      <a:lnTo>
                                        <a:pt x="3175" y="50800"/>
                                      </a:lnTo>
                                      <a:lnTo>
                                        <a:pt x="31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63.225006pt;margin-top:.002346pt;width:.25pt;height:33.050pt;mso-position-horizontal-relative:column;mso-position-vertical-relative:paragraph;z-index:-15913472" id="docshapegroup5" coordorigin="5265,0" coordsize="5,661">
                      <v:shape style="position:absolute;left:5264;top:0;width:5;height:661" id="docshape6" coordorigin="5265,0" coordsize="5,661" path="m5270,80l5265,80,5265,661,5270,661,5270,80xm5270,0l5265,0,5265,80,5270,80,5270,0xe" filled="true" fillcolor="#000000" stroked="false">
                        <v:path arrowok="t"/>
                        <v:fill type="solid"/>
                      </v:shape>
                      <w10:wrap type="none"/>
                    </v:group>
                  </w:pict>
                </mc:Fallback>
              </mc:AlternateContent>
            </w:r>
            <w:r>
              <w:rPr>
                <w:b/>
                <w:color w:val="444444"/>
                <w:sz w:val="24"/>
              </w:rPr>
              <w:t>Add</w:t>
            </w:r>
            <w:r>
              <w:rPr>
                <w:b/>
                <w:color w:val="444444"/>
                <w:spacing w:val="1"/>
                <w:sz w:val="24"/>
              </w:rPr>
              <w:t> </w:t>
            </w:r>
            <w:r>
              <w:rPr>
                <w:b/>
                <w:color w:val="444444"/>
                <w:sz w:val="24"/>
              </w:rPr>
              <w:t>AntiMicrobial</w:t>
            </w:r>
            <w:r>
              <w:rPr>
                <w:b/>
                <w:color w:val="444444"/>
                <w:spacing w:val="3"/>
                <w:sz w:val="24"/>
              </w:rPr>
              <w:t> </w:t>
            </w:r>
            <w:r>
              <w:rPr>
                <w:b/>
                <w:color w:val="444444"/>
                <w:spacing w:val="-2"/>
                <w:sz w:val="24"/>
              </w:rPr>
              <w:t>Agent</w:t>
            </w:r>
          </w:p>
        </w:tc>
      </w:tr>
    </w:tbl>
    <w:p>
      <w:pPr>
        <w:pStyle w:val="TableParagraph"/>
        <w:spacing w:after="0"/>
        <w:rPr>
          <w:b/>
          <w:sz w:val="24"/>
        </w:rPr>
        <w:sectPr>
          <w:pgSz w:w="11910" w:h="16840"/>
          <w:pgMar w:top="1940" w:bottom="280" w:left="1417" w:right="1417"/>
        </w:sectPr>
      </w:pPr>
    </w:p>
    <w:p>
      <w:pPr>
        <w:pStyle w:val="ListParagraph"/>
        <w:numPr>
          <w:ilvl w:val="0"/>
          <w:numId w:val="1"/>
        </w:numPr>
        <w:tabs>
          <w:tab w:pos="743" w:val="left" w:leader="none"/>
        </w:tabs>
        <w:spacing w:line="240" w:lineRule="auto" w:before="64" w:after="0"/>
        <w:ind w:left="743" w:right="0" w:hanging="359"/>
        <w:jc w:val="left"/>
        <w:rPr>
          <w:sz w:val="28"/>
        </w:rPr>
      </w:pPr>
      <w:r>
        <w:rPr>
          <w:spacing w:val="-2"/>
          <w:sz w:val="28"/>
        </w:rPr>
        <w:t>Invoice</w:t>
      </w:r>
    </w:p>
    <w:p>
      <w:pPr>
        <w:pStyle w:val="BodyText"/>
        <w:rPr>
          <w:sz w:val="20"/>
        </w:rPr>
      </w:pPr>
    </w:p>
    <w:p>
      <w:pPr>
        <w:pStyle w:val="BodyText"/>
        <w:spacing w:before="34"/>
        <w:rPr>
          <w:sz w:val="20"/>
        </w:rPr>
      </w:pPr>
    </w:p>
    <w:tbl>
      <w:tblPr>
        <w:tblW w:w="0" w:type="auto"/>
        <w:jc w:val="left"/>
        <w:tblInd w:w="28" w:type="dxa"/>
        <w:tblBorders>
          <w:top w:val="single" w:sz="6" w:space="0" w:color="DFDFDF"/>
          <w:left w:val="single" w:sz="6" w:space="0" w:color="DFDFDF"/>
          <w:bottom w:val="single" w:sz="6" w:space="0" w:color="DFDFDF"/>
          <w:right w:val="single" w:sz="6" w:space="0" w:color="DFDFDF"/>
          <w:insideH w:val="single" w:sz="6" w:space="0" w:color="DFDFDF"/>
          <w:insideV w:val="single" w:sz="6" w:space="0" w:color="DFDFDF"/>
        </w:tblBorders>
        <w:tblLayout w:type="fixed"/>
        <w:tblCellMar>
          <w:top w:w="0" w:type="dxa"/>
          <w:left w:w="0" w:type="dxa"/>
          <w:bottom w:w="0" w:type="dxa"/>
          <w:right w:w="0" w:type="dxa"/>
        </w:tblCellMar>
        <w:tblLook w:val="01E0"/>
      </w:tblPr>
      <w:tblGrid>
        <w:gridCol w:w="1501"/>
        <w:gridCol w:w="6600"/>
      </w:tblGrid>
      <w:tr>
        <w:trPr>
          <w:trHeight w:val="503" w:hRule="atLeast"/>
        </w:trPr>
        <w:tc>
          <w:tcPr>
            <w:tcW w:w="1501" w:type="dxa"/>
            <w:tcBorders>
              <w:top w:val="nil"/>
              <w:left w:val="nil"/>
              <w:right w:val="nil"/>
            </w:tcBorders>
          </w:tcPr>
          <w:p>
            <w:pPr>
              <w:pStyle w:val="TableParagraph"/>
              <w:spacing w:line="283" w:lineRule="exact" w:before="0"/>
              <w:rPr>
                <w:b/>
                <w:sz w:val="24"/>
              </w:rPr>
            </w:pPr>
            <w:r>
              <w:rPr>
                <w:b/>
                <w:spacing w:val="-5"/>
                <w:sz w:val="24"/>
              </w:rPr>
              <w:t>01</w:t>
            </w:r>
          </w:p>
        </w:tc>
        <w:tc>
          <w:tcPr>
            <w:tcW w:w="6600" w:type="dxa"/>
            <w:tcBorders>
              <w:top w:val="nil"/>
              <w:left w:val="nil"/>
              <w:right w:val="nil"/>
            </w:tcBorders>
          </w:tcPr>
          <w:p>
            <w:pPr>
              <w:pStyle w:val="TableParagraph"/>
              <w:spacing w:line="283" w:lineRule="exact" w:before="0"/>
              <w:rPr>
                <w:b/>
                <w:sz w:val="24"/>
              </w:rPr>
            </w:pPr>
            <w:r>
              <w:rPr>
                <w:b/>
                <w:color w:val="444444"/>
                <w:sz w:val="24"/>
              </w:rPr>
              <w:t>Edit</w:t>
            </w:r>
            <w:r>
              <w:rPr>
                <w:b/>
                <w:color w:val="444444"/>
                <w:spacing w:val="-4"/>
                <w:sz w:val="24"/>
              </w:rPr>
              <w:t> </w:t>
            </w:r>
            <w:r>
              <w:rPr>
                <w:b/>
                <w:color w:val="444444"/>
                <w:spacing w:val="-2"/>
                <w:sz w:val="24"/>
              </w:rPr>
              <w:t>Invoice</w:t>
            </w:r>
          </w:p>
        </w:tc>
      </w:tr>
      <w:tr>
        <w:trPr>
          <w:trHeight w:val="665" w:hRule="atLeast"/>
        </w:trPr>
        <w:tc>
          <w:tcPr>
            <w:tcW w:w="1501" w:type="dxa"/>
            <w:tcBorders>
              <w:left w:val="nil"/>
              <w:right w:val="nil"/>
            </w:tcBorders>
          </w:tcPr>
          <w:p>
            <w:pPr>
              <w:pStyle w:val="TableParagraph"/>
              <w:rPr>
                <w:b/>
                <w:sz w:val="24"/>
              </w:rPr>
            </w:pPr>
            <w:r>
              <w:rPr>
                <w:b/>
                <w:spacing w:val="-5"/>
                <w:sz w:val="24"/>
              </w:rPr>
              <w:t>02</w:t>
            </w:r>
          </w:p>
        </w:tc>
        <w:tc>
          <w:tcPr>
            <w:tcW w:w="6600" w:type="dxa"/>
            <w:tcBorders>
              <w:left w:val="nil"/>
              <w:right w:val="nil"/>
            </w:tcBorders>
          </w:tcPr>
          <w:p>
            <w:pPr>
              <w:pStyle w:val="TableParagraph"/>
              <w:rPr>
                <w:b/>
                <w:sz w:val="24"/>
              </w:rPr>
            </w:pPr>
            <w:r>
              <w:rPr>
                <w:b/>
                <w:color w:val="444444"/>
                <w:sz w:val="24"/>
              </w:rPr>
              <w:t>Invoice</w:t>
            </w:r>
            <w:r>
              <w:rPr>
                <w:b/>
                <w:color w:val="444444"/>
                <w:spacing w:val="-6"/>
                <w:sz w:val="24"/>
              </w:rPr>
              <w:t> </w:t>
            </w:r>
            <w:r>
              <w:rPr>
                <w:b/>
                <w:color w:val="444444"/>
                <w:spacing w:val="-2"/>
                <w:sz w:val="24"/>
              </w:rPr>
              <w:t>Report</w:t>
            </w:r>
          </w:p>
        </w:tc>
      </w:tr>
      <w:tr>
        <w:trPr>
          <w:trHeight w:val="660" w:hRule="atLeast"/>
        </w:trPr>
        <w:tc>
          <w:tcPr>
            <w:tcW w:w="1501" w:type="dxa"/>
            <w:tcBorders>
              <w:left w:val="single" w:sz="2" w:space="0" w:color="000000"/>
              <w:bottom w:val="single" w:sz="2" w:space="0" w:color="000000"/>
              <w:right w:val="single" w:sz="2" w:space="0" w:color="000000"/>
            </w:tcBorders>
          </w:tcPr>
          <w:p>
            <w:pPr>
              <w:pStyle w:val="TableParagraph"/>
              <w:ind w:left="242"/>
              <w:rPr>
                <w:b/>
                <w:sz w:val="24"/>
              </w:rPr>
            </w:pPr>
            <w:r>
              <w:rPr>
                <w:b/>
                <w:spacing w:val="-5"/>
                <w:sz w:val="24"/>
              </w:rPr>
              <w:t>03</w:t>
            </w:r>
          </w:p>
        </w:tc>
        <w:tc>
          <w:tcPr>
            <w:tcW w:w="6600" w:type="dxa"/>
            <w:tcBorders>
              <w:left w:val="single" w:sz="2" w:space="0" w:color="000000"/>
              <w:bottom w:val="single" w:sz="2" w:space="0" w:color="000000"/>
              <w:right w:val="nil"/>
            </w:tcBorders>
          </w:tcPr>
          <w:p>
            <w:pPr>
              <w:pStyle w:val="TableParagraph"/>
              <w:ind w:left="242"/>
              <w:rPr>
                <w:b/>
                <w:sz w:val="24"/>
              </w:rPr>
            </w:pPr>
            <w:r>
              <w:rPr>
                <w:b/>
                <w:sz w:val="24"/>
              </w:rPr>
              <mc:AlternateContent>
                <mc:Choice Requires="wps">
                  <w:drawing>
                    <wp:anchor distT="0" distB="0" distL="0" distR="0" allowOverlap="1" layoutInCell="1" locked="0" behindDoc="1" simplePos="0" relativeHeight="487403520">
                      <wp:simplePos x="0" y="0"/>
                      <wp:positionH relativeFrom="column">
                        <wp:posOffset>3250882</wp:posOffset>
                      </wp:positionH>
                      <wp:positionV relativeFrom="paragraph">
                        <wp:posOffset>29</wp:posOffset>
                      </wp:positionV>
                      <wp:extent cx="3175" cy="41910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3175" cy="419100"/>
                                <a:chExt cx="3175" cy="419100"/>
                              </a:xfrm>
                            </wpg:grpSpPr>
                            <wps:wsp>
                              <wps:cNvPr id="8" name="Graphic 8"/>
                              <wps:cNvSpPr/>
                              <wps:spPr>
                                <a:xfrm>
                                  <a:off x="0" y="0"/>
                                  <a:ext cx="3175" cy="419100"/>
                                </a:xfrm>
                                <a:custGeom>
                                  <a:avLst/>
                                  <a:gdLst/>
                                  <a:ahLst/>
                                  <a:cxnLst/>
                                  <a:rect l="l" t="t" r="r" b="b"/>
                                  <a:pathLst>
                                    <a:path w="3175" h="419100">
                                      <a:moveTo>
                                        <a:pt x="3175" y="0"/>
                                      </a:moveTo>
                                      <a:lnTo>
                                        <a:pt x="0" y="0"/>
                                      </a:lnTo>
                                      <a:lnTo>
                                        <a:pt x="0" y="50800"/>
                                      </a:lnTo>
                                      <a:lnTo>
                                        <a:pt x="0" y="419100"/>
                                      </a:lnTo>
                                      <a:lnTo>
                                        <a:pt x="3175" y="419100"/>
                                      </a:lnTo>
                                      <a:lnTo>
                                        <a:pt x="3175" y="50800"/>
                                      </a:lnTo>
                                      <a:lnTo>
                                        <a:pt x="31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55.975006pt;margin-top:.002356pt;width:.25pt;height:33pt;mso-position-horizontal-relative:column;mso-position-vertical-relative:paragraph;z-index:-15912960" id="docshapegroup7" coordorigin="5120,0" coordsize="5,660">
                      <v:shape style="position:absolute;left:5119;top:0;width:5;height:660" id="docshape8" coordorigin="5120,0" coordsize="5,660" path="m5125,0l5120,0,5120,80,5120,660,5125,660,5125,80,5125,0xe" filled="true" fillcolor="#000000" stroked="false">
                        <v:path arrowok="t"/>
                        <v:fill type="solid"/>
                      </v:shape>
                      <w10:wrap type="none"/>
                    </v:group>
                  </w:pict>
                </mc:Fallback>
              </mc:AlternateContent>
            </w:r>
            <w:r>
              <w:rPr>
                <w:b/>
                <w:color w:val="444444"/>
                <w:sz w:val="24"/>
              </w:rPr>
              <w:t>Camp </w:t>
            </w:r>
            <w:r>
              <w:rPr>
                <w:b/>
                <w:color w:val="444444"/>
                <w:spacing w:val="-2"/>
                <w:sz w:val="24"/>
              </w:rPr>
              <w:t>Report</w:t>
            </w:r>
          </w:p>
        </w:tc>
      </w:tr>
    </w:tbl>
    <w:p>
      <w:pPr>
        <w:pStyle w:val="BodyText"/>
      </w:pPr>
    </w:p>
    <w:p>
      <w:pPr>
        <w:pStyle w:val="BodyText"/>
        <w:spacing w:before="7"/>
      </w:pPr>
    </w:p>
    <w:p>
      <w:pPr>
        <w:pStyle w:val="BodyText"/>
        <w:spacing w:line="360" w:lineRule="auto" w:before="1"/>
        <w:ind w:left="23" w:right="48" w:firstLine="70"/>
      </w:pPr>
      <w:r>
        <w:rPr/>
        <w:t>Each</w:t>
      </w:r>
      <w:r>
        <w:rPr>
          <w:spacing w:val="-2"/>
        </w:rPr>
        <w:t> </w:t>
      </w:r>
      <w:r>
        <w:rPr/>
        <w:t>role</w:t>
      </w:r>
      <w:r>
        <w:rPr>
          <w:spacing w:val="-2"/>
        </w:rPr>
        <w:t> </w:t>
      </w:r>
      <w:r>
        <w:rPr/>
        <w:t>provides</w:t>
      </w:r>
      <w:r>
        <w:rPr>
          <w:spacing w:val="-1"/>
        </w:rPr>
        <w:t> </w:t>
      </w:r>
      <w:r>
        <w:rPr/>
        <w:t>a</w:t>
      </w:r>
      <w:r>
        <w:rPr>
          <w:spacing w:val="-7"/>
        </w:rPr>
        <w:t> </w:t>
      </w:r>
      <w:r>
        <w:rPr/>
        <w:t>specific</w:t>
      </w:r>
      <w:r>
        <w:rPr>
          <w:spacing w:val="-7"/>
        </w:rPr>
        <w:t> </w:t>
      </w:r>
      <w:r>
        <w:rPr/>
        <w:t>list of</w:t>
      </w:r>
      <w:r>
        <w:rPr>
          <w:spacing w:val="-1"/>
        </w:rPr>
        <w:t> </w:t>
      </w:r>
      <w:r>
        <w:rPr/>
        <w:t>sub-screens,</w:t>
      </w:r>
      <w:r>
        <w:rPr>
          <w:spacing w:val="-2"/>
        </w:rPr>
        <w:t> </w:t>
      </w:r>
      <w:r>
        <w:rPr/>
        <w:t>like</w:t>
      </w:r>
      <w:r>
        <w:rPr>
          <w:spacing w:val="-7"/>
        </w:rPr>
        <w:t> </w:t>
      </w:r>
      <w:r>
        <w:rPr/>
        <w:t>"Create</w:t>
      </w:r>
      <w:r>
        <w:rPr>
          <w:spacing w:val="-2"/>
        </w:rPr>
        <w:t> </w:t>
      </w:r>
      <w:r>
        <w:rPr/>
        <w:t>User"</w:t>
      </w:r>
      <w:r>
        <w:rPr>
          <w:spacing w:val="-3"/>
        </w:rPr>
        <w:t> </w:t>
      </w:r>
      <w:r>
        <w:rPr/>
        <w:t>for</w:t>
      </w:r>
      <w:r>
        <w:rPr>
          <w:spacing w:val="-1"/>
        </w:rPr>
        <w:t> </w:t>
      </w:r>
      <w:r>
        <w:rPr/>
        <w:t>Admin or "Add Test" for Laboratory, allowing for fast navigation. Additionally, a "System Pulse" section on the right shows live updates on sample processing and database stability.</w:t>
      </w:r>
    </w:p>
    <w:p>
      <w:pPr>
        <w:pStyle w:val="BodyText"/>
      </w:pPr>
    </w:p>
    <w:p>
      <w:pPr>
        <w:pStyle w:val="BodyText"/>
        <w:spacing w:before="152"/>
      </w:pPr>
    </w:p>
    <w:p>
      <w:pPr>
        <w:pStyle w:val="Heading1"/>
      </w:pPr>
      <w:r>
        <w:rPr>
          <w:color w:val="771F6C"/>
        </w:rPr>
        <w:t>Create</w:t>
      </w:r>
      <w:r>
        <w:rPr>
          <w:color w:val="771F6C"/>
          <w:spacing w:val="-12"/>
        </w:rPr>
        <w:t> </w:t>
      </w:r>
      <w:r>
        <w:rPr>
          <w:color w:val="771F6C"/>
          <w:spacing w:val="-4"/>
        </w:rPr>
        <w:t>User</w:t>
      </w:r>
    </w:p>
    <w:p>
      <w:pPr>
        <w:pStyle w:val="BodyText"/>
        <w:spacing w:line="360" w:lineRule="auto" w:before="350"/>
        <w:ind w:left="23" w:right="18"/>
        <w:jc w:val="both"/>
      </w:pPr>
      <w:r>
        <w:rPr>
          <w:color w:val="1F1F1F"/>
        </w:rPr>
        <w:t>In</w:t>
      </w:r>
      <w:r>
        <w:rPr>
          <w:color w:val="1F1F1F"/>
          <w:spacing w:val="-16"/>
        </w:rPr>
        <w:t> </w:t>
      </w:r>
      <w:r>
        <w:rPr>
          <w:color w:val="1F1F1F"/>
        </w:rPr>
        <w:t>the</w:t>
      </w:r>
      <w:r>
        <w:rPr>
          <w:color w:val="1F1F1F"/>
          <w:spacing w:val="-16"/>
        </w:rPr>
        <w:t> </w:t>
      </w:r>
      <w:r>
        <w:rPr>
          <w:color w:val="1F1F1F"/>
        </w:rPr>
        <w:t>user</w:t>
      </w:r>
      <w:r>
        <w:rPr>
          <w:color w:val="1F1F1F"/>
          <w:spacing w:val="-15"/>
        </w:rPr>
        <w:t> </w:t>
      </w:r>
      <w:r>
        <w:rPr>
          <w:color w:val="1F1F1F"/>
        </w:rPr>
        <w:t>registration</w:t>
      </w:r>
      <w:r>
        <w:rPr>
          <w:color w:val="1F1F1F"/>
          <w:spacing w:val="-13"/>
        </w:rPr>
        <w:t> </w:t>
      </w:r>
      <w:r>
        <w:rPr>
          <w:color w:val="1F1F1F"/>
        </w:rPr>
        <w:t>screen,</w:t>
      </w:r>
      <w:r>
        <w:rPr>
          <w:color w:val="1F1F1F"/>
          <w:spacing w:val="-18"/>
        </w:rPr>
        <w:t> </w:t>
      </w:r>
      <w:r>
        <w:rPr>
          <w:color w:val="1F1F1F"/>
        </w:rPr>
        <w:t>administrators</w:t>
      </w:r>
      <w:r>
        <w:rPr>
          <w:color w:val="1F1F1F"/>
          <w:spacing w:val="-17"/>
        </w:rPr>
        <w:t> </w:t>
      </w:r>
      <w:r>
        <w:rPr>
          <w:color w:val="1F1F1F"/>
        </w:rPr>
        <w:t>can</w:t>
      </w:r>
      <w:r>
        <w:rPr>
          <w:color w:val="1F1F1F"/>
          <w:spacing w:val="-13"/>
        </w:rPr>
        <w:t> </w:t>
      </w:r>
      <w:r>
        <w:rPr>
          <w:color w:val="1F1F1F"/>
        </w:rPr>
        <w:t>easily</w:t>
      </w:r>
      <w:r>
        <w:rPr>
          <w:color w:val="1F1F1F"/>
          <w:spacing w:val="-18"/>
        </w:rPr>
        <w:t> </w:t>
      </w:r>
      <w:r>
        <w:rPr>
          <w:color w:val="1F1F1F"/>
        </w:rPr>
        <w:t>manage</w:t>
      </w:r>
      <w:r>
        <w:rPr>
          <w:color w:val="1F1F1F"/>
          <w:spacing w:val="-16"/>
        </w:rPr>
        <w:t> </w:t>
      </w:r>
      <w:r>
        <w:rPr>
          <w:color w:val="1F1F1F"/>
        </w:rPr>
        <w:t>portal</w:t>
      </w:r>
      <w:r>
        <w:rPr>
          <w:color w:val="1F1F1F"/>
          <w:spacing w:val="-15"/>
        </w:rPr>
        <w:t> </w:t>
      </w:r>
      <w:r>
        <w:rPr>
          <w:color w:val="1F1F1F"/>
        </w:rPr>
        <w:t>access</w:t>
      </w:r>
      <w:r>
        <w:rPr>
          <w:color w:val="1F1F1F"/>
          <w:spacing w:val="-12"/>
        </w:rPr>
        <w:t> </w:t>
      </w:r>
      <w:r>
        <w:rPr>
          <w:color w:val="1F1F1F"/>
        </w:rPr>
        <w:t>and security</w:t>
      </w:r>
      <w:r>
        <w:rPr>
          <w:color w:val="1F1F1F"/>
          <w:spacing w:val="-13"/>
        </w:rPr>
        <w:t> </w:t>
      </w:r>
      <w:r>
        <w:rPr>
          <w:color w:val="1F1F1F"/>
        </w:rPr>
        <w:t>credentials.</w:t>
      </w:r>
      <w:r>
        <w:rPr>
          <w:color w:val="1F1F1F"/>
          <w:spacing w:val="-13"/>
        </w:rPr>
        <w:t> </w:t>
      </w:r>
      <w:r>
        <w:rPr>
          <w:color w:val="1F1F1F"/>
        </w:rPr>
        <w:t>This</w:t>
      </w:r>
      <w:r>
        <w:rPr>
          <w:color w:val="1F1F1F"/>
          <w:spacing w:val="-12"/>
        </w:rPr>
        <w:t> </w:t>
      </w:r>
      <w:r>
        <w:rPr>
          <w:color w:val="1F1F1F"/>
        </w:rPr>
        <w:t>screen</w:t>
      </w:r>
      <w:r>
        <w:rPr>
          <w:color w:val="1F1F1F"/>
          <w:spacing w:val="-13"/>
        </w:rPr>
        <w:t> </w:t>
      </w:r>
      <w:r>
        <w:rPr>
          <w:color w:val="1F1F1F"/>
        </w:rPr>
        <w:t>features</w:t>
      </w:r>
      <w:r>
        <w:rPr>
          <w:color w:val="1F1F1F"/>
          <w:spacing w:val="-12"/>
        </w:rPr>
        <w:t> </w:t>
      </w:r>
      <w:r>
        <w:rPr>
          <w:color w:val="1F1F1F"/>
        </w:rPr>
        <w:t>a</w:t>
      </w:r>
      <w:r>
        <w:rPr>
          <w:color w:val="1F1F1F"/>
          <w:spacing w:val="-12"/>
        </w:rPr>
        <w:t> </w:t>
      </w:r>
      <w:r>
        <w:rPr>
          <w:color w:val="1F1F1F"/>
        </w:rPr>
        <w:t>simple</w:t>
      </w:r>
      <w:r>
        <w:rPr>
          <w:color w:val="1F1F1F"/>
          <w:spacing w:val="-12"/>
        </w:rPr>
        <w:t> </w:t>
      </w:r>
      <w:r>
        <w:rPr>
          <w:color w:val="1F1F1F"/>
        </w:rPr>
        <w:t>form</w:t>
      </w:r>
      <w:r>
        <w:rPr>
          <w:color w:val="1F1F1F"/>
          <w:spacing w:val="-11"/>
        </w:rPr>
        <w:t> </w:t>
      </w:r>
      <w:r>
        <w:rPr>
          <w:color w:val="1F1F1F"/>
        </w:rPr>
        <w:t>to</w:t>
      </w:r>
      <w:r>
        <w:rPr>
          <w:color w:val="1F1F1F"/>
          <w:spacing w:val="-13"/>
        </w:rPr>
        <w:t> </w:t>
      </w:r>
      <w:r>
        <w:rPr>
          <w:color w:val="1F1F1F"/>
        </w:rPr>
        <w:t>create</w:t>
      </w:r>
      <w:r>
        <w:rPr>
          <w:color w:val="1F1F1F"/>
          <w:spacing w:val="-12"/>
        </w:rPr>
        <w:t> </w:t>
      </w:r>
      <w:r>
        <w:rPr>
          <w:color w:val="1F1F1F"/>
        </w:rPr>
        <w:t>new</w:t>
      </w:r>
      <w:r>
        <w:rPr>
          <w:color w:val="1F1F1F"/>
          <w:spacing w:val="-14"/>
        </w:rPr>
        <w:t> </w:t>
      </w:r>
      <w:r>
        <w:rPr>
          <w:color w:val="1F1F1F"/>
        </w:rPr>
        <w:t>accounts</w:t>
      </w:r>
      <w:r>
        <w:rPr>
          <w:color w:val="1F1F1F"/>
          <w:spacing w:val="-12"/>
        </w:rPr>
        <w:t> </w:t>
      </w:r>
      <w:r>
        <w:rPr>
          <w:color w:val="1F1F1F"/>
        </w:rPr>
        <w:t>by entering a username, password, and selecting a specific role, such as Lab, FrontDesk,</w:t>
      </w:r>
      <w:r>
        <w:rPr>
          <w:color w:val="1F1F1F"/>
          <w:spacing w:val="-10"/>
        </w:rPr>
        <w:t> </w:t>
      </w:r>
      <w:r>
        <w:rPr>
          <w:color w:val="1F1F1F"/>
        </w:rPr>
        <w:t>or</w:t>
      </w:r>
      <w:r>
        <w:rPr>
          <w:color w:val="1F1F1F"/>
          <w:spacing w:val="-6"/>
        </w:rPr>
        <w:t> </w:t>
      </w:r>
      <w:r>
        <w:rPr>
          <w:color w:val="1F1F1F"/>
        </w:rPr>
        <w:t>Approver.</w:t>
      </w:r>
      <w:r>
        <w:rPr>
          <w:color w:val="1F1F1F"/>
          <w:spacing w:val="-10"/>
        </w:rPr>
        <w:t> </w:t>
      </w:r>
      <w:r>
        <w:rPr>
          <w:color w:val="1F1F1F"/>
        </w:rPr>
        <w:t>It</w:t>
      </w:r>
      <w:r>
        <w:rPr>
          <w:color w:val="1F1F1F"/>
          <w:spacing w:val="-8"/>
        </w:rPr>
        <w:t> </w:t>
      </w:r>
      <w:r>
        <w:rPr>
          <w:color w:val="1F1F1F"/>
        </w:rPr>
        <w:t>also</w:t>
      </w:r>
      <w:r>
        <w:rPr>
          <w:color w:val="1F1F1F"/>
          <w:spacing w:val="-10"/>
        </w:rPr>
        <w:t> </w:t>
      </w:r>
      <w:r>
        <w:rPr>
          <w:color w:val="1F1F1F"/>
        </w:rPr>
        <w:t>includes</w:t>
      </w:r>
      <w:r>
        <w:rPr>
          <w:color w:val="1F1F1F"/>
          <w:spacing w:val="-12"/>
        </w:rPr>
        <w:t> </w:t>
      </w:r>
      <w:r>
        <w:rPr>
          <w:color w:val="1F1F1F"/>
        </w:rPr>
        <w:t>options</w:t>
      </w:r>
      <w:r>
        <w:rPr>
          <w:color w:val="1F1F1F"/>
          <w:spacing w:val="-9"/>
        </w:rPr>
        <w:t> </w:t>
      </w:r>
      <w:r>
        <w:rPr>
          <w:color w:val="1F1F1F"/>
        </w:rPr>
        <w:t>to</w:t>
      </w:r>
      <w:r>
        <w:rPr>
          <w:color w:val="1F1F1F"/>
          <w:spacing w:val="-10"/>
        </w:rPr>
        <w:t> </w:t>
      </w:r>
      <w:r>
        <w:rPr>
          <w:color w:val="1F1F1F"/>
        </w:rPr>
        <w:t>upload</w:t>
      </w:r>
      <w:r>
        <w:rPr>
          <w:color w:val="1F1F1F"/>
          <w:spacing w:val="-9"/>
        </w:rPr>
        <w:t> </w:t>
      </w:r>
      <w:r>
        <w:rPr>
          <w:color w:val="1F1F1F"/>
        </w:rPr>
        <w:t>a</w:t>
      </w:r>
      <w:r>
        <w:rPr>
          <w:color w:val="1F1F1F"/>
          <w:spacing w:val="-9"/>
        </w:rPr>
        <w:t> </w:t>
      </w:r>
      <w:r>
        <w:rPr>
          <w:color w:val="1F1F1F"/>
        </w:rPr>
        <w:t>digital</w:t>
      </w:r>
      <w:r>
        <w:rPr>
          <w:color w:val="1F1F1F"/>
          <w:spacing w:val="-11"/>
        </w:rPr>
        <w:t> </w:t>
      </w:r>
      <w:r>
        <w:rPr>
          <w:color w:val="1F1F1F"/>
        </w:rPr>
        <w:t>signature</w:t>
      </w:r>
      <w:r>
        <w:rPr>
          <w:color w:val="1F1F1F"/>
          <w:spacing w:val="-9"/>
        </w:rPr>
        <w:t> </w:t>
      </w:r>
      <w:r>
        <w:rPr>
          <w:color w:val="1F1F1F"/>
        </w:rPr>
        <w:t>and toggle administrative privileges for the new user. At the bottom, three main buttons allow you to reset passwords, submit new user data, or view a list of existing users in a structured table. This central management tool ensures that only authorized personnel have the correct permissions to use the system.</w:t>
      </w:r>
    </w:p>
    <w:p>
      <w:pPr>
        <w:pStyle w:val="BodyText"/>
      </w:pPr>
    </w:p>
    <w:p>
      <w:pPr>
        <w:pStyle w:val="BodyText"/>
      </w:pPr>
    </w:p>
    <w:p>
      <w:pPr>
        <w:pStyle w:val="BodyText"/>
      </w:pPr>
    </w:p>
    <w:p>
      <w:pPr>
        <w:pStyle w:val="BodyText"/>
      </w:pPr>
    </w:p>
    <w:p>
      <w:pPr>
        <w:pStyle w:val="BodyText"/>
        <w:spacing w:before="145"/>
      </w:pPr>
    </w:p>
    <w:p>
      <w:pPr>
        <w:pStyle w:val="Heading1"/>
        <w:jc w:val="both"/>
      </w:pPr>
      <w:r>
        <w:rPr>
          <w:color w:val="771F6C"/>
        </w:rPr>
        <w:t>Add</w:t>
      </w:r>
      <w:r>
        <w:rPr>
          <w:color w:val="771F6C"/>
          <w:spacing w:val="-2"/>
        </w:rPr>
        <w:t> </w:t>
      </w:r>
      <w:r>
        <w:rPr>
          <w:color w:val="771F6C"/>
          <w:spacing w:val="-4"/>
        </w:rPr>
        <w:t>Role</w:t>
      </w:r>
    </w:p>
    <w:p>
      <w:pPr>
        <w:pStyle w:val="Heading1"/>
        <w:spacing w:after="0"/>
        <w:jc w:val="both"/>
        <w:sectPr>
          <w:pgSz w:w="11910" w:h="16840"/>
          <w:pgMar w:top="1380" w:bottom="280" w:left="1417" w:right="1417"/>
        </w:sectPr>
      </w:pPr>
    </w:p>
    <w:p>
      <w:pPr>
        <w:pStyle w:val="BodyText"/>
        <w:spacing w:line="360" w:lineRule="auto" w:before="64"/>
        <w:ind w:left="23" w:right="12"/>
        <w:jc w:val="both"/>
      </w:pPr>
      <w:r>
        <w:rPr/>
        <w:t>In the Role Management screen, administrators can define and control the different access levels within the portal. The screen features a simple input field to add a new role by name, which is then added to the system upon clicking the "Submit" button. Below this, a organized table displays all existing roles—such as</w:t>
      </w:r>
      <w:r>
        <w:rPr>
          <w:spacing w:val="-11"/>
        </w:rPr>
        <w:t> </w:t>
      </w:r>
      <w:r>
        <w:rPr/>
        <w:t>FrontDesk,</w:t>
      </w:r>
      <w:r>
        <w:rPr>
          <w:spacing w:val="-13"/>
        </w:rPr>
        <w:t> </w:t>
      </w:r>
      <w:r>
        <w:rPr/>
        <w:t>Sample</w:t>
      </w:r>
      <w:r>
        <w:rPr>
          <w:spacing w:val="-12"/>
        </w:rPr>
        <w:t> </w:t>
      </w:r>
      <w:r>
        <w:rPr/>
        <w:t>Collect,</w:t>
      </w:r>
      <w:r>
        <w:rPr>
          <w:spacing w:val="-13"/>
        </w:rPr>
        <w:t> </w:t>
      </w:r>
      <w:r>
        <w:rPr/>
        <w:t>and</w:t>
      </w:r>
      <w:r>
        <w:rPr>
          <w:spacing w:val="-12"/>
        </w:rPr>
        <w:t> </w:t>
      </w:r>
      <w:r>
        <w:rPr/>
        <w:t>Lab</w:t>
      </w:r>
      <w:r>
        <w:rPr>
          <w:spacing w:val="-12"/>
        </w:rPr>
        <w:t> </w:t>
      </w:r>
      <w:r>
        <w:rPr/>
        <w:t>View—along</w:t>
      </w:r>
      <w:r>
        <w:rPr>
          <w:spacing w:val="-13"/>
        </w:rPr>
        <w:t> </w:t>
      </w:r>
      <w:r>
        <w:rPr/>
        <w:t>with</w:t>
      </w:r>
      <w:r>
        <w:rPr>
          <w:spacing w:val="-13"/>
        </w:rPr>
        <w:t> </w:t>
      </w:r>
      <w:r>
        <w:rPr/>
        <w:t>their</w:t>
      </w:r>
      <w:r>
        <w:rPr>
          <w:spacing w:val="-11"/>
        </w:rPr>
        <w:t> </w:t>
      </w:r>
      <w:r>
        <w:rPr/>
        <w:t>unique</w:t>
      </w:r>
      <w:r>
        <w:rPr>
          <w:spacing w:val="-12"/>
        </w:rPr>
        <w:t> </w:t>
      </w:r>
      <w:r>
        <w:rPr/>
        <w:t>IDs.</w:t>
      </w:r>
      <w:r>
        <w:rPr>
          <w:spacing w:val="-13"/>
        </w:rPr>
        <w:t> </w:t>
      </w:r>
      <w:r>
        <w:rPr/>
        <w:t>Each entry</w:t>
      </w:r>
      <w:r>
        <w:rPr>
          <w:spacing w:val="-7"/>
        </w:rPr>
        <w:t> </w:t>
      </w:r>
      <w:r>
        <w:rPr/>
        <w:t>includes</w:t>
      </w:r>
      <w:r>
        <w:rPr>
          <w:spacing w:val="-2"/>
        </w:rPr>
        <w:t> </w:t>
      </w:r>
      <w:r>
        <w:rPr/>
        <w:t>a</w:t>
      </w:r>
      <w:r>
        <w:rPr>
          <w:spacing w:val="-6"/>
        </w:rPr>
        <w:t> </w:t>
      </w:r>
      <w:r>
        <w:rPr/>
        <w:t>delete</w:t>
      </w:r>
      <w:r>
        <w:rPr>
          <w:spacing w:val="-2"/>
        </w:rPr>
        <w:t> </w:t>
      </w:r>
      <w:r>
        <w:rPr/>
        <w:t>action</w:t>
      </w:r>
      <w:r>
        <w:rPr>
          <w:spacing w:val="-7"/>
        </w:rPr>
        <w:t> </w:t>
      </w:r>
      <w:r>
        <w:rPr/>
        <w:t>represented</w:t>
      </w:r>
      <w:r>
        <w:rPr>
          <w:spacing w:val="-2"/>
        </w:rPr>
        <w:t> </w:t>
      </w:r>
      <w:r>
        <w:rPr/>
        <w:t>by</w:t>
      </w:r>
      <w:r>
        <w:rPr>
          <w:spacing w:val="-6"/>
        </w:rPr>
        <w:t> </w:t>
      </w:r>
      <w:r>
        <w:rPr/>
        <w:t>a</w:t>
      </w:r>
      <w:r>
        <w:rPr>
          <w:spacing w:val="-2"/>
        </w:rPr>
        <w:t> </w:t>
      </w:r>
      <w:r>
        <w:rPr/>
        <w:t>red</w:t>
      </w:r>
      <w:r>
        <w:rPr>
          <w:spacing w:val="-6"/>
        </w:rPr>
        <w:t> </w:t>
      </w:r>
      <w:r>
        <w:rPr/>
        <w:t>trash</w:t>
      </w:r>
      <w:r>
        <w:rPr>
          <w:spacing w:val="-2"/>
        </w:rPr>
        <w:t> </w:t>
      </w:r>
      <w:r>
        <w:rPr/>
        <w:t>icon,</w:t>
      </w:r>
      <w:r>
        <w:rPr>
          <w:spacing w:val="-6"/>
        </w:rPr>
        <w:t> </w:t>
      </w:r>
      <w:r>
        <w:rPr/>
        <w:t>allowing</w:t>
      </w:r>
      <w:r>
        <w:rPr>
          <w:spacing w:val="-2"/>
        </w:rPr>
        <w:t> </w:t>
      </w:r>
      <w:r>
        <w:rPr/>
        <w:t>admins</w:t>
      </w:r>
      <w:r>
        <w:rPr>
          <w:spacing w:val="-6"/>
        </w:rPr>
        <w:t> </w:t>
      </w:r>
      <w:r>
        <w:rPr/>
        <w:t>to remove unnecessary roles instantly.</w:t>
      </w:r>
    </w:p>
    <w:p>
      <w:pPr>
        <w:pStyle w:val="BodyText"/>
      </w:pPr>
    </w:p>
    <w:p>
      <w:pPr>
        <w:pStyle w:val="BodyText"/>
        <w:spacing w:before="319"/>
      </w:pPr>
    </w:p>
    <w:p>
      <w:pPr>
        <w:pStyle w:val="Heading1"/>
      </w:pPr>
      <w:r>
        <w:rPr>
          <w:color w:val="771F6C"/>
        </w:rPr>
        <w:t>Add</w:t>
      </w:r>
      <w:r>
        <w:rPr>
          <w:color w:val="771F6C"/>
          <w:spacing w:val="-4"/>
        </w:rPr>
        <w:t> </w:t>
      </w:r>
      <w:r>
        <w:rPr>
          <w:color w:val="771F6C"/>
        </w:rPr>
        <w:t>Location</w:t>
      </w:r>
      <w:r>
        <w:rPr>
          <w:color w:val="771F6C"/>
          <w:spacing w:val="-4"/>
        </w:rPr>
        <w:t> </w:t>
      </w:r>
      <w:r>
        <w:rPr>
          <w:color w:val="771F6C"/>
          <w:spacing w:val="-2"/>
        </w:rPr>
        <w:t>Modal</w:t>
      </w:r>
    </w:p>
    <w:p>
      <w:pPr>
        <w:pStyle w:val="BodyText"/>
        <w:spacing w:before="57"/>
        <w:rPr>
          <w:sz w:val="32"/>
        </w:rPr>
      </w:pPr>
    </w:p>
    <w:p>
      <w:pPr>
        <w:pStyle w:val="BodyText"/>
        <w:spacing w:line="360" w:lineRule="auto"/>
        <w:ind w:left="23" w:right="19"/>
        <w:jc w:val="both"/>
      </w:pPr>
      <w:r>
        <w:rPr/>
        <w:t>In the Add Location screen, administrators can quickly</w:t>
      </w:r>
      <w:r>
        <w:rPr>
          <w:spacing w:val="-3"/>
        </w:rPr>
        <w:t> </w:t>
      </w:r>
      <w:r>
        <w:rPr/>
        <w:t>register new branches or collection centers. The interface features a smart input form where typing a location name automatically generates a suggested location code using a standardized prefix format. Once both fields are confirmed, clicking the Save Location button triggers a secure verification and stores the new area in the system database.</w:t>
      </w:r>
    </w:p>
    <w:p>
      <w:pPr>
        <w:pStyle w:val="BodyText"/>
      </w:pPr>
    </w:p>
    <w:p>
      <w:pPr>
        <w:pStyle w:val="BodyText"/>
      </w:pPr>
    </w:p>
    <w:p>
      <w:pPr>
        <w:pStyle w:val="BodyText"/>
        <w:spacing w:before="64"/>
      </w:pPr>
    </w:p>
    <w:p>
      <w:pPr>
        <w:pStyle w:val="Heading1"/>
        <w:spacing w:before="1"/>
      </w:pPr>
      <w:r>
        <w:rPr>
          <w:color w:val="771F6C"/>
        </w:rPr>
        <w:t>View</w:t>
      </w:r>
      <w:r>
        <w:rPr>
          <w:color w:val="771F6C"/>
          <w:spacing w:val="-7"/>
        </w:rPr>
        <w:t> </w:t>
      </w:r>
      <w:r>
        <w:rPr>
          <w:color w:val="771F6C"/>
          <w:spacing w:val="-2"/>
        </w:rPr>
        <w:t>Location</w:t>
      </w:r>
    </w:p>
    <w:p>
      <w:pPr>
        <w:pStyle w:val="BodyText"/>
        <w:spacing w:before="56"/>
        <w:rPr>
          <w:sz w:val="32"/>
        </w:rPr>
      </w:pPr>
    </w:p>
    <w:p>
      <w:pPr>
        <w:pStyle w:val="BodyText"/>
        <w:spacing w:line="360" w:lineRule="auto" w:before="1"/>
        <w:ind w:left="23" w:right="13"/>
        <w:jc w:val="both"/>
      </w:pPr>
      <w:r>
        <w:rPr/>
        <w:t>The View Clinic Locations screen provides a centralized, read-only dashboard for</w:t>
      </w:r>
      <w:r>
        <w:rPr>
          <w:spacing w:val="-10"/>
        </w:rPr>
        <w:t> </w:t>
      </w:r>
      <w:r>
        <w:rPr/>
        <w:t>administrators</w:t>
      </w:r>
      <w:r>
        <w:rPr>
          <w:spacing w:val="-11"/>
        </w:rPr>
        <w:t> </w:t>
      </w:r>
      <w:r>
        <w:rPr/>
        <w:t>to</w:t>
      </w:r>
      <w:r>
        <w:rPr>
          <w:spacing w:val="-12"/>
        </w:rPr>
        <w:t> </w:t>
      </w:r>
      <w:r>
        <w:rPr/>
        <w:t>monitor</w:t>
      </w:r>
      <w:r>
        <w:rPr>
          <w:spacing w:val="-10"/>
        </w:rPr>
        <w:t> </w:t>
      </w:r>
      <w:r>
        <w:rPr/>
        <w:t>the</w:t>
      </w:r>
      <w:r>
        <w:rPr>
          <w:spacing w:val="-11"/>
        </w:rPr>
        <w:t> </w:t>
      </w:r>
      <w:r>
        <w:rPr/>
        <w:t>status</w:t>
      </w:r>
      <w:r>
        <w:rPr>
          <w:spacing w:val="-11"/>
        </w:rPr>
        <w:t> </w:t>
      </w:r>
      <w:r>
        <w:rPr/>
        <w:t>of</w:t>
      </w:r>
      <w:r>
        <w:rPr>
          <w:spacing w:val="-10"/>
        </w:rPr>
        <w:t> </w:t>
      </w:r>
      <w:r>
        <w:rPr/>
        <w:t>all</w:t>
      </w:r>
      <w:r>
        <w:rPr>
          <w:spacing w:val="-10"/>
        </w:rPr>
        <w:t> </w:t>
      </w:r>
      <w:r>
        <w:rPr/>
        <w:t>registered</w:t>
      </w:r>
      <w:r>
        <w:rPr>
          <w:spacing w:val="-11"/>
        </w:rPr>
        <w:t> </w:t>
      </w:r>
      <w:r>
        <w:rPr/>
        <w:t>laboratory</w:t>
      </w:r>
      <w:r>
        <w:rPr>
          <w:spacing w:val="-12"/>
        </w:rPr>
        <w:t> </w:t>
      </w:r>
      <w:r>
        <w:rPr/>
        <w:t>branches.</w:t>
      </w:r>
      <w:r>
        <w:rPr>
          <w:spacing w:val="-12"/>
        </w:rPr>
        <w:t> </w:t>
      </w:r>
      <w:r>
        <w:rPr/>
        <w:t>This interface is designed for high scannability, ensuring that clinic data is organized and easily accessible for system auditing.</w:t>
      </w:r>
    </w:p>
    <w:p>
      <w:pPr>
        <w:pStyle w:val="BodyText"/>
      </w:pPr>
    </w:p>
    <w:p>
      <w:pPr>
        <w:pStyle w:val="BodyText"/>
        <w:spacing w:before="317"/>
      </w:pPr>
    </w:p>
    <w:p>
      <w:pPr>
        <w:pStyle w:val="Heading1"/>
      </w:pPr>
      <w:r>
        <w:rPr>
          <w:color w:val="771F6C"/>
        </w:rPr>
        <w:t>Upload</w:t>
      </w:r>
      <w:r>
        <w:rPr>
          <w:color w:val="771F6C"/>
          <w:spacing w:val="-5"/>
        </w:rPr>
        <w:t> </w:t>
      </w:r>
      <w:r>
        <w:rPr>
          <w:color w:val="771F6C"/>
          <w:spacing w:val="-2"/>
        </w:rPr>
        <w:t>Signature</w:t>
      </w:r>
    </w:p>
    <w:p>
      <w:pPr>
        <w:pStyle w:val="Heading1"/>
        <w:spacing w:after="0"/>
        <w:sectPr>
          <w:pgSz w:w="11910" w:h="16840"/>
          <w:pgMar w:top="1380" w:bottom="280" w:left="1417" w:right="1417"/>
        </w:sectPr>
      </w:pPr>
    </w:p>
    <w:p>
      <w:pPr>
        <w:pStyle w:val="BodyText"/>
        <w:spacing w:line="360" w:lineRule="auto" w:before="64"/>
        <w:ind w:left="23" w:right="18"/>
        <w:jc w:val="both"/>
      </w:pPr>
      <w:r>
        <w:rPr/>
        <w:t>The Pathologist Registration module is a two-step wizard designed to enroll medical professionals into the diagnostic system, capturing both their professional credentials and contact details. This process ensures that every pathologist is properly verified and that their digital signature is available for clinical reports.</w:t>
      </w:r>
    </w:p>
    <w:p>
      <w:pPr>
        <w:pStyle w:val="BodyText"/>
      </w:pPr>
    </w:p>
    <w:p>
      <w:pPr>
        <w:pStyle w:val="BodyText"/>
      </w:pPr>
    </w:p>
    <w:p>
      <w:pPr>
        <w:pStyle w:val="BodyText"/>
        <w:spacing w:before="63"/>
      </w:pPr>
    </w:p>
    <w:p>
      <w:pPr>
        <w:pStyle w:val="Heading1"/>
      </w:pPr>
      <w:r>
        <w:rPr>
          <w:color w:val="771F6C"/>
        </w:rPr>
        <w:t>Add</w:t>
      </w:r>
      <w:r>
        <w:rPr>
          <w:color w:val="771F6C"/>
          <w:spacing w:val="-3"/>
        </w:rPr>
        <w:t> </w:t>
      </w:r>
      <w:r>
        <w:rPr>
          <w:color w:val="771F6C"/>
        </w:rPr>
        <w:t>Out</w:t>
      </w:r>
      <w:r>
        <w:rPr>
          <w:color w:val="771F6C"/>
          <w:spacing w:val="-2"/>
        </w:rPr>
        <w:t> </w:t>
      </w:r>
      <w:r>
        <w:rPr>
          <w:color w:val="771F6C"/>
        </w:rPr>
        <w:t>Of</w:t>
      </w:r>
      <w:r>
        <w:rPr>
          <w:color w:val="771F6C"/>
          <w:spacing w:val="-3"/>
        </w:rPr>
        <w:t> </w:t>
      </w:r>
      <w:r>
        <w:rPr>
          <w:color w:val="771F6C"/>
          <w:spacing w:val="-2"/>
        </w:rPr>
        <w:t>Hospital</w:t>
      </w:r>
    </w:p>
    <w:p>
      <w:pPr>
        <w:pStyle w:val="BodyText"/>
        <w:spacing w:before="61"/>
        <w:rPr>
          <w:sz w:val="32"/>
        </w:rPr>
      </w:pPr>
    </w:p>
    <w:p>
      <w:pPr>
        <w:pStyle w:val="BodyText"/>
        <w:spacing w:line="360" w:lineRule="auto"/>
        <w:ind w:left="23" w:right="23"/>
        <w:jc w:val="both"/>
      </w:pPr>
      <w:r>
        <w:rPr>
          <w:spacing w:val="-2"/>
        </w:rPr>
        <w:t>The</w:t>
      </w:r>
      <w:r>
        <w:rPr>
          <w:spacing w:val="-6"/>
        </w:rPr>
        <w:t> </w:t>
      </w:r>
      <w:r>
        <w:rPr>
          <w:spacing w:val="-2"/>
        </w:rPr>
        <w:t>Add</w:t>
      </w:r>
      <w:r>
        <w:rPr>
          <w:spacing w:val="-7"/>
        </w:rPr>
        <w:t> </w:t>
      </w:r>
      <w:r>
        <w:rPr>
          <w:spacing w:val="-2"/>
        </w:rPr>
        <w:t>Out</w:t>
      </w:r>
      <w:r>
        <w:rPr>
          <w:spacing w:val="-5"/>
        </w:rPr>
        <w:t> </w:t>
      </w:r>
      <w:r>
        <w:rPr>
          <w:spacing w:val="-2"/>
        </w:rPr>
        <w:t>Of</w:t>
      </w:r>
      <w:r>
        <w:rPr>
          <w:spacing w:val="-5"/>
        </w:rPr>
        <w:t> </w:t>
      </w:r>
      <w:r>
        <w:rPr>
          <w:spacing w:val="-2"/>
        </w:rPr>
        <w:t>Hospital</w:t>
      </w:r>
      <w:r>
        <w:rPr>
          <w:spacing w:val="-10"/>
        </w:rPr>
        <w:t> </w:t>
      </w:r>
      <w:r>
        <w:rPr>
          <w:spacing w:val="-2"/>
        </w:rPr>
        <w:t>module</w:t>
      </w:r>
      <w:r>
        <w:rPr>
          <w:spacing w:val="-6"/>
        </w:rPr>
        <w:t> </w:t>
      </w:r>
      <w:r>
        <w:rPr>
          <w:spacing w:val="-2"/>
        </w:rPr>
        <w:t>allows</w:t>
      </w:r>
      <w:r>
        <w:rPr>
          <w:spacing w:val="-12"/>
        </w:rPr>
        <w:t> </w:t>
      </w:r>
      <w:r>
        <w:rPr>
          <w:spacing w:val="-2"/>
        </w:rPr>
        <w:t>administrators</w:t>
      </w:r>
      <w:r>
        <w:rPr>
          <w:spacing w:val="-6"/>
        </w:rPr>
        <w:t> </w:t>
      </w:r>
      <w:r>
        <w:rPr>
          <w:spacing w:val="-2"/>
        </w:rPr>
        <w:t>to</w:t>
      </w:r>
      <w:r>
        <w:rPr>
          <w:spacing w:val="-13"/>
        </w:rPr>
        <w:t> </w:t>
      </w:r>
      <w:r>
        <w:rPr>
          <w:spacing w:val="-2"/>
        </w:rPr>
        <w:t>register</w:t>
      </w:r>
      <w:r>
        <w:rPr>
          <w:spacing w:val="-10"/>
        </w:rPr>
        <w:t> </w:t>
      </w:r>
      <w:r>
        <w:rPr>
          <w:spacing w:val="-2"/>
        </w:rPr>
        <w:t>external</w:t>
      </w:r>
      <w:r>
        <w:rPr>
          <w:spacing w:val="-10"/>
        </w:rPr>
        <w:t> </w:t>
      </w:r>
      <w:r>
        <w:rPr>
          <w:spacing w:val="-2"/>
        </w:rPr>
        <w:t>clinics </w:t>
      </w:r>
      <w:r>
        <w:rPr/>
        <w:t>and manage their specific pricing for lab tests. By selecting a location and a hospital, users can link custom rates to specific tests or profiles, which are then displayed in a searchable, sorted data grid.</w:t>
      </w:r>
    </w:p>
    <w:p>
      <w:pPr>
        <w:pStyle w:val="BodyText"/>
      </w:pPr>
    </w:p>
    <w:p>
      <w:pPr>
        <w:pStyle w:val="BodyText"/>
        <w:spacing w:before="318"/>
      </w:pPr>
    </w:p>
    <w:p>
      <w:pPr>
        <w:pStyle w:val="Heading1"/>
      </w:pPr>
      <w:r>
        <w:rPr>
          <w:color w:val="771F6C"/>
        </w:rPr>
        <w:t>Add</w:t>
      </w:r>
      <w:r>
        <w:rPr>
          <w:color w:val="771F6C"/>
          <w:spacing w:val="-2"/>
        </w:rPr>
        <w:t> Group</w:t>
      </w:r>
    </w:p>
    <w:p>
      <w:pPr>
        <w:pStyle w:val="BodyText"/>
        <w:spacing w:before="57"/>
        <w:rPr>
          <w:sz w:val="32"/>
        </w:rPr>
      </w:pPr>
    </w:p>
    <w:p>
      <w:pPr>
        <w:pStyle w:val="BodyText"/>
        <w:spacing w:line="360" w:lineRule="auto"/>
        <w:ind w:left="23" w:right="12"/>
        <w:jc w:val="both"/>
      </w:pPr>
      <w:r>
        <w:rPr/>
        <w:t>The</w:t>
      </w:r>
      <w:r>
        <w:rPr>
          <w:spacing w:val="-18"/>
        </w:rPr>
        <w:t> </w:t>
      </w:r>
      <w:r>
        <w:rPr/>
        <w:t>Add</w:t>
      </w:r>
      <w:r>
        <w:rPr>
          <w:spacing w:val="-16"/>
        </w:rPr>
        <w:t> </w:t>
      </w:r>
      <w:r>
        <w:rPr/>
        <w:t>Group</w:t>
      </w:r>
      <w:r>
        <w:rPr>
          <w:spacing w:val="-15"/>
        </w:rPr>
        <w:t> </w:t>
      </w:r>
      <w:r>
        <w:rPr/>
        <w:t>module</w:t>
      </w:r>
      <w:r>
        <w:rPr>
          <w:spacing w:val="-16"/>
        </w:rPr>
        <w:t> </w:t>
      </w:r>
      <w:r>
        <w:rPr/>
        <w:t>allows</w:t>
      </w:r>
      <w:r>
        <w:rPr>
          <w:spacing w:val="-16"/>
        </w:rPr>
        <w:t> </w:t>
      </w:r>
      <w:r>
        <w:rPr/>
        <w:t>users</w:t>
      </w:r>
      <w:r>
        <w:rPr>
          <w:spacing w:val="-16"/>
        </w:rPr>
        <w:t> </w:t>
      </w:r>
      <w:r>
        <w:rPr/>
        <w:t>to</w:t>
      </w:r>
      <w:r>
        <w:rPr>
          <w:spacing w:val="-17"/>
        </w:rPr>
        <w:t> </w:t>
      </w:r>
      <w:r>
        <w:rPr/>
        <w:t>create</w:t>
      </w:r>
      <w:r>
        <w:rPr>
          <w:spacing w:val="-18"/>
        </w:rPr>
        <w:t> </w:t>
      </w:r>
      <w:r>
        <w:rPr/>
        <w:t>collective</w:t>
      </w:r>
      <w:r>
        <w:rPr>
          <w:spacing w:val="-15"/>
        </w:rPr>
        <w:t> </w:t>
      </w:r>
      <w:r>
        <w:rPr/>
        <w:t>billing</w:t>
      </w:r>
      <w:r>
        <w:rPr>
          <w:spacing w:val="-17"/>
        </w:rPr>
        <w:t> </w:t>
      </w:r>
      <w:r>
        <w:rPr/>
        <w:t>records</w:t>
      </w:r>
      <w:r>
        <w:rPr>
          <w:spacing w:val="-16"/>
        </w:rPr>
        <w:t> </w:t>
      </w:r>
      <w:r>
        <w:rPr/>
        <w:t>by</w:t>
      </w:r>
      <w:r>
        <w:rPr>
          <w:spacing w:val="-17"/>
        </w:rPr>
        <w:t> </w:t>
      </w:r>
      <w:r>
        <w:rPr/>
        <w:t>adding multiple</w:t>
      </w:r>
      <w:r>
        <w:rPr>
          <w:spacing w:val="-15"/>
        </w:rPr>
        <w:t> </w:t>
      </w:r>
      <w:r>
        <w:rPr/>
        <w:t>tests</w:t>
      </w:r>
      <w:r>
        <w:rPr>
          <w:spacing w:val="-15"/>
        </w:rPr>
        <w:t> </w:t>
      </w:r>
      <w:r>
        <w:rPr/>
        <w:t>or</w:t>
      </w:r>
      <w:r>
        <w:rPr>
          <w:spacing w:val="-14"/>
        </w:rPr>
        <w:t> </w:t>
      </w:r>
      <w:r>
        <w:rPr/>
        <w:t>profiles</w:t>
      </w:r>
      <w:r>
        <w:rPr>
          <w:spacing w:val="-15"/>
        </w:rPr>
        <w:t> </w:t>
      </w:r>
      <w:r>
        <w:rPr/>
        <w:t>for</w:t>
      </w:r>
      <w:r>
        <w:rPr>
          <w:spacing w:val="-14"/>
        </w:rPr>
        <w:t> </w:t>
      </w:r>
      <w:r>
        <w:rPr/>
        <w:t>a</w:t>
      </w:r>
      <w:r>
        <w:rPr>
          <w:spacing w:val="-15"/>
        </w:rPr>
        <w:t> </w:t>
      </w:r>
      <w:r>
        <w:rPr/>
        <w:t>specific</w:t>
      </w:r>
      <w:r>
        <w:rPr>
          <w:spacing w:val="-15"/>
        </w:rPr>
        <w:t> </w:t>
      </w:r>
      <w:r>
        <w:rPr/>
        <w:t>group</w:t>
      </w:r>
      <w:r>
        <w:rPr>
          <w:spacing w:val="-16"/>
        </w:rPr>
        <w:t> </w:t>
      </w:r>
      <w:r>
        <w:rPr/>
        <w:t>of</w:t>
      </w:r>
      <w:r>
        <w:rPr>
          <w:spacing w:val="-14"/>
        </w:rPr>
        <w:t> </w:t>
      </w:r>
      <w:r>
        <w:rPr/>
        <w:t>people.</w:t>
      </w:r>
      <w:r>
        <w:rPr>
          <w:spacing w:val="-15"/>
        </w:rPr>
        <w:t> </w:t>
      </w:r>
      <w:r>
        <w:rPr/>
        <w:t>It</w:t>
      </w:r>
      <w:r>
        <w:rPr>
          <w:spacing w:val="-14"/>
        </w:rPr>
        <w:t> </w:t>
      </w:r>
      <w:r>
        <w:rPr/>
        <w:t>features</w:t>
      </w:r>
      <w:r>
        <w:rPr>
          <w:spacing w:val="-14"/>
        </w:rPr>
        <w:t> </w:t>
      </w:r>
      <w:r>
        <w:rPr/>
        <w:t>dynamic</w:t>
      </w:r>
      <w:r>
        <w:rPr>
          <w:spacing w:val="-15"/>
        </w:rPr>
        <w:t> </w:t>
      </w:r>
      <w:r>
        <w:rPr/>
        <w:t>search dropdowns for hospitals, doctors, and collection centers, alongside real-time amount calculations that update the net balance based on the payment mode selected.</w:t>
      </w:r>
      <w:r>
        <w:rPr>
          <w:spacing w:val="-13"/>
        </w:rPr>
        <w:t> </w:t>
      </w:r>
      <w:r>
        <w:rPr/>
        <w:t>Upon</w:t>
      </w:r>
      <w:r>
        <w:rPr>
          <w:spacing w:val="-13"/>
        </w:rPr>
        <w:t> </w:t>
      </w:r>
      <w:r>
        <w:rPr/>
        <w:t>saving,</w:t>
      </w:r>
      <w:r>
        <w:rPr>
          <w:spacing w:val="-18"/>
        </w:rPr>
        <w:t> </w:t>
      </w:r>
      <w:r>
        <w:rPr/>
        <w:t>the</w:t>
      </w:r>
      <w:r>
        <w:rPr>
          <w:spacing w:val="-12"/>
        </w:rPr>
        <w:t> </w:t>
      </w:r>
      <w:r>
        <w:rPr/>
        <w:t>system</w:t>
      </w:r>
      <w:r>
        <w:rPr>
          <w:spacing w:val="-15"/>
        </w:rPr>
        <w:t> </w:t>
      </w:r>
      <w:r>
        <w:rPr/>
        <w:t>performs</w:t>
      </w:r>
      <w:r>
        <w:rPr>
          <w:spacing w:val="-12"/>
        </w:rPr>
        <w:t> </w:t>
      </w:r>
      <w:r>
        <w:rPr/>
        <w:t>validation</w:t>
      </w:r>
      <w:r>
        <w:rPr>
          <w:spacing w:val="-18"/>
        </w:rPr>
        <w:t> </w:t>
      </w:r>
      <w:r>
        <w:rPr/>
        <w:t>and</w:t>
      </w:r>
      <w:r>
        <w:rPr>
          <w:spacing w:val="-12"/>
        </w:rPr>
        <w:t> </w:t>
      </w:r>
      <w:r>
        <w:rPr/>
        <w:t>records</w:t>
      </w:r>
      <w:r>
        <w:rPr>
          <w:spacing w:val="-17"/>
        </w:rPr>
        <w:t> </w:t>
      </w:r>
      <w:r>
        <w:rPr/>
        <w:t>the</w:t>
      </w:r>
      <w:r>
        <w:rPr>
          <w:spacing w:val="-17"/>
        </w:rPr>
        <w:t> </w:t>
      </w:r>
      <w:r>
        <w:rPr/>
        <w:t>transaction status as "Paid" or "Pending" directly into the database.</w:t>
      </w:r>
    </w:p>
    <w:p>
      <w:pPr>
        <w:pStyle w:val="BodyText"/>
      </w:pPr>
    </w:p>
    <w:p>
      <w:pPr>
        <w:pStyle w:val="BodyText"/>
      </w:pPr>
    </w:p>
    <w:p>
      <w:pPr>
        <w:pStyle w:val="BodyText"/>
      </w:pPr>
    </w:p>
    <w:p>
      <w:pPr>
        <w:pStyle w:val="BodyText"/>
      </w:pPr>
    </w:p>
    <w:p>
      <w:pPr>
        <w:pStyle w:val="BodyText"/>
        <w:spacing w:before="146"/>
      </w:pPr>
    </w:p>
    <w:p>
      <w:pPr>
        <w:pStyle w:val="Heading1"/>
      </w:pPr>
      <w:r>
        <w:rPr>
          <w:color w:val="771F6C"/>
        </w:rPr>
        <w:t>Add</w:t>
      </w:r>
      <w:r>
        <w:rPr>
          <w:color w:val="771F6C"/>
          <w:spacing w:val="-2"/>
        </w:rPr>
        <w:t> Insurance</w:t>
      </w:r>
    </w:p>
    <w:p>
      <w:pPr>
        <w:pStyle w:val="Heading1"/>
        <w:spacing w:after="0"/>
        <w:sectPr>
          <w:pgSz w:w="11910" w:h="16840"/>
          <w:pgMar w:top="1380" w:bottom="280" w:left="1417" w:right="1417"/>
        </w:sectPr>
      </w:pPr>
    </w:p>
    <w:p>
      <w:pPr>
        <w:pStyle w:val="BodyText"/>
        <w:spacing w:line="360" w:lineRule="auto" w:before="64"/>
        <w:ind w:left="23" w:right="22"/>
        <w:jc w:val="both"/>
      </w:pPr>
      <w:r>
        <w:rPr/>
        <w:t>The Add Insurance module is used to set special prices for different insurance companies. First, you create an "Insurance Header" by picking a location and giving it a name; then, you add the specific tests and their discounted rates. All these prices are saved in a list so that when a patient with that insurance comes in, the system automatically shows the correct, lower price.</w:t>
      </w:r>
    </w:p>
    <w:p>
      <w:pPr>
        <w:pStyle w:val="BodyText"/>
      </w:pPr>
    </w:p>
    <w:p>
      <w:pPr>
        <w:pStyle w:val="BodyText"/>
        <w:spacing w:before="320"/>
      </w:pPr>
    </w:p>
    <w:p>
      <w:pPr>
        <w:pStyle w:val="Heading1"/>
      </w:pPr>
      <w:r>
        <w:rPr>
          <w:color w:val="771F6C"/>
        </w:rPr>
        <w:t>Add</w:t>
      </w:r>
      <w:r>
        <w:rPr>
          <w:color w:val="771F6C"/>
          <w:spacing w:val="-4"/>
        </w:rPr>
        <w:t> </w:t>
      </w:r>
      <w:r>
        <w:rPr>
          <w:color w:val="771F6C"/>
          <w:spacing w:val="-2"/>
        </w:rPr>
        <w:t>Title</w:t>
      </w:r>
    </w:p>
    <w:p>
      <w:pPr>
        <w:pStyle w:val="BodyText"/>
        <w:spacing w:before="56"/>
        <w:rPr>
          <w:sz w:val="32"/>
        </w:rPr>
      </w:pPr>
    </w:p>
    <w:p>
      <w:pPr>
        <w:pStyle w:val="BodyText"/>
        <w:spacing w:line="360" w:lineRule="auto"/>
        <w:ind w:left="23" w:right="20"/>
        <w:jc w:val="both"/>
      </w:pPr>
      <w:r>
        <w:rPr/>
        <w:t>The</w:t>
      </w:r>
      <w:r>
        <w:rPr>
          <w:spacing w:val="-18"/>
        </w:rPr>
        <w:t> </w:t>
      </w:r>
      <w:r>
        <w:rPr/>
        <w:t>Add</w:t>
      </w:r>
      <w:r>
        <w:rPr>
          <w:spacing w:val="-17"/>
        </w:rPr>
        <w:t> </w:t>
      </w:r>
      <w:r>
        <w:rPr/>
        <w:t>Title</w:t>
      </w:r>
      <w:r>
        <w:rPr>
          <w:spacing w:val="-18"/>
        </w:rPr>
        <w:t> </w:t>
      </w:r>
      <w:r>
        <w:rPr/>
        <w:t>module</w:t>
      </w:r>
      <w:r>
        <w:rPr>
          <w:spacing w:val="-17"/>
        </w:rPr>
        <w:t> </w:t>
      </w:r>
      <w:r>
        <w:rPr/>
        <w:t>is</w:t>
      </w:r>
      <w:r>
        <w:rPr>
          <w:spacing w:val="-18"/>
        </w:rPr>
        <w:t> </w:t>
      </w:r>
      <w:r>
        <w:rPr/>
        <w:t>a</w:t>
      </w:r>
      <w:r>
        <w:rPr>
          <w:spacing w:val="-17"/>
        </w:rPr>
        <w:t> </w:t>
      </w:r>
      <w:r>
        <w:rPr/>
        <w:t>dedicated</w:t>
      </w:r>
      <w:r>
        <w:rPr>
          <w:spacing w:val="-18"/>
        </w:rPr>
        <w:t> </w:t>
      </w:r>
      <w:r>
        <w:rPr/>
        <w:t>tool</w:t>
      </w:r>
      <w:r>
        <w:rPr>
          <w:spacing w:val="-17"/>
        </w:rPr>
        <w:t> </w:t>
      </w:r>
      <w:r>
        <w:rPr/>
        <w:t>for</w:t>
      </w:r>
      <w:r>
        <w:rPr>
          <w:spacing w:val="-18"/>
        </w:rPr>
        <w:t> </w:t>
      </w:r>
      <w:r>
        <w:rPr/>
        <w:t>managing</w:t>
      </w:r>
      <w:r>
        <w:rPr>
          <w:spacing w:val="-17"/>
        </w:rPr>
        <w:t> </w:t>
      </w:r>
      <w:r>
        <w:rPr/>
        <w:t>formal</w:t>
      </w:r>
      <w:r>
        <w:rPr>
          <w:spacing w:val="-15"/>
        </w:rPr>
        <w:t> </w:t>
      </w:r>
      <w:r>
        <w:rPr/>
        <w:t>name</w:t>
      </w:r>
      <w:r>
        <w:rPr>
          <w:spacing w:val="-17"/>
        </w:rPr>
        <w:t> </w:t>
      </w:r>
      <w:r>
        <w:rPr/>
        <w:t>prefixes</w:t>
      </w:r>
      <w:r>
        <w:rPr>
          <w:spacing w:val="-15"/>
        </w:rPr>
        <w:t> </w:t>
      </w:r>
      <w:r>
        <w:rPr/>
        <w:t>such as</w:t>
      </w:r>
      <w:r>
        <w:rPr>
          <w:spacing w:val="-18"/>
        </w:rPr>
        <w:t> </w:t>
      </w:r>
      <w:r>
        <w:rPr/>
        <w:t>Mr.,</w:t>
      </w:r>
      <w:r>
        <w:rPr>
          <w:spacing w:val="-17"/>
        </w:rPr>
        <w:t> </w:t>
      </w:r>
      <w:r>
        <w:rPr/>
        <w:t>Mrs.,</w:t>
      </w:r>
      <w:r>
        <w:rPr>
          <w:spacing w:val="-17"/>
        </w:rPr>
        <w:t> </w:t>
      </w:r>
      <w:r>
        <w:rPr/>
        <w:t>or</w:t>
      </w:r>
      <w:r>
        <w:rPr>
          <w:spacing w:val="-15"/>
        </w:rPr>
        <w:t> </w:t>
      </w:r>
      <w:r>
        <w:rPr/>
        <w:t>Dr.</w:t>
      </w:r>
      <w:r>
        <w:rPr>
          <w:spacing w:val="-17"/>
        </w:rPr>
        <w:t> </w:t>
      </w:r>
      <w:r>
        <w:rPr/>
        <w:t>It</w:t>
      </w:r>
      <w:r>
        <w:rPr>
          <w:spacing w:val="-15"/>
        </w:rPr>
        <w:t> </w:t>
      </w:r>
      <w:r>
        <w:rPr/>
        <w:t>allows</w:t>
      </w:r>
      <w:r>
        <w:rPr>
          <w:spacing w:val="-16"/>
        </w:rPr>
        <w:t> </w:t>
      </w:r>
      <w:r>
        <w:rPr/>
        <w:t>administrators</w:t>
      </w:r>
      <w:r>
        <w:rPr>
          <w:spacing w:val="-16"/>
        </w:rPr>
        <w:t> </w:t>
      </w:r>
      <w:r>
        <w:rPr/>
        <w:t>to</w:t>
      </w:r>
      <w:r>
        <w:rPr>
          <w:spacing w:val="-18"/>
        </w:rPr>
        <w:t> </w:t>
      </w:r>
      <w:r>
        <w:rPr/>
        <w:t>create</w:t>
      </w:r>
      <w:r>
        <w:rPr>
          <w:spacing w:val="-15"/>
        </w:rPr>
        <w:t> </w:t>
      </w:r>
      <w:r>
        <w:rPr/>
        <w:t>new</w:t>
      </w:r>
      <w:r>
        <w:rPr>
          <w:spacing w:val="-18"/>
        </w:rPr>
        <w:t> </w:t>
      </w:r>
      <w:r>
        <w:rPr/>
        <w:t>titles</w:t>
      </w:r>
      <w:r>
        <w:rPr>
          <w:spacing w:val="-14"/>
        </w:rPr>
        <w:t> </w:t>
      </w:r>
      <w:r>
        <w:rPr/>
        <w:t>or</w:t>
      </w:r>
      <w:r>
        <w:rPr>
          <w:spacing w:val="-15"/>
        </w:rPr>
        <w:t> </w:t>
      </w:r>
      <w:r>
        <w:rPr/>
        <w:t>modify</w:t>
      </w:r>
      <w:r>
        <w:rPr>
          <w:spacing w:val="-17"/>
        </w:rPr>
        <w:t> </w:t>
      </w:r>
      <w:r>
        <w:rPr/>
        <w:t>existing ones</w:t>
      </w:r>
      <w:r>
        <w:rPr>
          <w:spacing w:val="-8"/>
        </w:rPr>
        <w:t> </w:t>
      </w:r>
      <w:r>
        <w:rPr/>
        <w:t>to</w:t>
      </w:r>
      <w:r>
        <w:rPr>
          <w:spacing w:val="-14"/>
        </w:rPr>
        <w:t> </w:t>
      </w:r>
      <w:r>
        <w:rPr/>
        <w:t>keep</w:t>
      </w:r>
      <w:r>
        <w:rPr>
          <w:spacing w:val="-14"/>
        </w:rPr>
        <w:t> </w:t>
      </w:r>
      <w:r>
        <w:rPr/>
        <w:t>the</w:t>
      </w:r>
      <w:r>
        <w:rPr>
          <w:spacing w:val="-9"/>
        </w:rPr>
        <w:t> </w:t>
      </w:r>
      <w:r>
        <w:rPr/>
        <w:t>database</w:t>
      </w:r>
      <w:r>
        <w:rPr>
          <w:spacing w:val="-9"/>
        </w:rPr>
        <w:t> </w:t>
      </w:r>
      <w:r>
        <w:rPr/>
        <w:t>current.</w:t>
      </w:r>
      <w:r>
        <w:rPr>
          <w:spacing w:val="-14"/>
        </w:rPr>
        <w:t> </w:t>
      </w:r>
      <w:r>
        <w:rPr/>
        <w:t>Once</w:t>
      </w:r>
      <w:r>
        <w:rPr>
          <w:spacing w:val="-8"/>
        </w:rPr>
        <w:t> </w:t>
      </w:r>
      <w:r>
        <w:rPr/>
        <w:t>saved,</w:t>
      </w:r>
      <w:r>
        <w:rPr>
          <w:spacing w:val="-10"/>
        </w:rPr>
        <w:t> </w:t>
      </w:r>
      <w:r>
        <w:rPr/>
        <w:t>these</w:t>
      </w:r>
      <w:r>
        <w:rPr>
          <w:spacing w:val="-13"/>
        </w:rPr>
        <w:t> </w:t>
      </w:r>
      <w:r>
        <w:rPr/>
        <w:t>titles</w:t>
      </w:r>
      <w:r>
        <w:rPr>
          <w:spacing w:val="-8"/>
        </w:rPr>
        <w:t> </w:t>
      </w:r>
      <w:r>
        <w:rPr/>
        <w:t>automatically</w:t>
      </w:r>
      <w:r>
        <w:rPr>
          <w:spacing w:val="-10"/>
        </w:rPr>
        <w:t> </w:t>
      </w:r>
      <w:r>
        <w:rPr/>
        <w:t>populate dropdown menus across the system, ensuring</w:t>
      </w:r>
      <w:r>
        <w:rPr>
          <w:spacing w:val="-3"/>
        </w:rPr>
        <w:t> </w:t>
      </w:r>
      <w:r>
        <w:rPr/>
        <w:t>that patient and doctor records are maintained with professional accuracy.</w:t>
      </w:r>
    </w:p>
    <w:p>
      <w:pPr>
        <w:pStyle w:val="BodyText"/>
      </w:pPr>
    </w:p>
    <w:p>
      <w:pPr>
        <w:pStyle w:val="BodyText"/>
        <w:spacing w:before="315"/>
      </w:pPr>
    </w:p>
    <w:p>
      <w:pPr>
        <w:pStyle w:val="Heading1"/>
      </w:pPr>
      <w:r>
        <w:rPr>
          <w:color w:val="771F6C"/>
        </w:rPr>
        <w:t>Add</w:t>
      </w:r>
      <w:r>
        <w:rPr>
          <w:color w:val="771F6C"/>
          <w:spacing w:val="-2"/>
        </w:rPr>
        <w:t> CollectedAt</w:t>
      </w:r>
    </w:p>
    <w:p>
      <w:pPr>
        <w:pStyle w:val="BodyText"/>
        <w:spacing w:before="62"/>
        <w:rPr>
          <w:sz w:val="32"/>
        </w:rPr>
      </w:pPr>
    </w:p>
    <w:p>
      <w:pPr>
        <w:pStyle w:val="BodyText"/>
        <w:spacing w:line="360" w:lineRule="auto"/>
        <w:ind w:left="23" w:right="18"/>
        <w:jc w:val="both"/>
      </w:pPr>
      <w:r>
        <w:rPr/>
        <w:t>The Add Collected At module is a simple management tool used to list and organize</w:t>
      </w:r>
      <w:r>
        <w:rPr>
          <w:spacing w:val="-7"/>
        </w:rPr>
        <w:t> </w:t>
      </w:r>
      <w:r>
        <w:rPr/>
        <w:t>where</w:t>
      </w:r>
      <w:r>
        <w:rPr>
          <w:spacing w:val="-8"/>
        </w:rPr>
        <w:t> </w:t>
      </w:r>
      <w:r>
        <w:rPr/>
        <w:t>patient</w:t>
      </w:r>
      <w:r>
        <w:rPr>
          <w:spacing w:val="-6"/>
        </w:rPr>
        <w:t> </w:t>
      </w:r>
      <w:r>
        <w:rPr/>
        <w:t>samples</w:t>
      </w:r>
      <w:r>
        <w:rPr>
          <w:spacing w:val="-8"/>
        </w:rPr>
        <w:t> </w:t>
      </w:r>
      <w:r>
        <w:rPr/>
        <w:t>are</w:t>
      </w:r>
      <w:r>
        <w:rPr>
          <w:spacing w:val="-8"/>
        </w:rPr>
        <w:t> </w:t>
      </w:r>
      <w:r>
        <w:rPr/>
        <w:t>picked</w:t>
      </w:r>
      <w:r>
        <w:rPr>
          <w:spacing w:val="-9"/>
        </w:rPr>
        <w:t> </w:t>
      </w:r>
      <w:r>
        <w:rPr/>
        <w:t>up.</w:t>
      </w:r>
      <w:r>
        <w:rPr>
          <w:spacing w:val="-9"/>
        </w:rPr>
        <w:t> </w:t>
      </w:r>
      <w:r>
        <w:rPr/>
        <w:t>It</w:t>
      </w:r>
      <w:r>
        <w:rPr>
          <w:spacing w:val="-7"/>
        </w:rPr>
        <w:t> </w:t>
      </w:r>
      <w:r>
        <w:rPr/>
        <w:t>allows</w:t>
      </w:r>
      <w:r>
        <w:rPr>
          <w:spacing w:val="-8"/>
        </w:rPr>
        <w:t> </w:t>
      </w:r>
      <w:r>
        <w:rPr/>
        <w:t>administrators</w:t>
      </w:r>
      <w:r>
        <w:rPr>
          <w:spacing w:val="-13"/>
        </w:rPr>
        <w:t> </w:t>
      </w:r>
      <w:r>
        <w:rPr/>
        <w:t>to</w:t>
      </w:r>
      <w:r>
        <w:rPr>
          <w:spacing w:val="-9"/>
        </w:rPr>
        <w:t> </w:t>
      </w:r>
      <w:r>
        <w:rPr/>
        <w:t>register the</w:t>
      </w:r>
      <w:r>
        <w:rPr>
          <w:spacing w:val="-6"/>
        </w:rPr>
        <w:t> </w:t>
      </w:r>
      <w:r>
        <w:rPr/>
        <w:t>names</w:t>
      </w:r>
      <w:r>
        <w:rPr>
          <w:spacing w:val="-5"/>
        </w:rPr>
        <w:t> </w:t>
      </w:r>
      <w:r>
        <w:rPr/>
        <w:t>of</w:t>
      </w:r>
      <w:r>
        <w:rPr>
          <w:spacing w:val="-5"/>
        </w:rPr>
        <w:t> </w:t>
      </w:r>
      <w:r>
        <w:rPr/>
        <w:t>different</w:t>
      </w:r>
      <w:r>
        <w:rPr>
          <w:spacing w:val="-5"/>
        </w:rPr>
        <w:t> </w:t>
      </w:r>
      <w:r>
        <w:rPr/>
        <w:t>collection</w:t>
      </w:r>
      <w:r>
        <w:rPr>
          <w:spacing w:val="-7"/>
        </w:rPr>
        <w:t> </w:t>
      </w:r>
      <w:r>
        <w:rPr/>
        <w:t>centers</w:t>
      </w:r>
      <w:r>
        <w:rPr>
          <w:spacing w:val="-6"/>
        </w:rPr>
        <w:t> </w:t>
      </w:r>
      <w:r>
        <w:rPr/>
        <w:t>and</w:t>
      </w:r>
      <w:r>
        <w:rPr>
          <w:spacing w:val="-6"/>
        </w:rPr>
        <w:t> </w:t>
      </w:r>
      <w:r>
        <w:rPr/>
        <w:t>set</w:t>
      </w:r>
      <w:r>
        <w:rPr>
          <w:spacing w:val="-4"/>
        </w:rPr>
        <w:t> </w:t>
      </w:r>
      <w:r>
        <w:rPr/>
        <w:t>a</w:t>
      </w:r>
      <w:r>
        <w:rPr>
          <w:spacing w:val="-6"/>
        </w:rPr>
        <w:t> </w:t>
      </w:r>
      <w:r>
        <w:rPr/>
        <w:t>Default</w:t>
      </w:r>
      <w:r>
        <w:rPr>
          <w:spacing w:val="-5"/>
        </w:rPr>
        <w:t> </w:t>
      </w:r>
      <w:r>
        <w:rPr/>
        <w:t>Amount</w:t>
      </w:r>
      <w:r>
        <w:rPr>
          <w:spacing w:val="-5"/>
        </w:rPr>
        <w:t> </w:t>
      </w:r>
      <w:r>
        <w:rPr/>
        <w:t>for</w:t>
      </w:r>
      <w:r>
        <w:rPr>
          <w:spacing w:val="-5"/>
        </w:rPr>
        <w:t> </w:t>
      </w:r>
      <w:r>
        <w:rPr/>
        <w:t>each.</w:t>
      </w:r>
      <w:r>
        <w:rPr>
          <w:spacing w:val="-6"/>
        </w:rPr>
        <w:t> </w:t>
      </w:r>
      <w:r>
        <w:rPr/>
        <w:t>This ensures</w:t>
      </w:r>
      <w:r>
        <w:rPr>
          <w:spacing w:val="-1"/>
        </w:rPr>
        <w:t> </w:t>
      </w:r>
      <w:r>
        <w:rPr/>
        <w:t>that any</w:t>
      </w:r>
      <w:r>
        <w:rPr>
          <w:spacing w:val="-2"/>
        </w:rPr>
        <w:t> </w:t>
      </w:r>
      <w:r>
        <w:rPr/>
        <w:t>standard</w:t>
      </w:r>
      <w:r>
        <w:rPr>
          <w:spacing w:val="-2"/>
        </w:rPr>
        <w:t> </w:t>
      </w:r>
      <w:r>
        <w:rPr/>
        <w:t>service</w:t>
      </w:r>
      <w:r>
        <w:rPr>
          <w:spacing w:val="-1"/>
        </w:rPr>
        <w:t> </w:t>
      </w:r>
      <w:r>
        <w:rPr/>
        <w:t>fees</w:t>
      </w:r>
      <w:r>
        <w:rPr>
          <w:spacing w:val="-1"/>
        </w:rPr>
        <w:t> </w:t>
      </w:r>
      <w:r>
        <w:rPr/>
        <w:t>or</w:t>
      </w:r>
      <w:r>
        <w:rPr>
          <w:spacing w:val="-1"/>
        </w:rPr>
        <w:t> </w:t>
      </w:r>
      <w:r>
        <w:rPr/>
        <w:t>transport costs</w:t>
      </w:r>
      <w:r>
        <w:rPr>
          <w:spacing w:val="-2"/>
        </w:rPr>
        <w:t> </w:t>
      </w:r>
      <w:r>
        <w:rPr/>
        <w:t>for</w:t>
      </w:r>
      <w:r>
        <w:rPr>
          <w:spacing w:val="-1"/>
        </w:rPr>
        <w:t> </w:t>
      </w:r>
      <w:r>
        <w:rPr/>
        <w:t>that specific</w:t>
      </w:r>
      <w:r>
        <w:rPr>
          <w:spacing w:val="-2"/>
        </w:rPr>
        <w:t> </w:t>
      </w:r>
      <w:r>
        <w:rPr/>
        <w:t>location are automatically applied, making the billing process faster and more accurate.</w:t>
      </w:r>
    </w:p>
    <w:p>
      <w:pPr>
        <w:pStyle w:val="BodyText"/>
      </w:pPr>
    </w:p>
    <w:p>
      <w:pPr>
        <w:pStyle w:val="BodyText"/>
      </w:pPr>
    </w:p>
    <w:p>
      <w:pPr>
        <w:pStyle w:val="BodyText"/>
      </w:pPr>
    </w:p>
    <w:p>
      <w:pPr>
        <w:pStyle w:val="BodyText"/>
      </w:pPr>
    </w:p>
    <w:p>
      <w:pPr>
        <w:pStyle w:val="BodyText"/>
        <w:spacing w:before="74"/>
      </w:pPr>
    </w:p>
    <w:p>
      <w:pPr>
        <w:pStyle w:val="Heading1"/>
      </w:pPr>
      <w:r>
        <w:rPr>
          <w:color w:val="771F6C"/>
        </w:rPr>
        <w:t>Add</w:t>
      </w:r>
      <w:r>
        <w:rPr>
          <w:color w:val="771F6C"/>
          <w:spacing w:val="-4"/>
        </w:rPr>
        <w:t> </w:t>
      </w:r>
      <w:r>
        <w:rPr>
          <w:color w:val="771F6C"/>
        </w:rPr>
        <w:t>Doctor</w:t>
      </w:r>
      <w:r>
        <w:rPr>
          <w:color w:val="771F6C"/>
          <w:spacing w:val="-5"/>
        </w:rPr>
        <w:t> </w:t>
      </w:r>
      <w:r>
        <w:rPr>
          <w:color w:val="771F6C"/>
          <w:spacing w:val="-2"/>
        </w:rPr>
        <w:t>Details</w:t>
      </w:r>
    </w:p>
    <w:p>
      <w:pPr>
        <w:pStyle w:val="Heading1"/>
        <w:spacing w:after="0"/>
        <w:sectPr>
          <w:pgSz w:w="11910" w:h="16840"/>
          <w:pgMar w:top="1380" w:bottom="280" w:left="1417" w:right="1417"/>
        </w:sectPr>
      </w:pPr>
    </w:p>
    <w:p>
      <w:pPr>
        <w:pStyle w:val="BodyText"/>
        <w:spacing w:line="360" w:lineRule="auto" w:before="64"/>
        <w:ind w:left="23" w:right="21"/>
        <w:jc w:val="both"/>
      </w:pPr>
      <w:r>
        <w:rPr/>
        <w:t>The Doctor Details module is a digital directory for managing all doctors connected to your lab. It allows you to save their names, phone numbers, and email addresses in one place. You can also turn on Mail Notifications so the system automatically emails patient reports to the doctor.</w:t>
      </w:r>
    </w:p>
    <w:p>
      <w:pPr>
        <w:pStyle w:val="BodyText"/>
      </w:pPr>
    </w:p>
    <w:p>
      <w:pPr>
        <w:pStyle w:val="BodyText"/>
        <w:spacing w:before="318"/>
      </w:pPr>
    </w:p>
    <w:p>
      <w:pPr>
        <w:pStyle w:val="Heading1"/>
      </w:pPr>
      <w:r>
        <w:rPr>
          <w:color w:val="771F6C"/>
        </w:rPr>
        <w:t>Add</w:t>
      </w:r>
      <w:r>
        <w:rPr>
          <w:color w:val="771F6C"/>
          <w:spacing w:val="-4"/>
        </w:rPr>
        <w:t> </w:t>
      </w:r>
      <w:r>
        <w:rPr>
          <w:color w:val="771F6C"/>
        </w:rPr>
        <w:t>Patient</w:t>
      </w:r>
      <w:r>
        <w:rPr>
          <w:color w:val="771F6C"/>
          <w:spacing w:val="-3"/>
        </w:rPr>
        <w:t> </w:t>
      </w:r>
      <w:r>
        <w:rPr>
          <w:color w:val="771F6C"/>
          <w:spacing w:val="-2"/>
        </w:rPr>
        <w:t>Details</w:t>
      </w:r>
    </w:p>
    <w:p>
      <w:pPr>
        <w:pStyle w:val="BodyText"/>
        <w:spacing w:before="56"/>
        <w:rPr>
          <w:sz w:val="32"/>
        </w:rPr>
      </w:pPr>
    </w:p>
    <w:p>
      <w:pPr>
        <w:pStyle w:val="BodyText"/>
        <w:spacing w:line="360" w:lineRule="auto"/>
        <w:ind w:left="23" w:right="14"/>
        <w:jc w:val="both"/>
      </w:pPr>
      <w:r>
        <w:rPr/>
        <w:t>The</w:t>
      </w:r>
      <w:r>
        <w:rPr>
          <w:spacing w:val="-3"/>
        </w:rPr>
        <w:t> </w:t>
      </w:r>
      <w:r>
        <w:rPr/>
        <w:t>Patient</w:t>
      </w:r>
      <w:r>
        <w:rPr>
          <w:spacing w:val="-1"/>
        </w:rPr>
        <w:t> </w:t>
      </w:r>
      <w:r>
        <w:rPr/>
        <w:t>Details</w:t>
      </w:r>
      <w:r>
        <w:rPr>
          <w:spacing w:val="-3"/>
        </w:rPr>
        <w:t> </w:t>
      </w:r>
      <w:r>
        <w:rPr/>
        <w:t>module</w:t>
      </w:r>
      <w:r>
        <w:rPr>
          <w:spacing w:val="-3"/>
        </w:rPr>
        <w:t> </w:t>
      </w:r>
      <w:r>
        <w:rPr/>
        <w:t>simplifies</w:t>
      </w:r>
      <w:r>
        <w:rPr>
          <w:spacing w:val="-7"/>
        </w:rPr>
        <w:t> </w:t>
      </w:r>
      <w:r>
        <w:rPr/>
        <w:t>laboratory</w:t>
      </w:r>
      <w:r>
        <w:rPr>
          <w:spacing w:val="-3"/>
        </w:rPr>
        <w:t> </w:t>
      </w:r>
      <w:r>
        <w:rPr/>
        <w:t>record-keeping</w:t>
      </w:r>
      <w:r>
        <w:rPr>
          <w:spacing w:val="-3"/>
        </w:rPr>
        <w:t> </w:t>
      </w:r>
      <w:r>
        <w:rPr/>
        <w:t>by</w:t>
      </w:r>
      <w:r>
        <w:rPr>
          <w:spacing w:val="-9"/>
        </w:rPr>
        <w:t> </w:t>
      </w:r>
      <w:r>
        <w:rPr/>
        <w:t>combining</w:t>
      </w:r>
      <w:r>
        <w:rPr>
          <w:spacing w:val="-3"/>
        </w:rPr>
        <w:t> </w:t>
      </w:r>
      <w:r>
        <w:rPr/>
        <w:t>a new</w:t>
      </w:r>
      <w:r>
        <w:rPr>
          <w:spacing w:val="-18"/>
        </w:rPr>
        <w:t> </w:t>
      </w:r>
      <w:r>
        <w:rPr/>
        <w:t>patient</w:t>
      </w:r>
      <w:r>
        <w:rPr>
          <w:spacing w:val="-17"/>
        </w:rPr>
        <w:t> </w:t>
      </w:r>
      <w:r>
        <w:rPr/>
        <w:t>form</w:t>
      </w:r>
      <w:r>
        <w:rPr>
          <w:spacing w:val="-18"/>
        </w:rPr>
        <w:t> </w:t>
      </w:r>
      <w:r>
        <w:rPr/>
        <w:t>with</w:t>
      </w:r>
      <w:r>
        <w:rPr>
          <w:spacing w:val="-17"/>
        </w:rPr>
        <w:t> </w:t>
      </w:r>
      <w:r>
        <w:rPr/>
        <w:t>a</w:t>
      </w:r>
      <w:r>
        <w:rPr>
          <w:spacing w:val="-18"/>
        </w:rPr>
        <w:t> </w:t>
      </w:r>
      <w:r>
        <w:rPr/>
        <w:t>searchable</w:t>
      </w:r>
      <w:r>
        <w:rPr>
          <w:spacing w:val="-17"/>
        </w:rPr>
        <w:t> </w:t>
      </w:r>
      <w:r>
        <w:rPr/>
        <w:t>database.</w:t>
      </w:r>
      <w:r>
        <w:rPr>
          <w:spacing w:val="-18"/>
        </w:rPr>
        <w:t> </w:t>
      </w:r>
      <w:r>
        <w:rPr/>
        <w:t>Staff</w:t>
      </w:r>
      <w:r>
        <w:rPr>
          <w:spacing w:val="-17"/>
        </w:rPr>
        <w:t> </w:t>
      </w:r>
      <w:r>
        <w:rPr/>
        <w:t>can</w:t>
      </w:r>
      <w:r>
        <w:rPr>
          <w:spacing w:val="-18"/>
        </w:rPr>
        <w:t> </w:t>
      </w:r>
      <w:r>
        <w:rPr/>
        <w:t>instantly</w:t>
      </w:r>
      <w:r>
        <w:rPr>
          <w:spacing w:val="-17"/>
        </w:rPr>
        <w:t> </w:t>
      </w:r>
      <w:r>
        <w:rPr/>
        <w:t>find</w:t>
      </w:r>
      <w:r>
        <w:rPr>
          <w:spacing w:val="-18"/>
        </w:rPr>
        <w:t> </w:t>
      </w:r>
      <w:r>
        <w:rPr/>
        <w:t>records</w:t>
      </w:r>
      <w:r>
        <w:rPr>
          <w:spacing w:val="-17"/>
        </w:rPr>
        <w:t> </w:t>
      </w:r>
      <w:r>
        <w:rPr/>
        <w:t>using a search bar or date filters, while administrators can easily add, edit, or remove patient info.</w:t>
      </w:r>
      <w:r>
        <w:rPr>
          <w:spacing w:val="-2"/>
        </w:rPr>
        <w:t> </w:t>
      </w:r>
      <w:r>
        <w:rPr/>
        <w:t>Designed</w:t>
      </w:r>
      <w:r>
        <w:rPr>
          <w:spacing w:val="-2"/>
        </w:rPr>
        <w:t> </w:t>
      </w:r>
      <w:r>
        <w:rPr/>
        <w:t>for</w:t>
      </w:r>
      <w:r>
        <w:rPr>
          <w:spacing w:val="-1"/>
        </w:rPr>
        <w:t> </w:t>
      </w:r>
      <w:r>
        <w:rPr/>
        <w:t>busy</w:t>
      </w:r>
      <w:r>
        <w:rPr>
          <w:spacing w:val="-8"/>
        </w:rPr>
        <w:t> </w:t>
      </w:r>
      <w:r>
        <w:rPr/>
        <w:t>labs,</w:t>
      </w:r>
      <w:r>
        <w:rPr>
          <w:spacing w:val="-8"/>
        </w:rPr>
        <w:t> </w:t>
      </w:r>
      <w:r>
        <w:rPr/>
        <w:t>it uses</w:t>
      </w:r>
      <w:r>
        <w:rPr>
          <w:spacing w:val="-2"/>
        </w:rPr>
        <w:t> </w:t>
      </w:r>
      <w:r>
        <w:rPr/>
        <w:t>a</w:t>
      </w:r>
      <w:r>
        <w:rPr>
          <w:spacing w:val="-7"/>
        </w:rPr>
        <w:t> </w:t>
      </w:r>
      <w:r>
        <w:rPr/>
        <w:t>clean</w:t>
      </w:r>
      <w:r>
        <w:rPr>
          <w:spacing w:val="-8"/>
        </w:rPr>
        <w:t> </w:t>
      </w:r>
      <w:r>
        <w:rPr/>
        <w:t>table</w:t>
      </w:r>
      <w:r>
        <w:rPr>
          <w:spacing w:val="-7"/>
        </w:rPr>
        <w:t> </w:t>
      </w:r>
      <w:r>
        <w:rPr/>
        <w:t>with</w:t>
      </w:r>
      <w:r>
        <w:rPr>
          <w:spacing w:val="-8"/>
        </w:rPr>
        <w:t> </w:t>
      </w:r>
      <w:r>
        <w:rPr/>
        <w:t>organized</w:t>
      </w:r>
      <w:r>
        <w:rPr>
          <w:spacing w:val="-2"/>
        </w:rPr>
        <w:t> </w:t>
      </w:r>
      <w:r>
        <w:rPr/>
        <w:t>pages</w:t>
      </w:r>
      <w:r>
        <w:rPr>
          <w:spacing w:val="-2"/>
        </w:rPr>
        <w:t> </w:t>
      </w:r>
      <w:r>
        <w:rPr/>
        <w:t>to keep data professional and easy to navigate.</w:t>
      </w:r>
    </w:p>
    <w:p>
      <w:pPr>
        <w:pStyle w:val="BodyText"/>
      </w:pPr>
    </w:p>
    <w:p>
      <w:pPr>
        <w:pStyle w:val="BodyText"/>
        <w:spacing w:before="320"/>
      </w:pPr>
    </w:p>
    <w:p>
      <w:pPr>
        <w:pStyle w:val="Heading1"/>
      </w:pPr>
      <w:r>
        <w:rPr>
          <w:color w:val="771F6C"/>
        </w:rPr>
        <w:t>Display</w:t>
      </w:r>
      <w:r>
        <w:rPr>
          <w:color w:val="771F6C"/>
          <w:spacing w:val="-4"/>
        </w:rPr>
        <w:t> Codes</w:t>
      </w:r>
    </w:p>
    <w:p>
      <w:pPr>
        <w:pStyle w:val="BodyText"/>
        <w:spacing w:before="57"/>
        <w:rPr>
          <w:sz w:val="32"/>
        </w:rPr>
      </w:pPr>
    </w:p>
    <w:p>
      <w:pPr>
        <w:pStyle w:val="BodyText"/>
        <w:spacing w:line="360" w:lineRule="auto"/>
        <w:ind w:left="23" w:right="18"/>
        <w:jc w:val="both"/>
      </w:pPr>
      <w:r>
        <w:rPr/>
        <w:t>The Add Client Code module acts as a professional registry for managing business partners and</w:t>
      </w:r>
      <w:r>
        <w:rPr>
          <w:spacing w:val="-2"/>
        </w:rPr>
        <w:t> </w:t>
      </w:r>
      <w:r>
        <w:rPr/>
        <w:t>collection centers. It simplifies</w:t>
      </w:r>
      <w:r>
        <w:rPr>
          <w:spacing w:val="-1"/>
        </w:rPr>
        <w:t> </w:t>
      </w:r>
      <w:r>
        <w:rPr/>
        <w:t>the</w:t>
      </w:r>
      <w:r>
        <w:rPr>
          <w:spacing w:val="-2"/>
        </w:rPr>
        <w:t> </w:t>
      </w:r>
      <w:r>
        <w:rPr/>
        <w:t>setup</w:t>
      </w:r>
      <w:r>
        <w:rPr>
          <w:spacing w:val="-3"/>
        </w:rPr>
        <w:t> </w:t>
      </w:r>
      <w:r>
        <w:rPr/>
        <w:t>of new clients by allowing administrators to map them to specific locations and instantly generate unique, professional identification codes. With an integrated search bar and a toggleable data table, it ensures that partner contact details and notification preferences remain organized and easy to access.</w:t>
      </w:r>
    </w:p>
    <w:p>
      <w:pPr>
        <w:pStyle w:val="BodyText"/>
      </w:pPr>
    </w:p>
    <w:p>
      <w:pPr>
        <w:pStyle w:val="BodyText"/>
      </w:pPr>
    </w:p>
    <w:p>
      <w:pPr>
        <w:pStyle w:val="BodyText"/>
      </w:pPr>
    </w:p>
    <w:p>
      <w:pPr>
        <w:pStyle w:val="BodyText"/>
      </w:pPr>
    </w:p>
    <w:p>
      <w:pPr>
        <w:pStyle w:val="BodyText"/>
        <w:spacing w:before="216"/>
      </w:pPr>
    </w:p>
    <w:p>
      <w:pPr>
        <w:pStyle w:val="Heading1"/>
      </w:pPr>
      <w:r>
        <w:rPr>
          <w:color w:val="771F6C"/>
        </w:rPr>
        <w:t>Add</w:t>
      </w:r>
      <w:r>
        <w:rPr>
          <w:color w:val="771F6C"/>
          <w:spacing w:val="-4"/>
        </w:rPr>
        <w:t> Test</w:t>
      </w:r>
    </w:p>
    <w:p>
      <w:pPr>
        <w:pStyle w:val="Heading1"/>
        <w:spacing w:after="0"/>
        <w:sectPr>
          <w:pgSz w:w="11910" w:h="16840"/>
          <w:pgMar w:top="1380" w:bottom="280" w:left="1417" w:right="1417"/>
        </w:sectPr>
      </w:pPr>
    </w:p>
    <w:p>
      <w:pPr>
        <w:pStyle w:val="BodyText"/>
        <w:spacing w:line="360" w:lineRule="auto" w:before="64"/>
        <w:ind w:left="23" w:right="17"/>
        <w:jc w:val="both"/>
      </w:pPr>
      <w:r>
        <w:rPr/>
        <w:t>The Add Test module serves as a comprehensive management interface for laboratory</w:t>
      </w:r>
      <w:r>
        <w:rPr>
          <w:spacing w:val="-13"/>
        </w:rPr>
        <w:t> </w:t>
      </w:r>
      <w:r>
        <w:rPr/>
        <w:t>diagnostics.</w:t>
      </w:r>
      <w:r>
        <w:rPr>
          <w:spacing w:val="-18"/>
        </w:rPr>
        <w:t> </w:t>
      </w:r>
      <w:r>
        <w:rPr/>
        <w:t>It</w:t>
      </w:r>
      <w:r>
        <w:rPr>
          <w:spacing w:val="-16"/>
        </w:rPr>
        <w:t> </w:t>
      </w:r>
      <w:r>
        <w:rPr/>
        <w:t>facilitates</w:t>
      </w:r>
      <w:r>
        <w:rPr>
          <w:spacing w:val="-12"/>
        </w:rPr>
        <w:t> </w:t>
      </w:r>
      <w:r>
        <w:rPr/>
        <w:t>the</w:t>
      </w:r>
      <w:r>
        <w:rPr>
          <w:spacing w:val="-17"/>
        </w:rPr>
        <w:t> </w:t>
      </w:r>
      <w:r>
        <w:rPr/>
        <w:t>systematic</w:t>
      </w:r>
      <w:r>
        <w:rPr>
          <w:spacing w:val="-12"/>
        </w:rPr>
        <w:t> </w:t>
      </w:r>
      <w:r>
        <w:rPr/>
        <w:t>registration</w:t>
      </w:r>
      <w:r>
        <w:rPr>
          <w:spacing w:val="-13"/>
        </w:rPr>
        <w:t> </w:t>
      </w:r>
      <w:r>
        <w:rPr/>
        <w:t>of</w:t>
      </w:r>
      <w:r>
        <w:rPr>
          <w:spacing w:val="-16"/>
        </w:rPr>
        <w:t> </w:t>
      </w:r>
      <w:r>
        <w:rPr/>
        <w:t>medical</w:t>
      </w:r>
      <w:r>
        <w:rPr>
          <w:spacing w:val="-15"/>
        </w:rPr>
        <w:t> </w:t>
      </w:r>
      <w:r>
        <w:rPr/>
        <w:t>tests</w:t>
      </w:r>
      <w:r>
        <w:rPr>
          <w:spacing w:val="-12"/>
        </w:rPr>
        <w:t> </w:t>
      </w:r>
      <w:r>
        <w:rPr/>
        <w:t>by linking parameters like measurement types, sample containers, and methodologies</w:t>
      </w:r>
      <w:r>
        <w:rPr>
          <w:spacing w:val="-17"/>
        </w:rPr>
        <w:t> </w:t>
      </w:r>
      <w:r>
        <w:rPr/>
        <w:t>to</w:t>
      </w:r>
      <w:r>
        <w:rPr>
          <w:spacing w:val="-14"/>
        </w:rPr>
        <w:t> </w:t>
      </w:r>
      <w:r>
        <w:rPr/>
        <w:t>specific</w:t>
      </w:r>
      <w:r>
        <w:rPr>
          <w:spacing w:val="-13"/>
        </w:rPr>
        <w:t> </w:t>
      </w:r>
      <w:r>
        <w:rPr/>
        <w:t>laboratory</w:t>
      </w:r>
      <w:r>
        <w:rPr>
          <w:spacing w:val="-14"/>
        </w:rPr>
        <w:t> </w:t>
      </w:r>
      <w:r>
        <w:rPr/>
        <w:t>departments.</w:t>
      </w:r>
      <w:r>
        <w:rPr>
          <w:spacing w:val="-14"/>
        </w:rPr>
        <w:t> </w:t>
      </w:r>
      <w:r>
        <w:rPr/>
        <w:t>The</w:t>
      </w:r>
      <w:r>
        <w:rPr>
          <w:spacing w:val="-13"/>
        </w:rPr>
        <w:t> </w:t>
      </w:r>
      <w:r>
        <w:rPr/>
        <w:t>module</w:t>
      </w:r>
      <w:r>
        <w:rPr>
          <w:spacing w:val="-13"/>
        </w:rPr>
        <w:t> </w:t>
      </w:r>
      <w:r>
        <w:rPr/>
        <w:t>features</w:t>
      </w:r>
      <w:r>
        <w:rPr>
          <w:spacing w:val="-17"/>
        </w:rPr>
        <w:t> </w:t>
      </w:r>
      <w:r>
        <w:rPr/>
        <w:t>advanced configuration options, including age-wise reference ranges and calculation formulas, ensuring standardized reporting and clinical accuracy.</w:t>
      </w:r>
    </w:p>
    <w:p>
      <w:pPr>
        <w:pStyle w:val="BodyText"/>
      </w:pPr>
    </w:p>
    <w:p>
      <w:pPr>
        <w:pStyle w:val="BodyText"/>
        <w:spacing w:before="316"/>
      </w:pPr>
    </w:p>
    <w:p>
      <w:pPr>
        <w:pStyle w:val="Heading1"/>
        <w:spacing w:before="1"/>
        <w:jc w:val="both"/>
      </w:pPr>
      <w:r>
        <w:rPr>
          <w:color w:val="771F6C"/>
        </w:rPr>
        <w:t>Add</w:t>
      </w:r>
      <w:r>
        <w:rPr>
          <w:color w:val="771F6C"/>
          <w:spacing w:val="-4"/>
        </w:rPr>
        <w:t> </w:t>
      </w:r>
      <w:r>
        <w:rPr>
          <w:color w:val="771F6C"/>
          <w:spacing w:val="-2"/>
        </w:rPr>
        <w:t>Profile</w:t>
      </w:r>
    </w:p>
    <w:p>
      <w:pPr>
        <w:pStyle w:val="BodyText"/>
        <w:spacing w:before="61"/>
        <w:rPr>
          <w:sz w:val="32"/>
        </w:rPr>
      </w:pPr>
    </w:p>
    <w:p>
      <w:pPr>
        <w:pStyle w:val="BodyText"/>
        <w:spacing w:line="360" w:lineRule="auto" w:before="1"/>
        <w:ind w:left="23" w:right="22"/>
        <w:jc w:val="both"/>
      </w:pPr>
      <w:r>
        <w:rPr/>
        <w:t>The Add Profile is a management dashboard for a pathology lab's test packages (profiles). It allows administrators to create new health profiles, link individual lab tests or sub-profiles</w:t>
      </w:r>
      <w:r>
        <w:rPr>
          <w:spacing w:val="-1"/>
        </w:rPr>
        <w:t> </w:t>
      </w:r>
      <w:r>
        <w:rPr/>
        <w:t>to them, and manage</w:t>
      </w:r>
      <w:r>
        <w:rPr>
          <w:spacing w:val="-2"/>
        </w:rPr>
        <w:t> </w:t>
      </w:r>
      <w:r>
        <w:rPr/>
        <w:t>pricing and display priority. Using a tabbed interface, it handles data communication with a backend API while providing a polished user experience with visual feedback via SweetAlert2.</w:t>
      </w:r>
    </w:p>
    <w:sectPr>
      <w:pgSz w:w="11910" w:h="16840"/>
      <w:pgMar w:top="138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Roboto">
    <w:altName w:val="Roboto"/>
    <w:charset w:val="1"/>
    <w:family w:val="auto"/>
    <w:pitch w:val="variable"/>
  </w:font>
  <w:font w:name="Wingdings">
    <w:altName w:val="Wingdings"/>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744" w:hanging="360"/>
      </w:pPr>
      <w:rPr>
        <w:rFonts w:hint="default" w:ascii="Wingdings" w:hAnsi="Wingdings" w:eastAsia="Wingdings" w:cs="Wingdings"/>
        <w:b w:val="0"/>
        <w:bCs w:val="0"/>
        <w:i w:val="0"/>
        <w:iCs w:val="0"/>
        <w:spacing w:val="0"/>
        <w:w w:val="100"/>
        <w:sz w:val="28"/>
        <w:szCs w:val="28"/>
        <w:lang w:val="en-US" w:eastAsia="en-US" w:bidi="ar-SA"/>
      </w:rPr>
    </w:lvl>
    <w:lvl w:ilvl="1">
      <w:start w:val="0"/>
      <w:numFmt w:val="bullet"/>
      <w:lvlText w:val="•"/>
      <w:lvlJc w:val="left"/>
      <w:pPr>
        <w:ind w:left="1573" w:hanging="360"/>
      </w:pPr>
      <w:rPr>
        <w:rFonts w:hint="default"/>
        <w:lang w:val="en-US" w:eastAsia="en-US" w:bidi="ar-SA"/>
      </w:rPr>
    </w:lvl>
    <w:lvl w:ilvl="2">
      <w:start w:val="0"/>
      <w:numFmt w:val="bullet"/>
      <w:lvlText w:val="•"/>
      <w:lvlJc w:val="left"/>
      <w:pPr>
        <w:ind w:left="2406"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072" w:hanging="360"/>
      </w:pPr>
      <w:rPr>
        <w:rFonts w:hint="default"/>
        <w:lang w:val="en-US" w:eastAsia="en-US" w:bidi="ar-SA"/>
      </w:rPr>
    </w:lvl>
    <w:lvl w:ilvl="5">
      <w:start w:val="0"/>
      <w:numFmt w:val="bullet"/>
      <w:lvlText w:val="•"/>
      <w:lvlJc w:val="left"/>
      <w:pPr>
        <w:ind w:left="4905" w:hanging="360"/>
      </w:pPr>
      <w:rPr>
        <w:rFonts w:hint="default"/>
        <w:lang w:val="en-US" w:eastAsia="en-US" w:bidi="ar-SA"/>
      </w:rPr>
    </w:lvl>
    <w:lvl w:ilvl="6">
      <w:start w:val="0"/>
      <w:numFmt w:val="bullet"/>
      <w:lvlText w:val="•"/>
      <w:lvlJc w:val="left"/>
      <w:pPr>
        <w:ind w:left="5738" w:hanging="360"/>
      </w:pPr>
      <w:rPr>
        <w:rFonts w:hint="default"/>
        <w:lang w:val="en-US" w:eastAsia="en-US" w:bidi="ar-SA"/>
      </w:rPr>
    </w:lvl>
    <w:lvl w:ilvl="7">
      <w:start w:val="0"/>
      <w:numFmt w:val="bullet"/>
      <w:lvlText w:val="•"/>
      <w:lvlJc w:val="left"/>
      <w:pPr>
        <w:ind w:left="6571" w:hanging="360"/>
      </w:pPr>
      <w:rPr>
        <w:rFonts w:hint="default"/>
        <w:lang w:val="en-US" w:eastAsia="en-US" w:bidi="ar-SA"/>
      </w:rPr>
    </w:lvl>
    <w:lvl w:ilvl="8">
      <w:start w:val="0"/>
      <w:numFmt w:val="bullet"/>
      <w:lvlText w:val="•"/>
      <w:lvlJc w:val="left"/>
      <w:pPr>
        <w:ind w:left="7404"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ind w:left="23"/>
      <w:outlineLvl w:val="1"/>
    </w:pPr>
    <w:rPr>
      <w:rFonts w:ascii="Times New Roman" w:hAnsi="Times New Roman" w:eastAsia="Times New Roman" w:cs="Times New Roman"/>
      <w:sz w:val="32"/>
      <w:szCs w:val="32"/>
      <w:lang w:val="en-US" w:eastAsia="en-US" w:bidi="ar-SA"/>
    </w:rPr>
  </w:style>
  <w:style w:styleId="Title" w:type="paragraph">
    <w:name w:val="Title"/>
    <w:basedOn w:val="Normal"/>
    <w:uiPriority w:val="1"/>
    <w:qFormat/>
    <w:pPr>
      <w:spacing w:before="62"/>
      <w:ind w:left="4"/>
      <w:jc w:val="center"/>
    </w:pPr>
    <w:rPr>
      <w:rFonts w:ascii="Times New Roman" w:hAnsi="Times New Roman" w:eastAsia="Times New Roman" w:cs="Times New Roman"/>
      <w:sz w:val="40"/>
      <w:szCs w:val="40"/>
      <w:lang w:val="en-US" w:eastAsia="en-US" w:bidi="ar-SA"/>
    </w:rPr>
  </w:style>
  <w:style w:styleId="ListParagraph" w:type="paragraph">
    <w:name w:val="List Paragraph"/>
    <w:basedOn w:val="Normal"/>
    <w:uiPriority w:val="1"/>
    <w:qFormat/>
    <w:pPr>
      <w:spacing w:before="158"/>
      <w:ind w:left="743"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57"/>
      <w:ind w:left="244"/>
    </w:pPr>
    <w:rPr>
      <w:rFonts w:ascii="Roboto" w:hAnsi="Roboto" w:eastAsia="Roboto" w:cs="Roboto"/>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 s</dc:creator>
  <dcterms:created xsi:type="dcterms:W3CDTF">2026-03-19T11:56:34Z</dcterms:created>
  <dcterms:modified xsi:type="dcterms:W3CDTF">2026-03-19T11:56:34Z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2026-03-12T00:00:00Z</vt:filetime>
  </property>
  <property fmtid="{D5CDD505-2E9C-101B-9397-08002B2CF9AE}" pid="3" name="Creator">
    <vt:lpwstr>Microsoft Word</vt:lpwstr>
  </property>
  <property fmtid="{D5CDD505-2E9C-101B-9397-08002B2CF9AE}" pid="4" name="LastSaved">
    <vt:filetime>2026-03-19T00:00:00Z</vt:filetime>
  </property>
</Properties>
</file>