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P2 PROJECT HANDOFF &amp; CONTINUATION GUIDE</w:t>
      </w:r>
    </w:p>
    <w:p>
      <w:pPr>
        <w:jc w:val="center"/>
      </w:pPr>
      <w:r>
        <w:rPr>
          <w:i/>
          <w:sz w:val="24"/>
        </w:rPr>
        <w:t>Hallucination Detection Research — P1 Freeze Checkpoint</w:t>
      </w:r>
    </w:p>
    <w:p>
      <w:pPr>
        <w:jc w:val="center"/>
      </w:pPr>
      <w:r>
        <w:rPr>
          <w:b/>
        </w:rPr>
        <w:t>Prepared: 17 October 2026 | Next owner: P2</w:t>
      </w:r>
    </w:p>
    <w:p>
      <w:r>
        <w:t>Purpose: a single, ordered starting point for P2, including completed P1 work, artifact locations, verification steps, remaining research, and integration responsibilities. This guide distinguishes recorded results from work that still needs verification.</w:t>
      </w:r>
    </w:p>
    <w:p>
      <w:pPr>
        <w:pStyle w:val="Heading1"/>
      </w:pPr>
      <w:r>
        <w:t>1. Repository and handoff status</w:t>
      </w:r>
    </w:p>
    <w:p>
      <w:r>
        <w:t>GitHub repository: https://github.com/dhanya245/hallucination_project</w:t>
      </w:r>
    </w:p>
    <w:p>
      <w:r>
        <w:t>The user's latest GitHub screenshot showed commit 84b1e15, “Add P1 research checkpoint and handoff”, and these top-level entries: reproducibility_source/, results/, .gitignore, ARTIFACT_MANIFEST.json, P1_FREEZE_AND_P2_HANDOFF.md, P1_HANDOFF_README.md, P1_progress_checkpoint.json, P2_HANDOFF.md, README.md, inference.py, project_utils.py, recover_project.py, recovery_manifest.json, and requirements.txt.</w:t>
      </w:r>
    </w:p>
    <w:p>
      <w:r>
        <w:t>Verification boundary: the screenshot confirms the visible top-level items and that the commit is on GitHub. It does not prove every copied file is present, that every result is correct, or that inference works from a clean environment. P2 must perform the checks in this guide.</w:t>
      </w:r>
    </w:p>
    <w:p>
      <w:r>
        <w:t>Storage boundary: large checkpoints, datasets, archives, and full-text PDFs were intended to remain in Google Drive and were excluded from GitHub. GitHub alone is not a complete runtime bundle until the corresponding artifacts are obtained from Drive or another documented storage location.</w:t>
      </w:r>
    </w:p>
    <w:p>
      <w:pPr>
        <w:pStyle w:val="Heading1"/>
      </w:pPr>
      <w:r>
        <w:t>2. Read these files first — in this order</w:t>
      </w:r>
    </w:p>
    <w:p>
      <w:pPr>
        <w:pStyle w:val="ListNumber"/>
      </w:pPr>
      <w:r>
        <w:rPr>
          <w:b/>
        </w:rPr>
        <w:t xml:space="preserve">P1_FREEZE_AND_P2_HANDOFF.md — </w:t>
      </w:r>
      <w:r>
        <w:t>Primary ownership handoff, frozen P1 scope, P2 priorities, limitations.</w:t>
      </w:r>
    </w:p>
    <w:p>
      <w:pPr>
        <w:pStyle w:val="ListNumber"/>
      </w:pPr>
      <w:r>
        <w:rPr>
          <w:b/>
        </w:rPr>
        <w:t xml:space="preserve">P1_HANDOFF_README.md — </w:t>
      </w:r>
      <w:r>
        <w:t>Short orientation and first tasks.</w:t>
      </w:r>
    </w:p>
    <w:p>
      <w:pPr>
        <w:pStyle w:val="ListNumber"/>
      </w:pPr>
      <w:r>
        <w:rPr>
          <w:b/>
        </w:rPr>
        <w:t xml:space="preserve">README.md — </w:t>
      </w:r>
      <w:r>
        <w:t>Project overview and setup/inference instructions; verify they match current files.</w:t>
      </w:r>
    </w:p>
    <w:p>
      <w:pPr>
        <w:pStyle w:val="ListNumber"/>
      </w:pPr>
      <w:r>
        <w:rPr>
          <w:b/>
        </w:rPr>
        <w:t xml:space="preserve">ARTIFACT_MANIFEST.json — </w:t>
      </w:r>
      <w:r>
        <w:t>Intended Drive paths for baseline, confidence experiments, datasets, and results.</w:t>
      </w:r>
    </w:p>
    <w:p>
      <w:pPr>
        <w:pStyle w:val="ListNumber"/>
      </w:pPr>
      <w:r>
        <w:rPr>
          <w:b/>
        </w:rPr>
        <w:t xml:space="preserve">requirements.txt — </w:t>
      </w:r>
      <w:r>
        <w:t>Python dependencies; verify versions and installability.</w:t>
      </w:r>
    </w:p>
    <w:p>
      <w:pPr>
        <w:pStyle w:val="ListNumber"/>
      </w:pPr>
      <w:r>
        <w:rPr>
          <w:b/>
        </w:rPr>
        <w:t xml:space="preserve">inference.py — </w:t>
      </w:r>
      <w:r>
        <w:t>Inference entry point; inspect model path assumptions and input/output.</w:t>
      </w:r>
    </w:p>
    <w:p>
      <w:pPr>
        <w:pStyle w:val="ListNumber"/>
      </w:pPr>
      <w:r>
        <w:rPr>
          <w:b/>
        </w:rPr>
        <w:t xml:space="preserve">reproducibility_source/REPRODUCIBILITY_NOTES.md — </w:t>
      </w:r>
      <w:r>
        <w:t>Caveats about reconstructed source.</w:t>
      </w:r>
    </w:p>
    <w:p>
      <w:pPr>
        <w:pStyle w:val="ListNumber"/>
      </w:pPr>
      <w:r>
        <w:rPr>
          <w:b/>
        </w:rPr>
        <w:t xml:space="preserve">results/P1_research_results.md — </w:t>
      </w:r>
      <w:r>
        <w:t>Narrative of P1 experiments and findings.</w:t>
      </w:r>
    </w:p>
    <w:p>
      <w:pPr>
        <w:pStyle w:val="ListNumber"/>
      </w:pPr>
      <w:r>
        <w:rPr>
          <w:b/>
        </w:rPr>
        <w:t xml:space="preserve">results/consolidated_research_results.json — </w:t>
      </w:r>
      <w:r>
        <w:t>Structured consolidated findings.</w:t>
      </w:r>
    </w:p>
    <w:p>
      <w:pPr>
        <w:pStyle w:val="ListNumber"/>
      </w:pPr>
      <w:r>
        <w:rPr>
          <w:b/>
        </w:rPr>
        <w:t xml:space="preserve">results/evaluation_protocol.json — </w:t>
      </w:r>
      <w:r>
        <w:t>Evaluation protocol and limitations.</w:t>
      </w:r>
    </w:p>
    <w:p>
      <w:pPr>
        <w:pStyle w:val="ListNumber"/>
      </w:pPr>
      <w:r>
        <w:rPr>
          <w:b/>
        </w:rPr>
        <w:t xml:space="preserve">results/official_test/summary.json — </w:t>
      </w:r>
      <w:r>
        <w:t>Official SHROOM test summary.</w:t>
      </w:r>
    </w:p>
    <w:p>
      <w:pPr>
        <w:pStyle w:val="ListNumber"/>
      </w:pPr>
      <w:r>
        <w:rPr>
          <w:b/>
        </w:rPr>
        <w:t xml:space="preserve">results/priority_paper_screening_notes.md — </w:t>
      </w:r>
      <w:r>
        <w:t>Initial screening of two close research papers.</w:t>
      </w:r>
    </w:p>
    <w:p>
      <w:pPr>
        <w:pStyle w:val="ListNumber"/>
      </w:pPr>
      <w:r>
        <w:rPr>
          <w:b/>
        </w:rPr>
        <w:t xml:space="preserve">results/full_text/*_screening_extract.md — </w:t>
      </w:r>
      <w:r>
        <w:t>Section-based extracts from the two papers.</w:t>
      </w:r>
    </w:p>
    <w:p>
      <w:pPr>
        <w:pStyle w:val="Heading1"/>
      </w:pPr>
      <w:r>
        <w:t>3. Project objective and research framing</w:t>
      </w:r>
    </w:p>
    <w:p>
      <w:r>
        <w:t>Working framing: a DeBERTa-based hallucination detector evaluated on SHROOM, with an experimental answer-dependent confidence objective inspired by ADVICE. Describe the adaptation as “ADVICE-inspired”, not an exact reproduction. Compare the baseline detector with confidence-aware variants using classification, calibration, and error-detection metrics.</w:t>
      </w:r>
    </w:p>
    <w:p>
      <w:r>
        <w:t>Do not claim novelty yet. Two relevant papers were downloaded and extracted: “A Head to Predict and a Head to Question: Pre-trained Uncertainty Quantification Heads for Hallucination Detection in LLM Outputs” (EMNLP 2025), and “Beyond Output Confidence: Epistemic-Aware Hallucination Detection with Answer-Level Signals” (ACL Findings 2026). P2 must compare their actual methods and experiments with this project before making a novelty claim.</w:t>
      </w:r>
    </w:p>
    <w:p>
      <w:pPr>
        <w:pStyle w:val="Heading1"/>
      </w:pPr>
      <w:r>
        <w:t>4. P1 work already recorded</w:t>
      </w:r>
    </w:p>
    <w:p>
      <w:pPr>
        <w:pStyle w:val="Heading2"/>
      </w:pPr>
      <w:r>
        <w:t>4.1 Dataset and protocol</w:t>
      </w:r>
    </w:p>
    <w:p>
      <w:r>
        <w:t>Project notes describe a 6,000-example Gemini weak-labelled training sample across SHROOM tasks DM, MT, and PG, plus a validation set of 499 rows (498 unique normalized rows). The 6,000-row training sample had duplicates and three conflicting-label duplicate groups; a cleaned/deduplicated copy was created, but the main experiments were not retrained on it. Keep original and cleaned datasets distinct and inspect the audit files before using either.</w:t>
      </w:r>
    </w:p>
    <w:p>
      <w:r>
        <w:t>Validation was reused during development and must not be described as an untouched test set. Official SHROOM model-agnostic and model-aware test tracks were also evaluated. An exact-text overlap audit was run; semantic overlap was not ruled out.</w:t>
      </w:r>
    </w:p>
    <w:p>
      <w:pPr>
        <w:pStyle w:val="Heading2"/>
      </w:pPr>
      <w:r>
        <w:t>4.2 Baseline model</w:t>
      </w:r>
    </w:p>
    <w:p>
      <w:r>
        <w:t>Recorded checkpoint: MoritzLaurer/deberta-v3-large-zeroshot-v1.1-all-33. The baseline checkpoint is stored in Drive under baseline/. Recorded validation metrics: F1 ≈ 0.7764, accuracy ≈ 0.7796, ECE ≈ 0.1008, Brier score ≈ 0.1704, AUROC ≈ 0.8830. Treat these as recorded results until P2 verifies metric files and reproduces inference.</w:t>
      </w:r>
    </w:p>
    <w:p>
      <w:r>
        <w:t>Recorded official-test metrics: model-agnostic F1 ≈ 0.7742 and AUROC ≈ 0.8997; model-aware F1 ≈ 0.7175 and AUROC ≈ 0.8580. Check results/official_test/summary.json and per-track metric files for exact values and label definitions.</w:t>
      </w:r>
    </w:p>
    <w:p>
      <w:pPr>
        <w:pStyle w:val="Heading2"/>
      </w:pPr>
      <w:r>
        <w:t>4.3 Confidence experiments and calibration</w:t>
      </w:r>
    </w:p>
    <w:p>
      <w:r>
        <w:t>The contrastive confidence-model experiment did not improve classifier F1 (recorded F1 ≈ 0.7332 versus baseline ≈ 0.7764). A controlled head-only experiment preserved baseline classifier predictions but did not improve error-detection AUROC compared with the baseline confidence signal. Preserve these negative findings.</w:t>
      </w:r>
    </w:p>
    <w:p>
      <w:r>
        <w:t>Temperature scaling showed preliminary calibration improvements on validation splits. The five splits overlap, and paired bootstrap intervals on one held-out split included zero. Report the evidence as preliminary and inconclusive, not as a proven improvement.</w:t>
      </w:r>
    </w:p>
    <w:p>
      <w:pPr>
        <w:pStyle w:val="Heading2"/>
      </w:pPr>
      <w:r>
        <w:t>4.4 Failure analysis and literature</w:t>
      </w:r>
    </w:p>
    <w:p>
      <w:r>
        <w:t>A 36-example failure-analysis sample was annotated provisionally. Grouped themes were generated by keyword mapping over provisional labels; this is exploratory, not a validated human-coded taxonomy or a population-level estimate.</w:t>
      </w:r>
    </w:p>
    <w:p>
      <w:r>
        <w:t>The literature register has initial metadata checks but still contains records requiring manual review and possible title/URL correction. Do not describe the candidate count as the number of fully screened papers. Verify publisher metadata, read full texts, record inclusion/exclusion reasons, and compare methods.</w:t>
      </w:r>
    </w:p>
    <w:p>
      <w:pPr>
        <w:pStyle w:val="Heading1"/>
      </w:pPr>
      <w:r>
        <w:t>5. What belongs in GitHub vs Google Drive</w:t>
      </w:r>
    </w:p>
    <w:p>
      <w:pPr>
        <w:pStyle w:val="Heading2"/>
      </w:pPr>
      <w:r>
        <w:t>GitHub — source, small artifacts, and documentation</w:t>
      </w:r>
    </w:p>
    <w:p>
      <w:pPr>
        <w:pStyle w:val="ListBullet"/>
      </w:pPr>
      <w:r>
        <w:t>Python source and configuration files intended for version control.</w:t>
      </w:r>
    </w:p>
    <w:p>
      <w:pPr>
        <w:pStyle w:val="ListBullet"/>
      </w:pPr>
      <w:r>
        <w:t>README and handoff documents.</w:t>
      </w:r>
    </w:p>
    <w:p>
      <w:pPr>
        <w:pStyle w:val="ListBullet"/>
      </w:pPr>
      <w:r>
        <w:t>Small JSON/CSV metric reports, audits, and literature notes.</w:t>
      </w:r>
    </w:p>
    <w:p>
      <w:pPr>
        <w:pStyle w:val="ListBullet"/>
      </w:pPr>
      <w:r>
        <w:t>Reconstructed source files clearly labelled as reconstructed rather than verified original source.</w:t>
      </w:r>
    </w:p>
    <w:p>
      <w:pPr>
        <w:pStyle w:val="ListBullet"/>
      </w:pPr>
      <w:r>
        <w:t>Screening-extract Markdown and artifact manifest.</w:t>
      </w:r>
    </w:p>
    <w:p>
      <w:pPr>
        <w:pStyle w:val="Heading2"/>
      </w:pPr>
      <w:r>
        <w:t>Google Drive — large or source-data artifacts</w:t>
      </w:r>
    </w:p>
    <w:p>
      <w:pPr>
        <w:pStyle w:val="ListBullet"/>
      </w:pPr>
      <w:r>
        <w:t>baseline/ — baseline checkpoint, tokenizer, and model files.</w:t>
      </w:r>
    </w:p>
    <w:p>
      <w:pPr>
        <w:pStyle w:val="ListBullet"/>
      </w:pPr>
      <w:r>
        <w:t>confidence/ — experimental checkpoints and training histories.</w:t>
      </w:r>
    </w:p>
    <w:p>
      <w:pPr>
        <w:pStyle w:val="ListBullet"/>
      </w:pPr>
      <w:r>
        <w:t>data/ — SHROOM files, weak labels, contrastive pairs, and cleaned dataset artifacts.</w:t>
      </w:r>
    </w:p>
    <w:p>
      <w:pPr>
        <w:pStyle w:val="ListBullet"/>
      </w:pPr>
      <w:r>
        <w:t>results/full_text/ — downloaded PDFs and extracted full text (.pdf and .txt).</w:t>
      </w:r>
    </w:p>
    <w:p>
      <w:pPr>
        <w:pStyle w:val="ListBullet"/>
      </w:pPr>
      <w:r>
        <w:t>Large archives or other files excluded by .gitignore.</w:t>
      </w:r>
    </w:p>
    <w:p>
      <w:r>
        <w:t>Drive path recorded in prior instructions: My Drive/hallucination_project. The owner must share that folder with P2's Google account. ARTIFACT_MANIFEST.json is a path guide, not proof that P2 already has access.</w:t>
      </w:r>
    </w:p>
    <w:p>
      <w:pPr>
        <w:pStyle w:val="Heading1"/>
      </w:pPr>
      <w:r>
        <w:t>6. P2 startup: exact sequence</w:t>
      </w:r>
    </w:p>
    <w:p>
      <w:pPr>
        <w:pStyle w:val="ListNumber"/>
      </w:pPr>
      <w:r>
        <w:rPr>
          <w:b/>
        </w:rPr>
        <w:t xml:space="preserve">Clone the repository: </w:t>
      </w:r>
      <w:r>
        <w:t>Run: git clone https://github.com/dhanya245/hallucination_project.git ; then cd hallucination_project.</w:t>
      </w:r>
    </w:p>
    <w:p>
      <w:pPr>
        <w:pStyle w:val="ListNumber"/>
      </w:pPr>
      <w:r>
        <w:rPr>
          <w:b/>
        </w:rPr>
        <w:t xml:space="preserve">Check the checkout: </w:t>
      </w:r>
      <w:r>
        <w:t>Run: git status -sb and git log -1 --oneline. Confirm commit 84b1e15 or a newer documented commit.</w:t>
      </w:r>
    </w:p>
    <w:p>
      <w:pPr>
        <w:pStyle w:val="ListNumber"/>
      </w:pPr>
      <w:r>
        <w:rPr>
          <w:b/>
        </w:rPr>
        <w:t xml:space="preserve">Read the handoff docs: </w:t>
      </w:r>
      <w:r>
        <w:t>Read P1_FREEZE_AND_P2_HANDOFF.md and P1_HANDOFF_README.md before editing code.</w:t>
      </w:r>
    </w:p>
    <w:p>
      <w:pPr>
        <w:pStyle w:val="ListNumber"/>
      </w:pPr>
      <w:r>
        <w:rPr>
          <w:b/>
        </w:rPr>
        <w:t xml:space="preserve">Request and verify Drive access: </w:t>
      </w:r>
      <w:r>
        <w:t>Open My Drive/hallucination_project and confirm baseline/, confidence/, data/, and results/full_text/ are accessible.</w:t>
      </w:r>
    </w:p>
    <w:p>
      <w:pPr>
        <w:pStyle w:val="ListNumber"/>
      </w:pPr>
      <w:r>
        <w:rPr>
          <w:b/>
        </w:rPr>
        <w:t xml:space="preserve">Inspect the manifest: </w:t>
      </w:r>
      <w:r>
        <w:t>Compare ARTIFACT_MANIFEST.json with actual Drive paths. Record missing/moved files; do not guess checkpoint paths.</w:t>
      </w:r>
    </w:p>
    <w:p>
      <w:pPr>
        <w:pStyle w:val="ListNumber"/>
      </w:pPr>
      <w:r>
        <w:rPr>
          <w:b/>
        </w:rPr>
        <w:t xml:space="preserve">Create an isolated environment: </w:t>
      </w:r>
      <w:r>
        <w:t>Use a new virtual environment; install from requirements.txt. Record Python, PyTorch, Transformers, CUDA/GPU availability, and package versions.</w:t>
      </w:r>
    </w:p>
    <w:p>
      <w:pPr>
        <w:pStyle w:val="ListNumber"/>
      </w:pPr>
      <w:r>
        <w:rPr>
          <w:b/>
        </w:rPr>
        <w:t xml:space="preserve">Inspect inference code: </w:t>
      </w:r>
      <w:r>
        <w:t>Read inference.py, project_utils.py, and README. Confirm model/tokenizer paths, label mapping, expected input schema, and output schema.</w:t>
      </w:r>
    </w:p>
    <w:p>
      <w:pPr>
        <w:pStyle w:val="ListNumber"/>
      </w:pPr>
      <w:r>
        <w:rPr>
          <w:b/>
        </w:rPr>
        <w:t xml:space="preserve">Run a baseline smoke test: </w:t>
      </w:r>
      <w:r>
        <w:t>Use a small known input and saved baseline. Record command, environment, output, and errors. Do not start training.</w:t>
      </w:r>
    </w:p>
    <w:p>
      <w:pPr>
        <w:pStyle w:val="ListNumber"/>
      </w:pPr>
      <w:r>
        <w:rPr>
          <w:b/>
        </w:rPr>
        <w:t xml:space="preserve">Cross-check results: </w:t>
      </w:r>
      <w:r>
        <w:t>Compare baseline_metrics.json, consolidated_research_results.json, evaluation_protocol.json, and official_test files. Resolve discrepancies without silently overwriting results.</w:t>
      </w:r>
    </w:p>
    <w:p>
      <w:pPr>
        <w:pStyle w:val="ListNumber"/>
      </w:pPr>
      <w:r>
        <w:rPr>
          <w:b/>
        </w:rPr>
        <w:t xml:space="preserve">Continue literature screening: </w:t>
      </w:r>
      <w:r>
        <w:t>Read the two screening extracts, inspect complete papers, and document a method-by-method comparison.</w:t>
      </w:r>
    </w:p>
    <w:p>
      <w:pPr>
        <w:pStyle w:val="ListNumber"/>
      </w:pPr>
      <w:r>
        <w:rPr>
          <w:b/>
        </w:rPr>
        <w:t xml:space="preserve">Agree API contract with P3: </w:t>
      </w:r>
      <w:r>
        <w:t>Define request/response JSON, errors, model paths, and confidence semantics before UI integration.</w:t>
      </w:r>
    </w:p>
    <w:p>
      <w:pPr>
        <w:pStyle w:val="Heading1"/>
      </w:pPr>
      <w:r>
        <w:t>7. Smoke-test record template</w:t>
      </w:r>
    </w:p>
    <w:p>
      <w:r>
        <w:t>Adapt the exact command after inspecting inference.py and README; do not assume specific CLI arguments exist. Save a new record such as results/p2_smoke_test.md with:</w:t>
      </w:r>
    </w:p>
    <w:p>
      <w:pPr>
        <w:pStyle w:val="ListBullet"/>
      </w:pPr>
      <w:r>
        <w:t>Git commit/hash tested.</w:t>
      </w:r>
    </w:p>
    <w:p>
      <w:pPr>
        <w:pStyle w:val="ListBullet"/>
      </w:pPr>
      <w:r>
        <w:t>Python and key library versions.</w:t>
      </w:r>
    </w:p>
    <w:p>
      <w:pPr>
        <w:pStyle w:val="ListBullet"/>
      </w:pPr>
      <w:r>
        <w:t>Checkpoint and tokenizer paths.</w:t>
      </w:r>
    </w:p>
    <w:p>
      <w:pPr>
        <w:pStyle w:val="ListBullet"/>
      </w:pPr>
      <w:r>
        <w:t>Exact command or notebook cell.</w:t>
      </w:r>
    </w:p>
    <w:p>
      <w:pPr>
        <w:pStyle w:val="ListBullet"/>
      </w:pPr>
      <w:r>
        <w:t>Non-sensitive input example and output.</w:t>
      </w:r>
    </w:p>
    <w:p>
      <w:pPr>
        <w:pStyle w:val="ListBullet"/>
      </w:pPr>
      <w:r>
        <w:t>Whether label and confidence fields match the documented label mapping.</w:t>
      </w:r>
    </w:p>
    <w:p>
      <w:pPr>
        <w:pStyle w:val="ListBullet"/>
      </w:pPr>
      <w:r>
        <w:t>CPU/GPU device, errors, warnings, and pass/fail status.</w:t>
      </w:r>
    </w:p>
    <w:p>
      <w:pPr>
        <w:pStyle w:val="Heading1"/>
      </w:pPr>
      <w:r>
        <w:t>8. Reconstructed source — important warning</w:t>
      </w:r>
    </w:p>
    <w:p>
      <w:r>
        <w:t>The repository includes reproducibility_source/train.py, model.py, loss.py, and training_config.json. These were reconstructed because original training scripts were missing from the project root. Do not assume they are byte-for-byte the scripts used to create the saved checkpoints. Inspect REPRODUCIBILITY_NOTES.md, compare architecture/checkpoint keys, and document any mismatch.</w:t>
      </w:r>
    </w:p>
    <w:p>
      <w:pPr>
        <w:pStyle w:val="Heading1"/>
      </w:pPr>
      <w:r>
        <w:t>9. Security and repository hygiene</w:t>
      </w:r>
    </w:p>
    <w:p>
      <w:pPr>
        <w:pStyle w:val="ListBullet"/>
      </w:pPr>
      <w:r>
        <w:t>Never commit .env files, API keys, access tokens, credentials, or private connection strings.</w:t>
      </w:r>
    </w:p>
    <w:p>
      <w:pPr>
        <w:pStyle w:val="ListBullet"/>
      </w:pPr>
      <w:r>
        <w:t>A token was exposed in a prior screenshot; revoke it and do not reuse it. P2 does not need a token to read this public repository.</w:t>
      </w:r>
    </w:p>
    <w:p>
      <w:pPr>
        <w:pStyle w:val="ListBullet"/>
      </w:pPr>
      <w:r>
        <w:t>Do not commit multi-gigabyte checkpoints or raw datasets into ordinary Git without an explicit storage decision.</w:t>
      </w:r>
    </w:p>
    <w:p>
      <w:pPr>
        <w:pStyle w:val="ListBullet"/>
      </w:pPr>
      <w:r>
        <w:t>Do not delete P1 artifacts. Add new results with clear filenames and record changes in Git.</w:t>
      </w:r>
    </w:p>
    <w:p>
      <w:pPr>
        <w:pStyle w:val="ListBullet"/>
      </w:pPr>
      <w:r>
        <w:t>Before pushing, inspect git status and staged files for secrets and large binaries.</w:t>
      </w:r>
    </w:p>
    <w:p>
      <w:pPr>
        <w:pStyle w:val="Heading1"/>
      </w:pPr>
      <w:r>
        <w:t>10. P2 deliverables and completion gates</w:t>
      </w:r>
    </w:p>
    <w:p>
      <w:r>
        <w:t>☐ Baseline inference passes in a clean environment, or blockers are documented with logs.</w:t>
      </w:r>
    </w:p>
    <w:p>
      <w:r>
        <w:t>☐ Drive access and artifact manifest are checked.</w:t>
      </w:r>
    </w:p>
    <w:p>
      <w:r>
        <w:t>☐ Reproducibility audit distinguishes verified original source from reconstructed source.</w:t>
      </w:r>
    </w:p>
    <w:p>
      <w:r>
        <w:t>☐ Existing result files are reconciled; discrepancies are documented rather than silently overwritten.</w:t>
      </w:r>
    </w:p>
    <w:p>
      <w:r>
        <w:t>☐ Closest related papers are fully screened and novelty is appropriately qualified.</w:t>
      </w:r>
    </w:p>
    <w:p>
      <w:r>
        <w:t>☐ Final methodology and protocol separate validation from official-test results.</w:t>
      </w:r>
    </w:p>
    <w:p>
      <w:r>
        <w:t>☐ Negative findings and limitations are preserved.</w:t>
      </w:r>
    </w:p>
    <w:p>
      <w:r>
        <w:t>☐ Stable backend API contract is agreed with P3.</w:t>
      </w:r>
    </w:p>
    <w:p>
      <w:r>
        <w:t>☐ Final report and README contain setup, inference, metrics, limitations, and reproduction steps.</w:t>
      </w:r>
    </w:p>
    <w:p>
      <w:pPr>
        <w:pStyle w:val="Heading1"/>
      </w:pPr>
      <w:r>
        <w:t>11. Limitations that must remain visible</w:t>
      </w:r>
    </w:p>
    <w:p>
      <w:pPr>
        <w:pStyle w:val="ListBullet"/>
      </w:pPr>
      <w:r>
        <w:t>Validation data was reused during development.</w:t>
      </w:r>
    </w:p>
    <w:p>
      <w:pPr>
        <w:pStyle w:val="ListBullet"/>
      </w:pPr>
      <w:r>
        <w:t>Exact normalized text overlap checks do not establish semantic independence.</w:t>
      </w:r>
    </w:p>
    <w:p>
      <w:pPr>
        <w:pStyle w:val="ListBullet"/>
      </w:pPr>
      <w:r>
        <w:t>The weak-labelled training sample used Gemini labels and is not a fully human-annotated training corpus.</w:t>
      </w:r>
    </w:p>
    <w:p>
      <w:pPr>
        <w:pStyle w:val="ListBullet"/>
      </w:pPr>
      <w:r>
        <w:t>The confidence objective is ADVICE-inspired, not an exact reproduction.</w:t>
      </w:r>
    </w:p>
    <w:p>
      <w:pPr>
        <w:pStyle w:val="ListBullet"/>
      </w:pPr>
      <w:r>
        <w:t>The controlled confidence head did not improve error-detection AUROC in the recorded comparison.</w:t>
      </w:r>
    </w:p>
    <w:p>
      <w:pPr>
        <w:pStyle w:val="ListBullet"/>
      </w:pPr>
      <w:r>
        <w:t>Temperature-scaling evidence is preliminary and bootstrap intervals include zero.</w:t>
      </w:r>
    </w:p>
    <w:p>
      <w:pPr>
        <w:pStyle w:val="ListBullet"/>
      </w:pPr>
      <w:r>
        <w:t>The failure-analysis sample is small and provisional.</w:t>
      </w:r>
    </w:p>
    <w:p>
      <w:pPr>
        <w:pStyle w:val="ListBullet"/>
      </w:pPr>
      <w:r>
        <w:t>The literature register is not yet a verified 100+ paper systematic review.</w:t>
      </w:r>
    </w:p>
    <w:p>
      <w:pPr>
        <w:pStyle w:val="Heading1"/>
      </w:pPr>
      <w:r>
        <w:t>12. P2 first status update template</w:t>
      </w:r>
    </w:p>
    <w:p>
      <w:r>
        <w:t>“I cloned the repository at commit ______, confirmed Drive access to ______, and ran the baseline smoke test with result ______. Missing artifacts or inconsistencies: ______. Next I will complete ______ before making model or API changes.”</w:t>
      </w:r>
    </w:p>
    <w:p>
      <w:pPr>
        <w:pStyle w:val="Heading1"/>
      </w:pPr>
      <w:r>
        <w:t>Appendix A — useful paths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https://github.com/dhanya245/hallucination_project</w:t>
            </w:r>
          </w:p>
        </w:tc>
      </w:tr>
      <w:tr>
        <w:tc>
          <w:tcPr>
            <w:tcW w:type="dxa" w:w="4968"/>
          </w:tcPr>
          <w:p>
            <w:r>
              <w:t>Primary handoff</w:t>
            </w:r>
          </w:p>
        </w:tc>
        <w:tc>
          <w:tcPr>
            <w:tcW w:type="dxa" w:w="4968"/>
          </w:tcPr>
          <w:p>
            <w:r>
              <w:t>P1_FREEZE_AND_P2_HANDOFF.md</w:t>
            </w:r>
          </w:p>
        </w:tc>
      </w:tr>
      <w:tr>
        <w:tc>
          <w:tcPr>
            <w:tcW w:type="dxa" w:w="4968"/>
          </w:tcPr>
          <w:p>
            <w:r>
              <w:t>Short handoff</w:t>
            </w:r>
          </w:p>
        </w:tc>
        <w:tc>
          <w:tcPr>
            <w:tcW w:type="dxa" w:w="4968"/>
          </w:tcPr>
          <w:p>
            <w:r>
              <w:t>P1_HANDOFF_README.md</w:t>
            </w:r>
          </w:p>
        </w:tc>
      </w:tr>
      <w:tr>
        <w:tc>
          <w:tcPr>
            <w:tcW w:type="dxa" w:w="4968"/>
          </w:tcPr>
          <w:p>
            <w:r>
              <w:t>Manifest</w:t>
            </w:r>
          </w:p>
        </w:tc>
        <w:tc>
          <w:tcPr>
            <w:tcW w:type="dxa" w:w="4968"/>
          </w:tcPr>
          <w:p>
            <w:r>
              <w:t>ARTIFACT_MANIFEST.json</w:t>
            </w:r>
          </w:p>
        </w:tc>
      </w:tr>
      <w:tr>
        <w:tc>
          <w:tcPr>
            <w:tcW w:type="dxa" w:w="4968"/>
          </w:tcPr>
          <w:p>
            <w:r>
              <w:t>Main narrative results</w:t>
            </w:r>
          </w:p>
        </w:tc>
        <w:tc>
          <w:tcPr>
            <w:tcW w:type="dxa" w:w="4968"/>
          </w:tcPr>
          <w:p>
            <w:r>
              <w:t>results/P1_research_results.md</w:t>
            </w:r>
          </w:p>
        </w:tc>
      </w:tr>
      <w:tr>
        <w:tc>
          <w:tcPr>
            <w:tcW w:type="dxa" w:w="4968"/>
          </w:tcPr>
          <w:p>
            <w:r>
              <w:t>Consolidated results</w:t>
            </w:r>
          </w:p>
        </w:tc>
        <w:tc>
          <w:tcPr>
            <w:tcW w:type="dxa" w:w="4968"/>
          </w:tcPr>
          <w:p>
            <w:r>
              <w:t>results/consolidated_research_results.json</w:t>
            </w:r>
          </w:p>
        </w:tc>
      </w:tr>
      <w:tr>
        <w:tc>
          <w:tcPr>
            <w:tcW w:type="dxa" w:w="4968"/>
          </w:tcPr>
          <w:p>
            <w:r>
              <w:t>Evaluation protocol</w:t>
            </w:r>
          </w:p>
        </w:tc>
        <w:tc>
          <w:tcPr>
            <w:tcW w:type="dxa" w:w="4968"/>
          </w:tcPr>
          <w:p>
            <w:r>
              <w:t>results/evaluation_protocol.json</w:t>
            </w:r>
          </w:p>
        </w:tc>
      </w:tr>
      <w:tr>
        <w:tc>
          <w:tcPr>
            <w:tcW w:type="dxa" w:w="4968"/>
          </w:tcPr>
          <w:p>
            <w:r>
              <w:t>Official test summary</w:t>
            </w:r>
          </w:p>
        </w:tc>
        <w:tc>
          <w:tcPr>
            <w:tcW w:type="dxa" w:w="4968"/>
          </w:tcPr>
          <w:p>
            <w:r>
              <w:t>results/official_test/summary.json</w:t>
            </w:r>
          </w:p>
        </w:tc>
      </w:tr>
      <w:tr>
        <w:tc>
          <w:tcPr>
            <w:tcW w:type="dxa" w:w="4968"/>
          </w:tcPr>
          <w:p>
            <w:r>
              <w:t>Literature review</w:t>
            </w:r>
          </w:p>
        </w:tc>
        <w:tc>
          <w:tcPr>
            <w:tcW w:type="dxa" w:w="4968"/>
          </w:tcPr>
          <w:p>
            <w:r>
              <w:t>results/literature_review.md</w:t>
            </w:r>
          </w:p>
        </w:tc>
      </w:tr>
      <w:tr>
        <w:tc>
          <w:tcPr>
            <w:tcW w:type="dxa" w:w="4968"/>
          </w:tcPr>
          <w:p>
            <w:r>
              <w:t>Priority paper notes</w:t>
            </w:r>
          </w:p>
        </w:tc>
        <w:tc>
          <w:tcPr>
            <w:tcW w:type="dxa" w:w="4968"/>
          </w:tcPr>
          <w:p>
            <w:r>
              <w:t>results/priority_paper_screening_notes.md</w:t>
            </w:r>
          </w:p>
        </w:tc>
      </w:tr>
      <w:tr>
        <w:tc>
          <w:tcPr>
            <w:tcW w:type="dxa" w:w="4968"/>
          </w:tcPr>
          <w:p>
            <w:r>
              <w:t>Screening extracts</w:t>
            </w:r>
          </w:p>
        </w:tc>
        <w:tc>
          <w:tcPr>
            <w:tcW w:type="dxa" w:w="4968"/>
          </w:tcPr>
          <w:p>
            <w:r>
              <w:t>results/full_text/*_screening_extract.md</w:t>
            </w:r>
          </w:p>
        </w:tc>
      </w:tr>
      <w:tr>
        <w:tc>
          <w:tcPr>
            <w:tcW w:type="dxa" w:w="4968"/>
          </w:tcPr>
          <w:p>
            <w:r>
              <w:t>Reconstructed source notes</w:t>
            </w:r>
          </w:p>
        </w:tc>
        <w:tc>
          <w:tcPr>
            <w:tcW w:type="dxa" w:w="4968"/>
          </w:tcPr>
          <w:p>
            <w:r>
              <w:t>reproducibility_source/REPRODUCIBILITY_NOTES.md</w:t>
            </w:r>
          </w:p>
        </w:tc>
      </w:tr>
      <w:tr>
        <w:tc>
          <w:tcPr>
            <w:tcW w:type="dxa" w:w="4968"/>
          </w:tcPr>
          <w:p>
            <w:r>
              <w:t>Drive folder</w:t>
            </w:r>
          </w:p>
        </w:tc>
        <w:tc>
          <w:tcPr>
            <w:tcW w:type="dxa" w:w="4968"/>
          </w:tcPr>
          <w:p>
            <w:r>
              <w:t>My Drive/hallucination_project — share separately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P2 Handoff Guide • Hallucination Detection Research • 17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