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155EF" w14:textId="574AE2EC" w:rsidR="004C36C7" w:rsidRPr="00312761" w:rsidRDefault="00000000" w:rsidP="00CC131F">
      <w:pPr>
        <w:jc w:val="center"/>
      </w:pPr>
      <w:r w:rsidRPr="00312761">
        <w:rPr>
          <w:b/>
          <w:bCs/>
          <w:color w:val="1A1A1A"/>
          <w:sz w:val="32"/>
          <w:szCs w:val="32"/>
        </w:rPr>
        <w:t>Cognate &amp; False-Friend Detection</w:t>
      </w:r>
      <w:r w:rsidR="00C15495" w:rsidRPr="00312761">
        <w:t xml:space="preserve"> </w:t>
      </w:r>
      <w:r w:rsidRPr="00312761">
        <w:rPr>
          <w:b/>
          <w:bCs/>
          <w:color w:val="1A1A1A"/>
          <w:sz w:val="32"/>
          <w:szCs w:val="32"/>
        </w:rPr>
        <w:t>for Dravidian Languages</w:t>
      </w:r>
    </w:p>
    <w:p w14:paraId="7BDA9FBE" w14:textId="77777777" w:rsidR="004C36C7" w:rsidRPr="00312761" w:rsidRDefault="00000000" w:rsidP="00CC131F">
      <w:pPr>
        <w:jc w:val="center"/>
        <w:rPr>
          <w:b/>
          <w:bCs/>
          <w:color w:val="1A1A1A"/>
          <w:sz w:val="22"/>
          <w:szCs w:val="22"/>
        </w:rPr>
      </w:pPr>
      <w:r w:rsidRPr="00312761">
        <w:rPr>
          <w:b/>
          <w:bCs/>
          <w:color w:val="1A1A1A"/>
          <w:sz w:val="22"/>
          <w:szCs w:val="22"/>
        </w:rPr>
        <w:t xml:space="preserve">Kannada </w:t>
      </w:r>
      <w:r w:rsidRPr="00312761">
        <w:rPr>
          <w:rFonts w:ascii="Cambria Math" w:hAnsi="Cambria Math" w:cs="Cambria Math"/>
          <w:b/>
          <w:bCs/>
          <w:color w:val="1A1A1A"/>
          <w:sz w:val="22"/>
          <w:szCs w:val="22"/>
        </w:rPr>
        <w:t>⇌</w:t>
      </w:r>
      <w:r w:rsidRPr="00312761">
        <w:rPr>
          <w:b/>
          <w:bCs/>
          <w:color w:val="1A1A1A"/>
          <w:sz w:val="22"/>
          <w:szCs w:val="22"/>
        </w:rPr>
        <w:t xml:space="preserve"> Telugu</w:t>
      </w:r>
    </w:p>
    <w:p w14:paraId="146DA677" w14:textId="1894D601" w:rsidR="00C15495" w:rsidRPr="00312761" w:rsidRDefault="00C15495" w:rsidP="00CC131F">
      <w:pPr>
        <w:jc w:val="center"/>
        <w:rPr>
          <w:i/>
          <w:iCs/>
          <w:color w:val="1A1A1A"/>
          <w:sz w:val="16"/>
          <w:szCs w:val="16"/>
        </w:rPr>
      </w:pPr>
      <w:r w:rsidRPr="00312761">
        <w:rPr>
          <w:i/>
          <w:iCs/>
          <w:color w:val="1A1A1A"/>
          <w:sz w:val="16"/>
          <w:szCs w:val="16"/>
        </w:rPr>
        <w:t>Aug 2026</w:t>
      </w:r>
    </w:p>
    <w:p w14:paraId="58E179EF" w14:textId="77777777" w:rsidR="00C15495" w:rsidRPr="00312761" w:rsidRDefault="00C15495" w:rsidP="00CC131F">
      <w:pPr>
        <w:jc w:val="center"/>
        <w:rPr>
          <w:i/>
          <w:iCs/>
          <w:color w:val="1A1A1A"/>
          <w:sz w:val="18"/>
          <w:szCs w:val="18"/>
        </w:rPr>
      </w:pPr>
    </w:p>
    <w:p w14:paraId="0D2F27D9" w14:textId="6C3312D8" w:rsidR="004C36C7" w:rsidRPr="00312761" w:rsidRDefault="00000000" w:rsidP="00CC131F">
      <w:pPr>
        <w:spacing w:after="30"/>
        <w:jc w:val="center"/>
        <w:rPr>
          <w:b/>
          <w:bCs/>
          <w:sz w:val="18"/>
          <w:szCs w:val="18"/>
        </w:rPr>
      </w:pPr>
      <w:r w:rsidRPr="00312761">
        <w:rPr>
          <w:b/>
          <w:bCs/>
          <w:color w:val="1A1A1A"/>
          <w:sz w:val="20"/>
          <w:szCs w:val="20"/>
        </w:rPr>
        <w:t>Dhanya</w:t>
      </w:r>
      <w:r w:rsidR="00C24C05" w:rsidRPr="00312761">
        <w:rPr>
          <w:b/>
          <w:bCs/>
          <w:color w:val="1A1A1A"/>
          <w:sz w:val="20"/>
          <w:szCs w:val="20"/>
        </w:rPr>
        <w:t xml:space="preserve"> and </w:t>
      </w:r>
      <w:r w:rsidRPr="00312761">
        <w:rPr>
          <w:b/>
          <w:bCs/>
          <w:color w:val="1A1A1A"/>
          <w:sz w:val="20"/>
          <w:szCs w:val="20"/>
        </w:rPr>
        <w:t>Tejaswini</w:t>
      </w:r>
    </w:p>
    <w:p w14:paraId="651871FE" w14:textId="77777777" w:rsidR="004C36C7" w:rsidRPr="00312761" w:rsidRDefault="00000000" w:rsidP="00CC131F">
      <w:pPr>
        <w:spacing w:after="220"/>
        <w:jc w:val="center"/>
      </w:pPr>
      <w:r w:rsidRPr="00312761">
        <w:rPr>
          <w:i/>
          <w:iCs/>
          <w:color w:val="1A1A1A"/>
          <w:sz w:val="18"/>
          <w:szCs w:val="18"/>
        </w:rPr>
        <w:t>Group 110   |   Course Project (CS6120, Natural Language Processing)</w:t>
      </w:r>
    </w:p>
    <w:p w14:paraId="0F67AB0F" w14:textId="6678DBA2" w:rsidR="00010A4D" w:rsidRPr="00010A4D" w:rsidRDefault="00010A4D" w:rsidP="00010A4D">
      <w:pPr>
        <w:spacing w:before="120" w:after="80"/>
        <w:jc w:val="center"/>
        <w:rPr>
          <w:b/>
          <w:bCs/>
          <w:color w:val="1A1A1A"/>
          <w:lang w:val="en-US"/>
        </w:rPr>
      </w:pPr>
      <w:r w:rsidRPr="00010A4D">
        <w:rPr>
          <w:b/>
          <w:bCs/>
          <w:color w:val="1A1A1A"/>
          <w:lang w:val="en-US"/>
        </w:rPr>
        <w:t>Contributions per member</w:t>
      </w:r>
    </w:p>
    <w:p w14:paraId="171A2050" w14:textId="597CDC7E" w:rsidR="00010A4D" w:rsidRPr="00010A4D" w:rsidRDefault="00010A4D" w:rsidP="00010A4D">
      <w:pPr>
        <w:spacing w:before="120" w:after="80"/>
        <w:jc w:val="both"/>
        <w:rPr>
          <w:b/>
          <w:bCs/>
          <w:color w:val="1A1A1A"/>
          <w:lang w:val="en-US"/>
        </w:rPr>
      </w:pPr>
      <w:r w:rsidRPr="00010A4D">
        <w:rPr>
          <w:b/>
          <w:bCs/>
          <w:color w:val="1A1A1A"/>
          <w:lang w:val="en-US"/>
        </w:rPr>
        <w:t xml:space="preserve">Dhanya </w:t>
      </w:r>
      <w:r w:rsidRPr="00010A4D">
        <w:rPr>
          <w:color w:val="1A1A1A"/>
          <w:lang w:val="en-US"/>
        </w:rPr>
        <w:t xml:space="preserve">built the candidate mining pipeline for both </w:t>
      </w:r>
      <w:proofErr w:type="gramStart"/>
      <w:r w:rsidRPr="00010A4D">
        <w:rPr>
          <w:color w:val="1A1A1A"/>
          <w:lang w:val="en-US"/>
        </w:rPr>
        <w:t>streams  Stream</w:t>
      </w:r>
      <w:proofErr w:type="gramEnd"/>
      <w:r w:rsidRPr="00010A4D">
        <w:rPr>
          <w:color w:val="1A1A1A"/>
          <w:lang w:val="en-US"/>
        </w:rPr>
        <w:t xml:space="preserve"> A from </w:t>
      </w:r>
      <w:proofErr w:type="spellStart"/>
      <w:r w:rsidRPr="00010A4D">
        <w:rPr>
          <w:color w:val="1A1A1A"/>
          <w:lang w:val="en-US"/>
        </w:rPr>
        <w:t>IndoWordNet</w:t>
      </w:r>
      <w:proofErr w:type="spellEnd"/>
      <w:r w:rsidRPr="00010A4D">
        <w:rPr>
          <w:color w:val="1A1A1A"/>
          <w:lang w:val="en-US"/>
        </w:rPr>
        <w:t xml:space="preserve"> shared </w:t>
      </w:r>
      <w:proofErr w:type="spellStart"/>
      <w:r w:rsidRPr="00010A4D">
        <w:rPr>
          <w:color w:val="1A1A1A"/>
          <w:lang w:val="en-US"/>
        </w:rPr>
        <w:t>synsets</w:t>
      </w:r>
      <w:proofErr w:type="spellEnd"/>
      <w:r w:rsidRPr="00010A4D">
        <w:rPr>
          <w:color w:val="1A1A1A"/>
          <w:lang w:val="en-US"/>
        </w:rPr>
        <w:t xml:space="preserve"> and Stream B for the form-similar false-friend pool together with the normalization and ISO 15919 transliteration layer and its on-disk cache. She wrote the stratified sampling scripts that produced the 40-pair pilot and the 300-pair main batch, the class-balanced logistic-regression classifier, the ablation harness, and the evaluation module covering per-class metrics and the confusion matrix. She also developed the unit test suite (69 tests) and drafted the Introduction, Methods, Dataset, and Results sections of the report.</w:t>
      </w:r>
    </w:p>
    <w:p w14:paraId="605669F0" w14:textId="7576CE5A" w:rsidR="00010A4D" w:rsidRPr="00010A4D" w:rsidRDefault="00010A4D" w:rsidP="00010A4D">
      <w:pPr>
        <w:spacing w:before="120" w:after="80"/>
        <w:jc w:val="both"/>
        <w:rPr>
          <w:b/>
          <w:bCs/>
          <w:color w:val="1A1A1A"/>
          <w:lang w:val="en-US"/>
        </w:rPr>
      </w:pPr>
      <w:r w:rsidRPr="00010A4D">
        <w:rPr>
          <w:b/>
          <w:bCs/>
          <w:color w:val="1A1A1A"/>
          <w:lang w:val="en-US"/>
        </w:rPr>
        <w:t xml:space="preserve">Tejaswini </w:t>
      </w:r>
      <w:r w:rsidRPr="00010A4D">
        <w:rPr>
          <w:color w:val="1A1A1A"/>
          <w:lang w:val="en-US"/>
        </w:rPr>
        <w:t xml:space="preserve">built the English glossing pipeline that supplies faithful glosses from </w:t>
      </w:r>
      <w:proofErr w:type="spellStart"/>
      <w:r w:rsidRPr="00010A4D">
        <w:rPr>
          <w:color w:val="1A1A1A"/>
          <w:lang w:val="en-US"/>
        </w:rPr>
        <w:t>IndoWordNet</w:t>
      </w:r>
      <w:proofErr w:type="spellEnd"/>
      <w:r w:rsidRPr="00010A4D">
        <w:rPr>
          <w:color w:val="1A1A1A"/>
          <w:lang w:val="en-US"/>
        </w:rPr>
        <w:t xml:space="preserve"> with a machine-translation fallback, and the three feature extractors: normalized </w:t>
      </w:r>
      <w:proofErr w:type="spellStart"/>
      <w:r w:rsidRPr="00010A4D">
        <w:rPr>
          <w:color w:val="1A1A1A"/>
          <w:lang w:val="en-US"/>
        </w:rPr>
        <w:t>Levenshtein</w:t>
      </w:r>
      <w:proofErr w:type="spellEnd"/>
      <w:r w:rsidRPr="00010A4D">
        <w:rPr>
          <w:color w:val="1A1A1A"/>
          <w:lang w:val="en-US"/>
        </w:rPr>
        <w:t xml:space="preserve"> for orthographic similarity, </w:t>
      </w:r>
      <w:proofErr w:type="spellStart"/>
      <w:r w:rsidRPr="00010A4D">
        <w:rPr>
          <w:color w:val="1A1A1A"/>
          <w:lang w:val="en-US"/>
        </w:rPr>
        <w:t>LingPy</w:t>
      </w:r>
      <w:proofErr w:type="spellEnd"/>
      <w:r w:rsidRPr="00010A4D">
        <w:rPr>
          <w:color w:val="1A1A1A"/>
          <w:lang w:val="en-US"/>
        </w:rPr>
        <w:t xml:space="preserve"> SCA alignment for phonetic similarity, and </w:t>
      </w:r>
      <w:proofErr w:type="spellStart"/>
      <w:r w:rsidRPr="00010A4D">
        <w:rPr>
          <w:color w:val="1A1A1A"/>
          <w:lang w:val="en-US"/>
        </w:rPr>
        <w:t>LaBSE</w:t>
      </w:r>
      <w:proofErr w:type="spellEnd"/>
      <w:r w:rsidRPr="00010A4D">
        <w:rPr>
          <w:color w:val="1A1A1A"/>
          <w:lang w:val="en-US"/>
        </w:rPr>
        <w:t xml:space="preserve"> gloss-embedding cosine for semantic similarity. She developed the </w:t>
      </w:r>
      <w:proofErr w:type="spellStart"/>
      <w:r w:rsidRPr="00010A4D">
        <w:rPr>
          <w:color w:val="1A1A1A"/>
          <w:lang w:val="en-US"/>
        </w:rPr>
        <w:t>Streamlit</w:t>
      </w:r>
      <w:proofErr w:type="spellEnd"/>
      <w:r w:rsidRPr="00010A4D">
        <w:rPr>
          <w:color w:val="1A1A1A"/>
          <w:lang w:val="en-US"/>
        </w:rPr>
        <w:t xml:space="preserve"> learning application and its three screens Learn &amp; Practice, Check Two Words, and Look Up a Word along with the tiered gloss lookup and theming helpers. She also wrote the Prior Work and Discussion sections and the Appendix user manual.</w:t>
      </w:r>
    </w:p>
    <w:p w14:paraId="6E2B03F6" w14:textId="2A06C9E0" w:rsidR="00010A4D" w:rsidRPr="00010A4D" w:rsidRDefault="00010A4D" w:rsidP="00010A4D">
      <w:pPr>
        <w:spacing w:before="120" w:after="80"/>
        <w:jc w:val="both"/>
        <w:rPr>
          <w:b/>
          <w:bCs/>
          <w:color w:val="1A1A1A"/>
          <w:lang w:val="en-US"/>
        </w:rPr>
      </w:pPr>
      <w:r w:rsidRPr="00010A4D">
        <w:rPr>
          <w:b/>
          <w:bCs/>
          <w:color w:val="1A1A1A"/>
          <w:lang w:val="en-US"/>
        </w:rPr>
        <w:t xml:space="preserve">Both </w:t>
      </w:r>
      <w:r w:rsidRPr="00010A4D">
        <w:rPr>
          <w:color w:val="1A1A1A"/>
          <w:lang w:val="en-US"/>
        </w:rPr>
        <w:t>authors designed the annotation guidelines, including the label definitions and edge-case rules. Each independently annotated the 40-pair pilot and the 300-pair main batch and the two adjudicated every disagreement together to produce the 340-pair gold set. Both contributed to demo.py and reviewed the final manuscript.</w:t>
      </w:r>
    </w:p>
    <w:p w14:paraId="4825EB79" w14:textId="77777777" w:rsidR="004C36C7" w:rsidRPr="0019681E" w:rsidRDefault="00000000">
      <w:pPr>
        <w:spacing w:before="120" w:after="80"/>
        <w:jc w:val="center"/>
        <w:rPr>
          <w:sz w:val="26"/>
          <w:szCs w:val="26"/>
        </w:rPr>
      </w:pPr>
      <w:r w:rsidRPr="0019681E">
        <w:rPr>
          <w:b/>
          <w:bCs/>
          <w:color w:val="1A1A1A"/>
          <w:sz w:val="26"/>
          <w:szCs w:val="26"/>
        </w:rPr>
        <w:t>Abstract</w:t>
      </w:r>
    </w:p>
    <w:p w14:paraId="71C74BF5" w14:textId="77777777" w:rsidR="004C36C7" w:rsidRPr="0019681E" w:rsidRDefault="00000000" w:rsidP="008335DE">
      <w:pPr>
        <w:spacing w:after="120" w:line="264" w:lineRule="auto"/>
        <w:jc w:val="both"/>
      </w:pPr>
      <w:r w:rsidRPr="0019681E">
        <w:rPr>
          <w:color w:val="1A1A1A"/>
        </w:rPr>
        <w:t>Kannada and Telugu are closely related Dravidian languages with substantial shared vocabulary, arising both from common Dravidian inheritance and from extensive Sanskrit borrowing. This overlap is a valuable resource for cross-lingual vocabulary learning, but it is unreliable: some form-similar pairs are true cognates (shared origin, shared meaning), others are false friends (similar form, divergent meaning), and others are unrelated. We present the NLP components required by an intercomprehension aid for this language pair. Our work comprises three contributions: (</w:t>
      </w:r>
      <w:proofErr w:type="spellStart"/>
      <w:r w:rsidRPr="0019681E">
        <w:rPr>
          <w:color w:val="1A1A1A"/>
        </w:rPr>
        <w:t>i</w:t>
      </w:r>
      <w:proofErr w:type="spellEnd"/>
      <w:r w:rsidRPr="0019681E">
        <w:rPr>
          <w:color w:val="1A1A1A"/>
        </w:rPr>
        <w:t xml:space="preserve">) a hand-annotated gold-standard dataset of 340 Kannada–Telugu pairs, each labelled cognate, </w:t>
      </w:r>
      <w:proofErr w:type="spellStart"/>
      <w:r w:rsidRPr="0019681E">
        <w:rPr>
          <w:color w:val="1A1A1A"/>
        </w:rPr>
        <w:t>false_friend</w:t>
      </w:r>
      <w:proofErr w:type="spellEnd"/>
      <w:r w:rsidRPr="0019681E">
        <w:rPr>
          <w:color w:val="1A1A1A"/>
        </w:rPr>
        <w:t xml:space="preserve">, or unrelated, drawn from two complementary </w:t>
      </w:r>
      <w:proofErr w:type="spellStart"/>
      <w:r w:rsidRPr="0019681E">
        <w:rPr>
          <w:color w:val="1A1A1A"/>
        </w:rPr>
        <w:t>IndoWordNet</w:t>
      </w:r>
      <w:proofErr w:type="spellEnd"/>
      <w:r w:rsidRPr="0019681E">
        <w:rPr>
          <w:color w:val="1A1A1A"/>
        </w:rPr>
        <w:t xml:space="preserve"> candidate streams, with inter-annotator agreement measured on a held-out 300-pair batch (Cohen's kappa = 0.512); (ii) a class-balanced logistic regression over three similarity features: orthographic (edit distance), phonetic (sound-class alignment), and semantic (cosine of </w:t>
      </w:r>
      <w:proofErr w:type="spellStart"/>
      <w:r w:rsidRPr="0019681E">
        <w:rPr>
          <w:color w:val="1A1A1A"/>
        </w:rPr>
        <w:t>LaBSE</w:t>
      </w:r>
      <w:proofErr w:type="spellEnd"/>
      <w:r w:rsidRPr="0019681E">
        <w:rPr>
          <w:color w:val="1A1A1A"/>
        </w:rPr>
        <w:t xml:space="preserve"> gloss embeddings); and (iii) a </w:t>
      </w:r>
      <w:proofErr w:type="spellStart"/>
      <w:r w:rsidRPr="0019681E">
        <w:rPr>
          <w:color w:val="1A1A1A"/>
        </w:rPr>
        <w:t>Streamlit</w:t>
      </w:r>
      <w:proofErr w:type="spellEnd"/>
      <w:r w:rsidRPr="0019681E">
        <w:rPr>
          <w:color w:val="1A1A1A"/>
        </w:rPr>
        <w:t xml:space="preserve"> application that teaches and evaluates the three categories. On a held-out 30% test set the model attains macro-F1 = 0.750 and accuracy = 0.775. Feature ablations indicate that the semantic feature is decisive for false-friend detection, that the phonetic feature contributes no additional signal over orthographic similarity for this language pair, and that class weighting is essential: without it, accuracy rises to 0.843 while false-friend recall collapses to zero.</w:t>
      </w:r>
    </w:p>
    <w:p w14:paraId="05B9EF64" w14:textId="77777777" w:rsidR="004C36C7" w:rsidRPr="00312761" w:rsidRDefault="004C36C7">
      <w:pPr>
        <w:sectPr w:rsidR="004C36C7" w:rsidRPr="00312761">
          <w:footerReference w:type="default" r:id="rId7"/>
          <w:pgSz w:w="12240" w:h="15840"/>
          <w:pgMar w:top="1200" w:right="1200" w:bottom="1200" w:left="1200" w:header="708" w:footer="708" w:gutter="0"/>
          <w:cols w:space="720"/>
          <w:docGrid w:linePitch="360"/>
        </w:sectPr>
      </w:pPr>
    </w:p>
    <w:p w14:paraId="49218CB2" w14:textId="77777777" w:rsidR="004C36C7" w:rsidRPr="00312761" w:rsidRDefault="00000000">
      <w:pPr>
        <w:pStyle w:val="Heading1"/>
        <w:spacing w:before="260" w:after="120"/>
      </w:pPr>
      <w:r w:rsidRPr="00312761">
        <w:rPr>
          <w:b/>
          <w:bCs/>
          <w:color w:val="1A1A1A"/>
          <w:sz w:val="26"/>
          <w:szCs w:val="26"/>
        </w:rPr>
        <w:t>1  Introduction</w:t>
      </w:r>
    </w:p>
    <w:p w14:paraId="271F5970" w14:textId="4F971EFD" w:rsidR="004C36C7" w:rsidRPr="00312761" w:rsidRDefault="00000000" w:rsidP="008335DE">
      <w:pPr>
        <w:spacing w:after="120" w:line="264" w:lineRule="auto"/>
        <w:jc w:val="both"/>
      </w:pPr>
      <w:proofErr w:type="spellStart"/>
      <w:r w:rsidRPr="00312761">
        <w:rPr>
          <w:color w:val="1A1A1A"/>
        </w:rPr>
        <w:t>Intercomprehension</w:t>
      </w:r>
      <w:proofErr w:type="spellEnd"/>
      <w:r w:rsidRPr="00312761">
        <w:rPr>
          <w:color w:val="1A1A1A"/>
        </w:rPr>
        <w:t xml:space="preserve"> the use of shared vocabulary between related languages so that competence in one accelerates acquisition of another is an established language-teaching strategy for the Romance, Germanic, and Slavic families, but comparable resources for the Dravidian family are scarce. Kannada and Telugu exhibit considerable lexical overlap, both through common Dravidian descent and through a shared layer of Sanskrit loanword</w:t>
      </w:r>
      <w:r w:rsidR="00D41DF8" w:rsidRPr="00312761">
        <w:rPr>
          <w:color w:val="1A1A1A"/>
        </w:rPr>
        <w:t>s</w:t>
      </w:r>
      <w:r w:rsidRPr="00312761">
        <w:rPr>
          <w:color w:val="1A1A1A"/>
        </w:rPr>
        <w:t xml:space="preserve">. For a learner, cognate pairs are a direct benefit, but false friends pairs that are formally similar yet semantically divergent are a </w:t>
      </w:r>
      <w:r w:rsidRPr="00312761">
        <w:rPr>
          <w:color w:val="1A1A1A"/>
        </w:rPr>
        <w:lastRenderedPageBreak/>
        <w:t>source of systematic error. Distinguishing the two automatically is the core NLP problem underlying any such learning aid, and it is the focus of this work.</w:t>
      </w:r>
    </w:p>
    <w:p w14:paraId="78B6F02E" w14:textId="77777777" w:rsidR="004C36C7" w:rsidRPr="00312761" w:rsidRDefault="00000000" w:rsidP="008335DE">
      <w:pPr>
        <w:spacing w:after="120" w:line="264" w:lineRule="auto"/>
        <w:jc w:val="both"/>
      </w:pPr>
      <w:r w:rsidRPr="00312761">
        <w:rPr>
          <w:color w:val="1A1A1A"/>
        </w:rPr>
        <w:t xml:space="preserve">The task presents three principal challenges. First, the two languages use distinct scripts, so word forms are not directly comparable and must be </w:t>
      </w:r>
      <w:proofErr w:type="spellStart"/>
      <w:r w:rsidRPr="00312761">
        <w:rPr>
          <w:color w:val="1A1A1A"/>
        </w:rPr>
        <w:t>romanized</w:t>
      </w:r>
      <w:proofErr w:type="spellEnd"/>
      <w:r w:rsidRPr="00312761">
        <w:rPr>
          <w:color w:val="1A1A1A"/>
        </w:rPr>
        <w:t xml:space="preserve"> to a common scheme before any surface comparison. Second, the cognate/false-friend boundary is inherently fuzzy: shared Sanskrit borrowings whose meanings have diverged in one language are precisely the cases that produced the most annotator disagreement. Third, false friends are rare; a sample drawn only from shared dictionary senses contains almost none, so both data collection and model training must be designed explicitly to address the resulting class imbalance.</w:t>
      </w:r>
    </w:p>
    <w:p w14:paraId="1D291464" w14:textId="71A68FCE" w:rsidR="004C36C7" w:rsidRPr="00312761" w:rsidRDefault="00185799">
      <w:pPr>
        <w:spacing w:after="120" w:line="264" w:lineRule="auto"/>
      </w:pPr>
      <w:r w:rsidRPr="00312761">
        <w:rPr>
          <w:b/>
          <w:bCs/>
          <w:i/>
          <w:iCs/>
          <w:color w:val="1A1A1A"/>
        </w:rPr>
        <w:t>Objectives:</w:t>
      </w:r>
    </w:p>
    <w:p w14:paraId="4C000796" w14:textId="77777777" w:rsidR="004C36C7" w:rsidRPr="00312761" w:rsidRDefault="00000000">
      <w:pPr>
        <w:pStyle w:val="ListParagraph"/>
        <w:numPr>
          <w:ilvl w:val="0"/>
          <w:numId w:val="1"/>
        </w:numPr>
        <w:spacing w:after="70" w:line="258" w:lineRule="auto"/>
      </w:pPr>
      <w:r w:rsidRPr="00312761">
        <w:rPr>
          <w:color w:val="1A1A1A"/>
        </w:rPr>
        <w:t xml:space="preserve">A </w:t>
      </w:r>
      <w:r w:rsidRPr="00312761">
        <w:rPr>
          <w:b/>
          <w:bCs/>
          <w:color w:val="1A1A1A"/>
        </w:rPr>
        <w:t>gold-standard dataset</w:t>
      </w:r>
      <w:r w:rsidRPr="00312761">
        <w:rPr>
          <w:color w:val="1A1A1A"/>
        </w:rPr>
        <w:t xml:space="preserve"> of 340 Kannada–Telugu pairs labelled cognate, </w:t>
      </w:r>
      <w:proofErr w:type="spellStart"/>
      <w:r w:rsidRPr="00312761">
        <w:rPr>
          <w:color w:val="1A1A1A"/>
        </w:rPr>
        <w:t>false_friend</w:t>
      </w:r>
      <w:proofErr w:type="spellEnd"/>
      <w:r w:rsidRPr="00312761">
        <w:rPr>
          <w:color w:val="1A1A1A"/>
        </w:rPr>
        <w:t>, or unrelated, constructed from two candidate pools and released with both annotators' files, the adjudicated merge, and the annotation guidelines.</w:t>
      </w:r>
    </w:p>
    <w:p w14:paraId="382FD55E" w14:textId="77777777" w:rsidR="004C36C7" w:rsidRPr="00312761" w:rsidRDefault="00000000">
      <w:pPr>
        <w:pStyle w:val="ListParagraph"/>
        <w:numPr>
          <w:ilvl w:val="0"/>
          <w:numId w:val="1"/>
        </w:numPr>
        <w:spacing w:after="70" w:line="258" w:lineRule="auto"/>
      </w:pPr>
      <w:r w:rsidRPr="00312761">
        <w:rPr>
          <w:color w:val="1A1A1A"/>
        </w:rPr>
        <w:t xml:space="preserve">A </w:t>
      </w:r>
      <w:r w:rsidRPr="00312761">
        <w:rPr>
          <w:b/>
          <w:bCs/>
          <w:color w:val="1A1A1A"/>
        </w:rPr>
        <w:t>two-stream candidate-mining strategy</w:t>
      </w:r>
      <w:r w:rsidRPr="00312761">
        <w:rPr>
          <w:color w:val="1A1A1A"/>
        </w:rPr>
        <w:t xml:space="preserve"> designed to surface the rare false-friend class: shared-</w:t>
      </w:r>
      <w:proofErr w:type="spellStart"/>
      <w:r w:rsidRPr="00312761">
        <w:rPr>
          <w:color w:val="1A1A1A"/>
        </w:rPr>
        <w:t>synset</w:t>
      </w:r>
      <w:proofErr w:type="spellEnd"/>
      <w:r w:rsidRPr="00312761">
        <w:rPr>
          <w:color w:val="1A1A1A"/>
        </w:rPr>
        <w:t xml:space="preserve"> pairs (predominantly cognate/unrelated) together with form-similar pairs drawn from disjoint </w:t>
      </w:r>
      <w:proofErr w:type="spellStart"/>
      <w:r w:rsidRPr="00312761">
        <w:rPr>
          <w:color w:val="1A1A1A"/>
        </w:rPr>
        <w:t>synsets</w:t>
      </w:r>
      <w:proofErr w:type="spellEnd"/>
      <w:r w:rsidRPr="00312761">
        <w:rPr>
          <w:color w:val="1A1A1A"/>
        </w:rPr>
        <w:t xml:space="preserve"> (the false-friend pool).</w:t>
      </w:r>
    </w:p>
    <w:p w14:paraId="1E1942C1" w14:textId="77777777" w:rsidR="004C36C7" w:rsidRPr="00312761" w:rsidRDefault="00000000">
      <w:pPr>
        <w:pStyle w:val="ListParagraph"/>
        <w:numPr>
          <w:ilvl w:val="0"/>
          <w:numId w:val="1"/>
        </w:numPr>
        <w:spacing w:after="70" w:line="258" w:lineRule="auto"/>
      </w:pPr>
      <w:r w:rsidRPr="00312761">
        <w:rPr>
          <w:color w:val="1A1A1A"/>
        </w:rPr>
        <w:t xml:space="preserve">A </w:t>
      </w:r>
      <w:r w:rsidRPr="00312761">
        <w:rPr>
          <w:b/>
          <w:bCs/>
          <w:color w:val="1A1A1A"/>
        </w:rPr>
        <w:t>feature-based classifier</w:t>
      </w:r>
      <w:r w:rsidRPr="00312761">
        <w:rPr>
          <w:color w:val="1A1A1A"/>
        </w:rPr>
        <w:t xml:space="preserve"> combining orthographic, phonetic, and semantic similarity, with an ablation study quantifying each feature's contribution against a baseline.</w:t>
      </w:r>
    </w:p>
    <w:p w14:paraId="4A22A427" w14:textId="77777777" w:rsidR="004C36C7" w:rsidRPr="00312761" w:rsidRDefault="00000000">
      <w:pPr>
        <w:pStyle w:val="ListParagraph"/>
        <w:numPr>
          <w:ilvl w:val="0"/>
          <w:numId w:val="1"/>
        </w:numPr>
        <w:spacing w:after="70" w:line="258" w:lineRule="auto"/>
      </w:pPr>
      <w:r w:rsidRPr="00312761">
        <w:rPr>
          <w:color w:val="1A1A1A"/>
        </w:rPr>
        <w:t xml:space="preserve">A </w:t>
      </w:r>
      <w:r w:rsidRPr="00312761">
        <w:rPr>
          <w:b/>
          <w:bCs/>
          <w:color w:val="1A1A1A"/>
        </w:rPr>
        <w:t>learning application</w:t>
      </w:r>
      <w:r w:rsidRPr="00312761">
        <w:rPr>
          <w:color w:val="1A1A1A"/>
        </w:rPr>
        <w:t xml:space="preserve"> that teaches and evaluates the three categories and produces live model predictions for arbitrary input pairs.</w:t>
      </w:r>
    </w:p>
    <w:p w14:paraId="2E00554B" w14:textId="77777777" w:rsidR="004C36C7" w:rsidRPr="00312761" w:rsidRDefault="00000000">
      <w:pPr>
        <w:pStyle w:val="ListParagraph"/>
        <w:numPr>
          <w:ilvl w:val="0"/>
          <w:numId w:val="1"/>
        </w:numPr>
        <w:spacing w:after="70" w:line="258" w:lineRule="auto"/>
      </w:pPr>
      <w:r w:rsidRPr="00312761">
        <w:rPr>
          <w:color w:val="1A1A1A"/>
        </w:rPr>
        <w:t xml:space="preserve">An empirical finding of methodological interest: for this language pair, the </w:t>
      </w:r>
      <w:r w:rsidRPr="00312761">
        <w:rPr>
          <w:b/>
          <w:bCs/>
          <w:color w:val="1A1A1A"/>
        </w:rPr>
        <w:t>phonetic feature is redundant</w:t>
      </w:r>
      <w:r w:rsidRPr="00312761">
        <w:rPr>
          <w:color w:val="1A1A1A"/>
        </w:rPr>
        <w:t xml:space="preserve"> with orthographic similarity, while the </w:t>
      </w:r>
      <w:r w:rsidRPr="00312761">
        <w:rPr>
          <w:b/>
          <w:bCs/>
          <w:color w:val="1A1A1A"/>
        </w:rPr>
        <w:t>semantic feature is the decisive signal</w:t>
      </w:r>
      <w:r w:rsidRPr="00312761">
        <w:rPr>
          <w:color w:val="1A1A1A"/>
        </w:rPr>
        <w:t xml:space="preserve"> separating cognates from false friends.</w:t>
      </w:r>
    </w:p>
    <w:p w14:paraId="5DD4F204" w14:textId="77777777" w:rsidR="004C36C7" w:rsidRPr="00312761" w:rsidRDefault="00000000">
      <w:pPr>
        <w:pStyle w:val="Heading1"/>
        <w:spacing w:before="260" w:after="120"/>
      </w:pPr>
      <w:r w:rsidRPr="00312761">
        <w:rPr>
          <w:b/>
          <w:bCs/>
          <w:color w:val="1A1A1A"/>
          <w:sz w:val="26"/>
          <w:szCs w:val="26"/>
        </w:rPr>
        <w:t>2  Prior Work</w:t>
      </w:r>
    </w:p>
    <w:p w14:paraId="4D556024" w14:textId="784D25EB" w:rsidR="004C36C7" w:rsidRPr="00312761" w:rsidRDefault="00000000">
      <w:pPr>
        <w:spacing w:after="120" w:line="264" w:lineRule="auto"/>
      </w:pPr>
      <w:proofErr w:type="spellStart"/>
      <w:r w:rsidRPr="00312761">
        <w:rPr>
          <w:b/>
          <w:bCs/>
          <w:i/>
          <w:iCs/>
          <w:color w:val="1A1A1A"/>
        </w:rPr>
        <w:t>Intercomprehension</w:t>
      </w:r>
      <w:proofErr w:type="spellEnd"/>
      <w:r w:rsidR="00185799" w:rsidRPr="00312761">
        <w:rPr>
          <w:b/>
          <w:bCs/>
          <w:i/>
          <w:iCs/>
          <w:color w:val="1A1A1A"/>
        </w:rPr>
        <w:t>:</w:t>
      </w:r>
      <w:r w:rsidRPr="00312761">
        <w:rPr>
          <w:b/>
          <w:bCs/>
          <w:i/>
          <w:iCs/>
          <w:color w:val="1A1A1A"/>
        </w:rPr>
        <w:t xml:space="preserve"> </w:t>
      </w:r>
      <w:r w:rsidRPr="00312761">
        <w:rPr>
          <w:color w:val="1A1A1A"/>
        </w:rPr>
        <w:t xml:space="preserve">The </w:t>
      </w:r>
      <w:proofErr w:type="spellStart"/>
      <w:r w:rsidRPr="00312761">
        <w:rPr>
          <w:color w:val="1A1A1A"/>
        </w:rPr>
        <w:t>EuroCom</w:t>
      </w:r>
      <w:proofErr w:type="spellEnd"/>
      <w:r w:rsidRPr="00312761">
        <w:rPr>
          <w:color w:val="1A1A1A"/>
        </w:rPr>
        <w:t xml:space="preserve"> framework [1] pioneered systematic intercomprehension teaching across Romance languages through a set of transfer “sieves.” That work targets reading comprehension across European families; we borrow the premise shared vocabulary as a learning resource and apply it to a Dravidian pair and to active vocabulary learning with explicit false-friend warnings.</w:t>
      </w:r>
    </w:p>
    <w:p w14:paraId="5F561301" w14:textId="51BBF233" w:rsidR="004C36C7" w:rsidRPr="00312761" w:rsidRDefault="00000000">
      <w:pPr>
        <w:spacing w:after="120" w:line="264" w:lineRule="auto"/>
      </w:pPr>
      <w:r w:rsidRPr="00312761">
        <w:rPr>
          <w:b/>
          <w:bCs/>
          <w:i/>
          <w:iCs/>
          <w:color w:val="1A1A1A"/>
        </w:rPr>
        <w:t>Cognate detection</w:t>
      </w:r>
      <w:r w:rsidR="00185799" w:rsidRPr="00312761">
        <w:rPr>
          <w:b/>
          <w:bCs/>
          <w:i/>
          <w:iCs/>
          <w:color w:val="1A1A1A"/>
        </w:rPr>
        <w:t>:</w:t>
      </w:r>
      <w:r w:rsidRPr="00312761">
        <w:rPr>
          <w:b/>
          <w:bCs/>
          <w:i/>
          <w:iCs/>
          <w:color w:val="1A1A1A"/>
        </w:rPr>
        <w:t xml:space="preserve"> </w:t>
      </w:r>
      <w:r w:rsidRPr="00312761">
        <w:rPr>
          <w:color w:val="1A1A1A"/>
        </w:rPr>
        <w:t xml:space="preserve">Automatic cognate identification goes back a long way in computational historical linguistics. </w:t>
      </w:r>
      <w:proofErr w:type="spellStart"/>
      <w:r w:rsidRPr="00312761">
        <w:rPr>
          <w:color w:val="1A1A1A"/>
        </w:rPr>
        <w:t>Kondrak's</w:t>
      </w:r>
      <w:proofErr w:type="spellEnd"/>
      <w:r w:rsidRPr="00312761">
        <w:rPr>
          <w:color w:val="1A1A1A"/>
        </w:rPr>
        <w:t xml:space="preserve"> ALINE algorithm [2] aligns phonetic transcriptions to score </w:t>
      </w:r>
      <w:proofErr w:type="spellStart"/>
      <w:r w:rsidRPr="00312761">
        <w:rPr>
          <w:color w:val="1A1A1A"/>
        </w:rPr>
        <w:t>cognacy</w:t>
      </w:r>
      <w:proofErr w:type="spellEnd"/>
      <w:r w:rsidRPr="00312761">
        <w:rPr>
          <w:color w:val="1A1A1A"/>
        </w:rPr>
        <w:t xml:space="preserve">; List's </w:t>
      </w:r>
      <w:proofErr w:type="spellStart"/>
      <w:r w:rsidRPr="00312761">
        <w:rPr>
          <w:color w:val="1A1A1A"/>
        </w:rPr>
        <w:t>LexStat</w:t>
      </w:r>
      <w:proofErr w:type="spellEnd"/>
      <w:r w:rsidRPr="00312761">
        <w:rPr>
          <w:color w:val="1A1A1A"/>
        </w:rPr>
        <w:t xml:space="preserve"> and the </w:t>
      </w:r>
      <w:proofErr w:type="spellStart"/>
      <w:r w:rsidRPr="00312761">
        <w:rPr>
          <w:color w:val="1A1A1A"/>
        </w:rPr>
        <w:t>LingPy</w:t>
      </w:r>
      <w:proofErr w:type="spellEnd"/>
      <w:r w:rsidRPr="00312761">
        <w:rPr>
          <w:color w:val="1A1A1A"/>
        </w:rPr>
        <w:t xml:space="preserve"> toolkit [3] formalize sound-class alignment (SCA) for cognate detection across word lists. Ciobanu and Dinu [4] approach it through orthographic alignment </w:t>
      </w:r>
      <w:r w:rsidR="00185799" w:rsidRPr="00312761">
        <w:rPr>
          <w:color w:val="1A1A1A"/>
        </w:rPr>
        <w:t>and</w:t>
      </w:r>
      <w:r w:rsidRPr="00312761">
        <w:rPr>
          <w:color w:val="1A1A1A"/>
        </w:rPr>
        <w:t xml:space="preserve"> look at the cognate-vs-false-friend distinction. These orthographic and phonetic methods are what motivated two of our three features.</w:t>
      </w:r>
    </w:p>
    <w:p w14:paraId="0423E39C" w14:textId="77425DEA" w:rsidR="004C36C7" w:rsidRPr="00312761" w:rsidRDefault="00000000">
      <w:pPr>
        <w:spacing w:after="120" w:line="264" w:lineRule="auto"/>
      </w:pPr>
      <w:r w:rsidRPr="00312761">
        <w:rPr>
          <w:b/>
          <w:bCs/>
          <w:i/>
          <w:iCs/>
          <w:color w:val="1A1A1A"/>
        </w:rPr>
        <w:t>Indian-language resources</w:t>
      </w:r>
      <w:r w:rsidR="00185799" w:rsidRPr="00312761">
        <w:rPr>
          <w:b/>
          <w:bCs/>
          <w:i/>
          <w:iCs/>
          <w:color w:val="1A1A1A"/>
        </w:rPr>
        <w:t>:</w:t>
      </w:r>
      <w:r w:rsidRPr="00312761">
        <w:rPr>
          <w:b/>
          <w:bCs/>
          <w:i/>
          <w:iCs/>
          <w:color w:val="1A1A1A"/>
        </w:rPr>
        <w:t xml:space="preserve"> </w:t>
      </w:r>
      <w:proofErr w:type="spellStart"/>
      <w:r w:rsidRPr="00312761">
        <w:rPr>
          <w:color w:val="1A1A1A"/>
        </w:rPr>
        <w:t>IndoWordNet</w:t>
      </w:r>
      <w:proofErr w:type="spellEnd"/>
      <w:r w:rsidRPr="00312761">
        <w:rPr>
          <w:color w:val="1A1A1A"/>
        </w:rPr>
        <w:t xml:space="preserve"> [5] is a linked wordnet across many Indian languages; words that share a </w:t>
      </w:r>
      <w:proofErr w:type="spellStart"/>
      <w:r w:rsidRPr="00312761">
        <w:rPr>
          <w:color w:val="1A1A1A"/>
        </w:rPr>
        <w:t>synset</w:t>
      </w:r>
      <w:proofErr w:type="spellEnd"/>
      <w:r w:rsidRPr="00312761">
        <w:rPr>
          <w:color w:val="1A1A1A"/>
        </w:rPr>
        <w:t xml:space="preserve"> across Kannada and Telugu give us aligned candidate pairs without needing a parallel corpus. Earlier work on using wordnets for cognate detection among Indian languages [6] folds shared loanwords into the “cognate” category, which is the same convention we adopt for our learning-oriented labels.</w:t>
      </w:r>
    </w:p>
    <w:p w14:paraId="6FDF8DC4" w14:textId="139C7842" w:rsidR="004C36C7" w:rsidRPr="00312761" w:rsidRDefault="00000000">
      <w:pPr>
        <w:spacing w:after="120" w:line="264" w:lineRule="auto"/>
      </w:pPr>
      <w:r w:rsidRPr="00312761">
        <w:rPr>
          <w:b/>
          <w:bCs/>
          <w:i/>
          <w:iCs/>
          <w:color w:val="1A1A1A"/>
        </w:rPr>
        <w:t>Multilingual embeddings</w:t>
      </w:r>
      <w:r w:rsidR="00185799" w:rsidRPr="00312761">
        <w:rPr>
          <w:b/>
          <w:bCs/>
          <w:i/>
          <w:iCs/>
          <w:color w:val="1A1A1A"/>
        </w:rPr>
        <w:t>:</w:t>
      </w:r>
      <w:r w:rsidRPr="00312761">
        <w:rPr>
          <w:b/>
          <w:bCs/>
          <w:i/>
          <w:iCs/>
          <w:color w:val="1A1A1A"/>
        </w:rPr>
        <w:t xml:space="preserve"> </w:t>
      </w:r>
      <w:r w:rsidR="00DC662F" w:rsidRPr="00312761">
        <w:rPr>
          <w:color w:val="1A1A1A"/>
        </w:rPr>
        <w:t xml:space="preserve">Language-agnostic sentence encoders such as </w:t>
      </w:r>
      <w:proofErr w:type="spellStart"/>
      <w:r w:rsidR="00DC662F" w:rsidRPr="00312761">
        <w:rPr>
          <w:color w:val="1A1A1A"/>
        </w:rPr>
        <w:t>LaBSE</w:t>
      </w:r>
      <w:proofErr w:type="spellEnd"/>
      <w:r w:rsidR="00DC662F" w:rsidRPr="00312761">
        <w:rPr>
          <w:color w:val="1A1A1A"/>
        </w:rPr>
        <w:t xml:space="preserve"> [7] and MuRIL [8] map many languages, including the major Indian ones, into a shared semantic space, allowing meaning to be compared independently of surface form.</w:t>
      </w:r>
    </w:p>
    <w:p w14:paraId="6E4E9DF3" w14:textId="2E35C5D0" w:rsidR="004C36C7" w:rsidRPr="00312761" w:rsidRDefault="00000000">
      <w:pPr>
        <w:pStyle w:val="Heading1"/>
        <w:spacing w:before="260" w:after="120"/>
      </w:pPr>
      <w:r w:rsidRPr="00312761">
        <w:rPr>
          <w:b/>
          <w:bCs/>
          <w:color w:val="1A1A1A"/>
          <w:sz w:val="26"/>
          <w:szCs w:val="26"/>
        </w:rPr>
        <w:t xml:space="preserve">3  </w:t>
      </w:r>
      <w:r w:rsidR="005B5C7E" w:rsidRPr="00312761">
        <w:rPr>
          <w:b/>
          <w:bCs/>
          <w:color w:val="1A1A1A"/>
          <w:sz w:val="26"/>
          <w:szCs w:val="26"/>
        </w:rPr>
        <w:t>Method</w:t>
      </w:r>
      <w:r w:rsidR="00084700" w:rsidRPr="00312761">
        <w:rPr>
          <w:b/>
          <w:bCs/>
          <w:color w:val="1A1A1A"/>
          <w:sz w:val="26"/>
          <w:szCs w:val="26"/>
        </w:rPr>
        <w:t>s</w:t>
      </w:r>
    </w:p>
    <w:p w14:paraId="590E55F5" w14:textId="77777777" w:rsidR="004C36C7" w:rsidRPr="00312761" w:rsidRDefault="00000000">
      <w:pPr>
        <w:spacing w:after="120" w:line="264" w:lineRule="auto"/>
      </w:pPr>
      <w:r w:rsidRPr="00312761">
        <w:rPr>
          <w:color w:val="1A1A1A"/>
        </w:rPr>
        <w:lastRenderedPageBreak/>
        <w:t>Figure 1 presents the complete pipeline: candidate mining, cleaning and glossing, sampling for annotation, double annotation and adjudication, feature extraction, classifier training, and the learning application. Each stage is described below.</w:t>
      </w:r>
    </w:p>
    <w:p w14:paraId="16047A63" w14:textId="77777777" w:rsidR="004C36C7" w:rsidRPr="00312761" w:rsidRDefault="004C36C7">
      <w:pPr>
        <w:sectPr w:rsidR="004C36C7" w:rsidRPr="00312761">
          <w:footerReference w:type="default" r:id="rId8"/>
          <w:type w:val="continuous"/>
          <w:pgSz w:w="12240" w:h="15840"/>
          <w:pgMar w:top="1200" w:right="1200" w:bottom="1200" w:left="1200" w:header="708" w:footer="708" w:gutter="0"/>
          <w:cols w:space="720"/>
          <w:docGrid w:linePitch="360"/>
        </w:sectPr>
      </w:pPr>
    </w:p>
    <w:p w14:paraId="44D7EE66" w14:textId="77777777" w:rsidR="004C36C7" w:rsidRPr="00312761" w:rsidRDefault="00000000">
      <w:pPr>
        <w:spacing w:before="140" w:after="60"/>
        <w:jc w:val="center"/>
      </w:pPr>
      <w:r w:rsidRPr="00312761">
        <w:rPr>
          <w:noProof/>
        </w:rPr>
        <w:drawing>
          <wp:inline distT="0" distB="0" distL="0" distR="0" wp14:anchorId="334B7A55" wp14:editId="1516EBDA">
            <wp:extent cx="4818679" cy="59912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3534" cy="6022127"/>
                    </a:xfrm>
                    <a:prstGeom prst="rect">
                      <a:avLst/>
                    </a:prstGeom>
                  </pic:spPr>
                </pic:pic>
              </a:graphicData>
            </a:graphic>
          </wp:inline>
        </w:drawing>
      </w:r>
    </w:p>
    <w:p w14:paraId="2AE18F01" w14:textId="77777777" w:rsidR="004C36C7" w:rsidRPr="00312761" w:rsidRDefault="00000000">
      <w:pPr>
        <w:spacing w:after="160"/>
        <w:jc w:val="center"/>
      </w:pPr>
      <w:r w:rsidRPr="00312761">
        <w:rPr>
          <w:b/>
          <w:bCs/>
          <w:color w:val="1A1A1A"/>
          <w:sz w:val="18"/>
          <w:szCs w:val="18"/>
        </w:rPr>
        <w:t xml:space="preserve">Figure 1. </w:t>
      </w:r>
      <w:r w:rsidRPr="00312761">
        <w:rPr>
          <w:color w:val="1A1A1A"/>
          <w:sz w:val="18"/>
          <w:szCs w:val="18"/>
        </w:rPr>
        <w:t xml:space="preserve">End-to-end pipeline, from </w:t>
      </w:r>
      <w:proofErr w:type="spellStart"/>
      <w:r w:rsidRPr="00312761">
        <w:rPr>
          <w:color w:val="1A1A1A"/>
          <w:sz w:val="18"/>
          <w:szCs w:val="18"/>
        </w:rPr>
        <w:t>IndoWordNet</w:t>
      </w:r>
      <w:proofErr w:type="spellEnd"/>
      <w:r w:rsidRPr="00312761">
        <w:rPr>
          <w:color w:val="1A1A1A"/>
          <w:sz w:val="18"/>
          <w:szCs w:val="18"/>
        </w:rPr>
        <w:t xml:space="preserve"> candidate mining through the adjudicated gold set, feature extraction, the class-balanced logistic regression, and the </w:t>
      </w:r>
      <w:proofErr w:type="spellStart"/>
      <w:r w:rsidRPr="00312761">
        <w:rPr>
          <w:color w:val="1A1A1A"/>
          <w:sz w:val="18"/>
          <w:szCs w:val="18"/>
        </w:rPr>
        <w:t>Streamlit</w:t>
      </w:r>
      <w:proofErr w:type="spellEnd"/>
      <w:r w:rsidRPr="00312761">
        <w:rPr>
          <w:color w:val="1A1A1A"/>
          <w:sz w:val="18"/>
          <w:szCs w:val="18"/>
        </w:rPr>
        <w:t xml:space="preserve"> learning app.</w:t>
      </w:r>
    </w:p>
    <w:p w14:paraId="2A37EBF0" w14:textId="77777777" w:rsidR="004C36C7" w:rsidRPr="00312761" w:rsidRDefault="004C36C7">
      <w:pPr>
        <w:sectPr w:rsidR="004C36C7" w:rsidRPr="00312761">
          <w:footerReference w:type="default" r:id="rId10"/>
          <w:type w:val="continuous"/>
          <w:pgSz w:w="12240" w:h="15840"/>
          <w:pgMar w:top="1200" w:right="1200" w:bottom="1200" w:left="1200" w:header="708" w:footer="708" w:gutter="0"/>
          <w:cols w:space="720"/>
          <w:docGrid w:linePitch="360"/>
        </w:sectPr>
      </w:pPr>
    </w:p>
    <w:p w14:paraId="3E63101C" w14:textId="77777777" w:rsidR="004C36C7" w:rsidRPr="00312761" w:rsidRDefault="00000000">
      <w:pPr>
        <w:pStyle w:val="Heading2"/>
        <w:spacing w:before="180" w:after="90"/>
      </w:pPr>
      <w:r w:rsidRPr="00312761">
        <w:rPr>
          <w:b/>
          <w:bCs/>
          <w:color w:val="1A1A1A"/>
          <w:sz w:val="23"/>
          <w:szCs w:val="23"/>
        </w:rPr>
        <w:t>3.1  Candidate mining: two streams</w:t>
      </w:r>
    </w:p>
    <w:p w14:paraId="796DC54E" w14:textId="77777777" w:rsidR="004C36C7" w:rsidRPr="00312761" w:rsidRDefault="00000000" w:rsidP="008335DE">
      <w:pPr>
        <w:spacing w:after="120" w:line="264" w:lineRule="auto"/>
        <w:jc w:val="both"/>
      </w:pPr>
      <w:r w:rsidRPr="00312761">
        <w:rPr>
          <w:color w:val="1A1A1A"/>
        </w:rPr>
        <w:t>Since a sample drawn only from shared dictionary senses would contain almost no false friends, candidates are collected from two complementary pools:</w:t>
      </w:r>
    </w:p>
    <w:p w14:paraId="033737F4" w14:textId="55518E3C" w:rsidR="004C36C7" w:rsidRPr="00312761" w:rsidRDefault="00000000" w:rsidP="008335DE">
      <w:pPr>
        <w:pStyle w:val="ListParagraph"/>
        <w:numPr>
          <w:ilvl w:val="0"/>
          <w:numId w:val="1"/>
        </w:numPr>
        <w:spacing w:after="70" w:line="258" w:lineRule="auto"/>
        <w:jc w:val="both"/>
      </w:pPr>
      <w:r w:rsidRPr="00312761">
        <w:rPr>
          <w:b/>
          <w:bCs/>
          <w:color w:val="1A1A1A"/>
        </w:rPr>
        <w:t>Stream A (shared-</w:t>
      </w:r>
      <w:proofErr w:type="spellStart"/>
      <w:r w:rsidRPr="00312761">
        <w:rPr>
          <w:b/>
          <w:bCs/>
          <w:color w:val="1A1A1A"/>
        </w:rPr>
        <w:t>synset</w:t>
      </w:r>
      <w:proofErr w:type="spellEnd"/>
      <w:r w:rsidRPr="00312761">
        <w:rPr>
          <w:b/>
          <w:bCs/>
          <w:color w:val="1A1A1A"/>
        </w:rPr>
        <w:t>)</w:t>
      </w:r>
      <w:r w:rsidR="001B6BA3" w:rsidRPr="00312761">
        <w:rPr>
          <w:b/>
          <w:bCs/>
          <w:color w:val="1A1A1A"/>
        </w:rPr>
        <w:t>:</w:t>
      </w:r>
      <w:r w:rsidRPr="00312761">
        <w:rPr>
          <w:b/>
          <w:bCs/>
          <w:color w:val="1A1A1A"/>
        </w:rPr>
        <w:t xml:space="preserve"> </w:t>
      </w:r>
      <w:r w:rsidRPr="00312761">
        <w:rPr>
          <w:color w:val="1A1A1A"/>
        </w:rPr>
        <w:t xml:space="preserve">Kannada–Telugu pairs that sit in the same </w:t>
      </w:r>
      <w:proofErr w:type="spellStart"/>
      <w:r w:rsidRPr="00312761">
        <w:rPr>
          <w:color w:val="1A1A1A"/>
        </w:rPr>
        <w:t>IndoWordNet</w:t>
      </w:r>
      <w:proofErr w:type="spellEnd"/>
      <w:r w:rsidRPr="00312761">
        <w:rPr>
          <w:color w:val="1A1A1A"/>
        </w:rPr>
        <w:t xml:space="preserve"> </w:t>
      </w:r>
      <w:proofErr w:type="spellStart"/>
      <w:r w:rsidRPr="00312761">
        <w:rPr>
          <w:color w:val="1A1A1A"/>
        </w:rPr>
        <w:t>synset</w:t>
      </w:r>
      <w:proofErr w:type="spellEnd"/>
      <w:r w:rsidRPr="00312761">
        <w:rPr>
          <w:color w:val="1A1A1A"/>
        </w:rPr>
        <w:t xml:space="preserve"> (the same concept). This is the pool of likely cognates, plus some shared-meaning pairs we might still judge unrelated. Mining gives 165,291 raw pairs.</w:t>
      </w:r>
    </w:p>
    <w:p w14:paraId="786A2D6E" w14:textId="42B48D99" w:rsidR="004C36C7" w:rsidRPr="00312761" w:rsidRDefault="00000000" w:rsidP="008335DE">
      <w:pPr>
        <w:pStyle w:val="ListParagraph"/>
        <w:numPr>
          <w:ilvl w:val="0"/>
          <w:numId w:val="1"/>
        </w:numPr>
        <w:spacing w:after="70" w:line="258" w:lineRule="auto"/>
        <w:jc w:val="both"/>
      </w:pPr>
      <w:r w:rsidRPr="00312761">
        <w:rPr>
          <w:b/>
          <w:bCs/>
          <w:color w:val="1A1A1A"/>
        </w:rPr>
        <w:lastRenderedPageBreak/>
        <w:t>Stream B (form-similar)</w:t>
      </w:r>
      <w:r w:rsidR="001B6BA3" w:rsidRPr="00312761">
        <w:rPr>
          <w:b/>
          <w:bCs/>
          <w:color w:val="1A1A1A"/>
        </w:rPr>
        <w:t>:</w:t>
      </w:r>
      <w:r w:rsidRPr="00312761">
        <w:rPr>
          <w:b/>
          <w:bCs/>
          <w:color w:val="1A1A1A"/>
        </w:rPr>
        <w:t xml:space="preserve"> </w:t>
      </w:r>
      <w:r w:rsidRPr="00312761">
        <w:rPr>
          <w:color w:val="1A1A1A"/>
        </w:rPr>
        <w:t xml:space="preserve">Pairs that look similar after transliteration but share no </w:t>
      </w:r>
      <w:proofErr w:type="spellStart"/>
      <w:r w:rsidRPr="00312761">
        <w:rPr>
          <w:color w:val="1A1A1A"/>
        </w:rPr>
        <w:t>synset</w:t>
      </w:r>
      <w:proofErr w:type="spellEnd"/>
      <w:r w:rsidRPr="00312761">
        <w:rPr>
          <w:color w:val="1A1A1A"/>
        </w:rPr>
        <w:t xml:space="preserve"> similar form, different concept, which is where false friends live. The miner blocks candidates by first </w:t>
      </w:r>
      <w:proofErr w:type="spellStart"/>
      <w:r w:rsidRPr="00312761">
        <w:rPr>
          <w:color w:val="1A1A1A"/>
        </w:rPr>
        <w:t>romanized</w:t>
      </w:r>
      <w:proofErr w:type="spellEnd"/>
      <w:r w:rsidRPr="00312761">
        <w:rPr>
          <w:color w:val="1A1A1A"/>
        </w:rPr>
        <w:t xml:space="preserve"> character and length, scores each with normalized edit similarity, and keeps a pair only if it's similar enough and the two lemmas' </w:t>
      </w:r>
      <w:proofErr w:type="spellStart"/>
      <w:r w:rsidRPr="00312761">
        <w:rPr>
          <w:color w:val="1A1A1A"/>
        </w:rPr>
        <w:t>synset</w:t>
      </w:r>
      <w:proofErr w:type="spellEnd"/>
      <w:r w:rsidRPr="00312761">
        <w:rPr>
          <w:color w:val="1A1A1A"/>
        </w:rPr>
        <w:t xml:space="preserve"> sets don't overlap. Capped at 3,000 pairs.</w:t>
      </w:r>
    </w:p>
    <w:p w14:paraId="1C5DD219" w14:textId="77777777" w:rsidR="004C36C7" w:rsidRPr="00312761" w:rsidRDefault="00000000" w:rsidP="008335DE">
      <w:pPr>
        <w:spacing w:after="120" w:line="264" w:lineRule="auto"/>
        <w:jc w:val="both"/>
      </w:pPr>
      <w:r w:rsidRPr="00312761">
        <w:rPr>
          <w:color w:val="1A1A1A"/>
        </w:rPr>
        <w:t>We assert the two streams are disjoint before using them, so no pair can sneak in from both.</w:t>
      </w:r>
    </w:p>
    <w:p w14:paraId="5651BA4F" w14:textId="77777777" w:rsidR="004C36C7" w:rsidRPr="00312761" w:rsidRDefault="00000000" w:rsidP="008335DE">
      <w:pPr>
        <w:pStyle w:val="Heading2"/>
        <w:spacing w:before="180" w:after="90"/>
        <w:jc w:val="both"/>
      </w:pPr>
      <w:r w:rsidRPr="00312761">
        <w:rPr>
          <w:b/>
          <w:bCs/>
          <w:color w:val="1A1A1A"/>
          <w:sz w:val="23"/>
          <w:szCs w:val="23"/>
        </w:rPr>
        <w:t>3.2  Normalization and transliteration</w:t>
      </w:r>
    </w:p>
    <w:p w14:paraId="18654F81" w14:textId="30CF3828" w:rsidR="004C36C7" w:rsidRPr="00312761" w:rsidRDefault="00000000" w:rsidP="008335DE">
      <w:pPr>
        <w:spacing w:after="120" w:line="264" w:lineRule="auto"/>
        <w:jc w:val="both"/>
      </w:pPr>
      <w:r w:rsidRPr="00312761">
        <w:rPr>
          <w:color w:val="1A1A1A"/>
        </w:rPr>
        <w:t>Each raw pair is first cleaned: edge punctuation is stripped, and a row is discarded if either word is numeric, a single character, longer than 40 characters, internally punctuated, or (by default) multi-word. Both words are then transliterated from their native script to ISO</w:t>
      </w:r>
      <w:r w:rsidR="005B5C7E" w:rsidRPr="00312761">
        <w:rPr>
          <w:color w:val="1A1A1A"/>
        </w:rPr>
        <w:t xml:space="preserve"> </w:t>
      </w:r>
      <w:r w:rsidRPr="00312761">
        <w:rPr>
          <w:color w:val="1A1A1A"/>
        </w:rPr>
        <w:t xml:space="preserve">15919 using </w:t>
      </w:r>
      <w:proofErr w:type="spellStart"/>
      <w:r w:rsidRPr="00312761">
        <w:rPr>
          <w:color w:val="1A1A1A"/>
        </w:rPr>
        <w:t>Aksharamukha</w:t>
      </w:r>
      <w:proofErr w:type="spellEnd"/>
      <w:r w:rsidRPr="00312761">
        <w:rPr>
          <w:color w:val="1A1A1A"/>
        </w:rPr>
        <w:t>, yielding a common romanization on which all surface comparisons operate. Transliterations are cached for reproducibility, and rows are de-duplicated on the (Kannada, Telugu) pair.</w:t>
      </w:r>
    </w:p>
    <w:p w14:paraId="01A7C36F" w14:textId="77777777" w:rsidR="004C36C7" w:rsidRPr="00312761" w:rsidRDefault="00000000" w:rsidP="008335DE">
      <w:pPr>
        <w:pStyle w:val="Heading2"/>
        <w:spacing w:before="180" w:after="90"/>
        <w:jc w:val="both"/>
      </w:pPr>
      <w:r w:rsidRPr="00312761">
        <w:rPr>
          <w:b/>
          <w:bCs/>
          <w:color w:val="1A1A1A"/>
          <w:sz w:val="23"/>
          <w:szCs w:val="23"/>
        </w:rPr>
        <w:t>3.3  Faithful English glossing</w:t>
      </w:r>
    </w:p>
    <w:p w14:paraId="1C013C50" w14:textId="77777777" w:rsidR="004C36C7" w:rsidRPr="00312761" w:rsidRDefault="00000000" w:rsidP="008335DE">
      <w:pPr>
        <w:spacing w:after="120" w:line="264" w:lineRule="auto"/>
        <w:jc w:val="both"/>
      </w:pPr>
      <w:r w:rsidRPr="00312761">
        <w:rPr>
          <w:color w:val="1A1A1A"/>
        </w:rPr>
        <w:t xml:space="preserve">The semantic feature requires an English gloss for each side of a pair. We enforce a strict faithfulness constraint: a gloss must be a faithful translation of the word's own native gloss, never disambiguated, enriched, or corrected, since any such intervention would leak annotator judgement into the data. The glosser first attempts the English WordNet definition via the shared </w:t>
      </w:r>
      <w:proofErr w:type="spellStart"/>
      <w:r w:rsidRPr="00312761">
        <w:rPr>
          <w:color w:val="1A1A1A"/>
        </w:rPr>
        <w:t>IndoWordNet</w:t>
      </w:r>
      <w:proofErr w:type="spellEnd"/>
      <w:r w:rsidRPr="00312761">
        <w:rPr>
          <w:color w:val="1A1A1A"/>
        </w:rPr>
        <w:t xml:space="preserve"> </w:t>
      </w:r>
      <w:proofErr w:type="spellStart"/>
      <w:r w:rsidRPr="00312761">
        <w:rPr>
          <w:color w:val="1A1A1A"/>
        </w:rPr>
        <w:t>synset</w:t>
      </w:r>
      <w:proofErr w:type="spellEnd"/>
      <w:r w:rsidRPr="00312761">
        <w:rPr>
          <w:color w:val="1A1A1A"/>
        </w:rPr>
        <w:t xml:space="preserve"> id (using a Hindi pivot through the Open Multilingual WordNet); failing that, it may fall back to machine-translating the native gloss, but only when explicitly enabled. When no faithful gloss can be obtained, the row is left blank and flagged (</w:t>
      </w:r>
      <w:proofErr w:type="spellStart"/>
      <w:r w:rsidRPr="00312761">
        <w:rPr>
          <w:color w:val="1A1A1A"/>
        </w:rPr>
        <w:t>needs_gloss</w:t>
      </w:r>
      <w:proofErr w:type="spellEnd"/>
      <w:r w:rsidRPr="00312761">
        <w:rPr>
          <w:color w:val="1A1A1A"/>
        </w:rPr>
        <w:t>=true) rather than populated with an inferred meaning.</w:t>
      </w:r>
    </w:p>
    <w:p w14:paraId="76738B5F" w14:textId="77777777" w:rsidR="004C36C7" w:rsidRPr="00312761" w:rsidRDefault="00000000" w:rsidP="008335DE">
      <w:pPr>
        <w:pStyle w:val="Heading2"/>
        <w:spacing w:before="180" w:after="90"/>
        <w:jc w:val="both"/>
      </w:pPr>
      <w:r w:rsidRPr="00312761">
        <w:rPr>
          <w:b/>
          <w:bCs/>
          <w:color w:val="1A1A1A"/>
          <w:sz w:val="23"/>
          <w:szCs w:val="23"/>
        </w:rPr>
        <w:t>3.4  Stratified sampling and annotation</w:t>
      </w:r>
    </w:p>
    <w:p w14:paraId="49B6BDB3" w14:textId="49381630" w:rsidR="004C36C7" w:rsidRPr="00312761" w:rsidRDefault="00000000" w:rsidP="008335DE">
      <w:pPr>
        <w:spacing w:after="120" w:line="264" w:lineRule="auto"/>
        <w:jc w:val="both"/>
      </w:pPr>
      <w:r w:rsidRPr="00312761">
        <w:rPr>
          <w:color w:val="1A1A1A"/>
        </w:rPr>
        <w:t>We first drew a 40-pair pilot, followed by a 300-pair batch. Both were sampled by stratification over four groups: Stream A high-similarity, Stream A low-similarity, Stream B, and random Kannada</w:t>
      </w:r>
      <w:r w:rsidR="005B5C7E" w:rsidRPr="00312761">
        <w:rPr>
          <w:color w:val="1A1A1A"/>
        </w:rPr>
        <w:t xml:space="preserve"> </w:t>
      </w:r>
      <w:r w:rsidRPr="00312761">
        <w:rPr>
          <w:color w:val="1A1A1A"/>
        </w:rPr>
        <w:t>×</w:t>
      </w:r>
      <w:r w:rsidR="005B5C7E" w:rsidRPr="00312761">
        <w:rPr>
          <w:color w:val="1A1A1A"/>
        </w:rPr>
        <w:t xml:space="preserve"> </w:t>
      </w:r>
      <w:r w:rsidRPr="00312761">
        <w:rPr>
          <w:color w:val="1A1A1A"/>
        </w:rPr>
        <w:t xml:space="preserve">Telugu negatives. The batch sampler excludes any pair already present in the pilot, so agreement is measured on previously unseen items; 20% of the batch was designated for double annotation. Both annotators labelled independently in a standalone HTML tool, without visibility of each other's decisions, following the written guidelines. The central labelling decision for this language pair is to treat a shared Sanskrit borrowing as a cognate, as it remains a shared, learnable form; etymological origin is recorded in a separate field that does not affect the primary label. This decision accounted for </w:t>
      </w:r>
      <w:r w:rsidR="005B5C7E" w:rsidRPr="00312761">
        <w:rPr>
          <w:color w:val="1A1A1A"/>
        </w:rPr>
        <w:t>most of the</w:t>
      </w:r>
      <w:r w:rsidRPr="00312761">
        <w:rPr>
          <w:color w:val="1A1A1A"/>
        </w:rPr>
        <w:t xml:space="preserve"> inter-annotator disagreement.</w:t>
      </w:r>
    </w:p>
    <w:p w14:paraId="029859C4" w14:textId="77777777" w:rsidR="004C36C7" w:rsidRPr="00312761" w:rsidRDefault="00000000" w:rsidP="008335DE">
      <w:pPr>
        <w:pStyle w:val="Heading2"/>
        <w:spacing w:before="180" w:after="90"/>
        <w:jc w:val="both"/>
      </w:pPr>
      <w:r w:rsidRPr="00312761">
        <w:rPr>
          <w:b/>
          <w:bCs/>
          <w:color w:val="1A1A1A"/>
          <w:sz w:val="23"/>
          <w:szCs w:val="23"/>
        </w:rPr>
        <w:t>3.5  Features</w:t>
      </w:r>
    </w:p>
    <w:p w14:paraId="29B87099" w14:textId="77777777" w:rsidR="004C36C7" w:rsidRPr="00312761" w:rsidRDefault="00000000" w:rsidP="008335DE">
      <w:pPr>
        <w:spacing w:after="120" w:line="264" w:lineRule="auto"/>
        <w:jc w:val="both"/>
      </w:pPr>
      <w:r w:rsidRPr="00312761">
        <w:rPr>
          <w:color w:val="1A1A1A"/>
        </w:rPr>
        <w:t>We compute three features per pair, all scaled to [0,1]:</w:t>
      </w:r>
    </w:p>
    <w:p w14:paraId="23C4607F" w14:textId="5BFE05A5" w:rsidR="004C36C7" w:rsidRPr="00312761" w:rsidRDefault="00000000" w:rsidP="008335DE">
      <w:pPr>
        <w:pStyle w:val="ListParagraph"/>
        <w:numPr>
          <w:ilvl w:val="0"/>
          <w:numId w:val="1"/>
        </w:numPr>
        <w:spacing w:after="70" w:line="258" w:lineRule="auto"/>
        <w:jc w:val="both"/>
      </w:pPr>
      <w:r w:rsidRPr="00312761">
        <w:rPr>
          <w:b/>
          <w:bCs/>
          <w:color w:val="1A1A1A"/>
        </w:rPr>
        <w:t xml:space="preserve">Orthographic: </w:t>
      </w:r>
      <w:r w:rsidRPr="00312761">
        <w:rPr>
          <w:color w:val="1A1A1A"/>
        </w:rPr>
        <w:t xml:space="preserve">normalized </w:t>
      </w:r>
      <w:proofErr w:type="spellStart"/>
      <w:r w:rsidRPr="00312761">
        <w:rPr>
          <w:color w:val="1A1A1A"/>
        </w:rPr>
        <w:t>Levenshtein</w:t>
      </w:r>
      <w:proofErr w:type="spellEnd"/>
      <w:r w:rsidRPr="00312761">
        <w:rPr>
          <w:color w:val="1A1A1A"/>
        </w:rPr>
        <w:t xml:space="preserve"> similarity, 1 − </w:t>
      </w:r>
      <w:proofErr w:type="spellStart"/>
      <w:r w:rsidRPr="00312761">
        <w:rPr>
          <w:color w:val="1A1A1A"/>
        </w:rPr>
        <w:t>edit_distance</w:t>
      </w:r>
      <w:proofErr w:type="spellEnd"/>
      <w:r w:rsidRPr="00312761">
        <w:rPr>
          <w:color w:val="1A1A1A"/>
        </w:rPr>
        <w:t xml:space="preserve"> / max(</w:t>
      </w:r>
      <w:proofErr w:type="spellStart"/>
      <w:r w:rsidRPr="00312761">
        <w:rPr>
          <w:color w:val="1A1A1A"/>
        </w:rPr>
        <w:t>len</w:t>
      </w:r>
      <w:proofErr w:type="spellEnd"/>
      <w:r w:rsidRPr="00312761">
        <w:rPr>
          <w:color w:val="1A1A1A"/>
        </w:rPr>
        <w:t xml:space="preserve">), on the </w:t>
      </w:r>
      <w:r w:rsidR="00C24753" w:rsidRPr="00312761">
        <w:rPr>
          <w:color w:val="1A1A1A"/>
        </w:rPr>
        <w:t>ISO 15919</w:t>
      </w:r>
      <w:r w:rsidRPr="00312761">
        <w:rPr>
          <w:color w:val="1A1A1A"/>
        </w:rPr>
        <w:t xml:space="preserve"> forms.</w:t>
      </w:r>
    </w:p>
    <w:p w14:paraId="3FB6BA7C" w14:textId="77777777" w:rsidR="004C36C7" w:rsidRPr="00312761" w:rsidRDefault="00000000" w:rsidP="008335DE">
      <w:pPr>
        <w:pStyle w:val="ListParagraph"/>
        <w:numPr>
          <w:ilvl w:val="0"/>
          <w:numId w:val="1"/>
        </w:numPr>
        <w:spacing w:after="70" w:line="258" w:lineRule="auto"/>
        <w:jc w:val="both"/>
      </w:pPr>
      <w:r w:rsidRPr="00312761">
        <w:rPr>
          <w:b/>
          <w:bCs/>
          <w:color w:val="1A1A1A"/>
        </w:rPr>
        <w:t xml:space="preserve">Phonetic: </w:t>
      </w:r>
      <w:r w:rsidRPr="00312761">
        <w:rPr>
          <w:color w:val="1A1A1A"/>
        </w:rPr>
        <w:t xml:space="preserve">global sound-class alignment via </w:t>
      </w:r>
      <w:proofErr w:type="spellStart"/>
      <w:r w:rsidRPr="00312761">
        <w:rPr>
          <w:color w:val="1A1A1A"/>
        </w:rPr>
        <w:t>LingPy</w:t>
      </w:r>
      <w:proofErr w:type="spellEnd"/>
      <w:r w:rsidRPr="00312761">
        <w:rPr>
          <w:color w:val="1A1A1A"/>
        </w:rPr>
        <w:t xml:space="preserve"> SCA, with a hand-built Needleman–Wunsch fallback whose substitution matrix scores phones by articulatory features (place, manner, voicing for consonants; height, </w:t>
      </w:r>
      <w:proofErr w:type="spellStart"/>
      <w:r w:rsidRPr="00312761">
        <w:rPr>
          <w:color w:val="1A1A1A"/>
        </w:rPr>
        <w:t>backness</w:t>
      </w:r>
      <w:proofErr w:type="spellEnd"/>
      <w:r w:rsidRPr="00312761">
        <w:rPr>
          <w:color w:val="1A1A1A"/>
        </w:rPr>
        <w:t>, length for vowels). Both backends use the same normalization by the longer string's self-alignment score.</w:t>
      </w:r>
    </w:p>
    <w:p w14:paraId="601CF26C" w14:textId="52A1DBD3" w:rsidR="004C36C7" w:rsidRPr="00312761" w:rsidRDefault="00000000" w:rsidP="008335DE">
      <w:pPr>
        <w:pStyle w:val="ListParagraph"/>
        <w:numPr>
          <w:ilvl w:val="0"/>
          <w:numId w:val="1"/>
        </w:numPr>
        <w:spacing w:after="70" w:line="258" w:lineRule="auto"/>
        <w:jc w:val="both"/>
      </w:pPr>
      <w:r w:rsidRPr="00312761">
        <w:rPr>
          <w:b/>
          <w:bCs/>
          <w:color w:val="1A1A1A"/>
        </w:rPr>
        <w:t xml:space="preserve">Semantic: </w:t>
      </w:r>
      <w:r w:rsidRPr="00312761">
        <w:rPr>
          <w:color w:val="1A1A1A"/>
        </w:rPr>
        <w:t xml:space="preserve">cosine of the two </w:t>
      </w:r>
      <w:proofErr w:type="spellStart"/>
      <w:r w:rsidRPr="00312761">
        <w:rPr>
          <w:color w:val="1A1A1A"/>
        </w:rPr>
        <w:t>LaBSE</w:t>
      </w:r>
      <w:proofErr w:type="spellEnd"/>
      <w:r w:rsidRPr="00312761">
        <w:rPr>
          <w:color w:val="1A1A1A"/>
        </w:rPr>
        <w:t xml:space="preserve"> gloss embeddings, mapped (cos+1)/2 so anti-aligned meanings aren't treated the same as orthogonal ones. When a gloss is </w:t>
      </w:r>
      <w:r w:rsidR="005B5C7E" w:rsidRPr="00312761">
        <w:rPr>
          <w:color w:val="1A1A1A"/>
        </w:rPr>
        <w:t>missing,</w:t>
      </w:r>
      <w:r w:rsidRPr="00312761">
        <w:rPr>
          <w:color w:val="1A1A1A"/>
        </w:rPr>
        <w:t xml:space="preserve"> we impute the neutral midpoint 0.5 (with a flag), so “unknown” never gets read as “confidently dissimilar.”</w:t>
      </w:r>
    </w:p>
    <w:p w14:paraId="518D0F19" w14:textId="77777777" w:rsidR="004C36C7" w:rsidRPr="00312761" w:rsidRDefault="00000000" w:rsidP="008335DE">
      <w:pPr>
        <w:pStyle w:val="Heading2"/>
        <w:spacing w:before="180" w:after="90"/>
        <w:jc w:val="both"/>
      </w:pPr>
      <w:r w:rsidRPr="00312761">
        <w:rPr>
          <w:b/>
          <w:bCs/>
          <w:color w:val="1A1A1A"/>
          <w:sz w:val="23"/>
          <w:szCs w:val="23"/>
        </w:rPr>
        <w:t>3.6  Classifier and baseline</w:t>
      </w:r>
    </w:p>
    <w:p w14:paraId="2B890135" w14:textId="77777777" w:rsidR="004C36C7" w:rsidRPr="00312761" w:rsidRDefault="00000000" w:rsidP="008335DE">
      <w:pPr>
        <w:spacing w:after="120" w:line="264" w:lineRule="auto"/>
        <w:jc w:val="both"/>
      </w:pPr>
      <w:r w:rsidRPr="00312761">
        <w:rPr>
          <w:color w:val="1A1A1A"/>
        </w:rPr>
        <w:t>The model is intentionally simple: a multinomial logistic regression over the three features (</w:t>
      </w:r>
      <w:proofErr w:type="spellStart"/>
      <w:r w:rsidRPr="00312761">
        <w:rPr>
          <w:color w:val="1A1A1A"/>
        </w:rPr>
        <w:t>class_weight</w:t>
      </w:r>
      <w:proofErr w:type="spellEnd"/>
      <w:r w:rsidRPr="00312761">
        <w:rPr>
          <w:color w:val="1A1A1A"/>
        </w:rPr>
        <w:t xml:space="preserve">="balanced", </w:t>
      </w:r>
      <w:proofErr w:type="spellStart"/>
      <w:r w:rsidRPr="00312761">
        <w:rPr>
          <w:color w:val="1A1A1A"/>
        </w:rPr>
        <w:t>max_iter</w:t>
      </w:r>
      <w:proofErr w:type="spellEnd"/>
      <w:r w:rsidRPr="00312761">
        <w:rPr>
          <w:color w:val="1A1A1A"/>
        </w:rPr>
        <w:t xml:space="preserve">=1000, fixed random seed). The baseline is an edit-distance threshold that predicts cognate above a chosen cutoff and unrelated below it. By construction this baseline cannot predict </w:t>
      </w:r>
      <w:proofErr w:type="spellStart"/>
      <w:r w:rsidRPr="00312761">
        <w:rPr>
          <w:color w:val="1A1A1A"/>
        </w:rPr>
        <w:lastRenderedPageBreak/>
        <w:t>false_friend</w:t>
      </w:r>
      <w:proofErr w:type="spellEnd"/>
      <w:r w:rsidRPr="00312761">
        <w:rPr>
          <w:color w:val="1A1A1A"/>
        </w:rPr>
        <w:t>, which motivates the need for a meaning-aware model. We report per-class precision, recall, and F1, macro-F1, a confusion matrix, and a feature ablation (</w:t>
      </w:r>
      <w:proofErr w:type="spellStart"/>
      <w:r w:rsidRPr="00312761">
        <w:rPr>
          <w:color w:val="1A1A1A"/>
        </w:rPr>
        <w:t>orth</w:t>
      </w:r>
      <w:proofErr w:type="spellEnd"/>
      <w:r w:rsidRPr="00312761">
        <w:rPr>
          <w:color w:val="1A1A1A"/>
        </w:rPr>
        <w:t xml:space="preserve"> → </w:t>
      </w:r>
      <w:proofErr w:type="spellStart"/>
      <w:r w:rsidRPr="00312761">
        <w:rPr>
          <w:color w:val="1A1A1A"/>
        </w:rPr>
        <w:t>orth+phon</w:t>
      </w:r>
      <w:proofErr w:type="spellEnd"/>
      <w:r w:rsidRPr="00312761">
        <w:rPr>
          <w:color w:val="1A1A1A"/>
        </w:rPr>
        <w:t xml:space="preserve"> → </w:t>
      </w:r>
      <w:proofErr w:type="spellStart"/>
      <w:r w:rsidRPr="00312761">
        <w:rPr>
          <w:color w:val="1A1A1A"/>
        </w:rPr>
        <w:t>orth+phon+sem</w:t>
      </w:r>
      <w:proofErr w:type="spellEnd"/>
      <w:r w:rsidRPr="00312761">
        <w:rPr>
          <w:color w:val="1A1A1A"/>
        </w:rPr>
        <w:t>) in which a fresh model is retrained at each step on the same split.</w:t>
      </w:r>
    </w:p>
    <w:p w14:paraId="420020E6" w14:textId="77777777" w:rsidR="004C36C7" w:rsidRPr="00312761" w:rsidRDefault="00000000" w:rsidP="008335DE">
      <w:pPr>
        <w:pStyle w:val="Heading2"/>
        <w:spacing w:before="180" w:after="90"/>
        <w:jc w:val="both"/>
      </w:pPr>
      <w:r w:rsidRPr="00312761">
        <w:rPr>
          <w:b/>
          <w:bCs/>
          <w:color w:val="1A1A1A"/>
          <w:sz w:val="23"/>
          <w:szCs w:val="23"/>
        </w:rPr>
        <w:t>3.7  Learning application</w:t>
      </w:r>
    </w:p>
    <w:p w14:paraId="19FAFECF" w14:textId="77777777" w:rsidR="004C36C7" w:rsidRPr="00312761" w:rsidRDefault="00000000" w:rsidP="008335DE">
      <w:pPr>
        <w:spacing w:after="120" w:line="264" w:lineRule="auto"/>
        <w:jc w:val="both"/>
      </w:pPr>
      <w:r w:rsidRPr="00312761">
        <w:rPr>
          <w:color w:val="1A1A1A"/>
        </w:rPr>
        <w:t xml:space="preserve">The </w:t>
      </w:r>
      <w:proofErr w:type="spellStart"/>
      <w:r w:rsidRPr="00312761">
        <w:rPr>
          <w:color w:val="1A1A1A"/>
        </w:rPr>
        <w:t>Streamlit</w:t>
      </w:r>
      <w:proofErr w:type="spellEnd"/>
      <w:r w:rsidRPr="00312761">
        <w:rPr>
          <w:color w:val="1A1A1A"/>
        </w:rPr>
        <w:t xml:space="preserve"> application comprises three screens: Learn &amp; Practice (a teach-then-test progression through the three categories, in either language direction), Check Two Words (a live model prediction with confidence and a tiered gloss lookup), and Look Up a Word (reverse lookup across all known relationships, tagged dataset-verified or model-predicted).</w:t>
      </w:r>
    </w:p>
    <w:p w14:paraId="4D0E0A37" w14:textId="77777777" w:rsidR="004C36C7" w:rsidRPr="00312761" w:rsidRDefault="00000000" w:rsidP="008335DE">
      <w:pPr>
        <w:pStyle w:val="Heading1"/>
        <w:spacing w:before="260" w:after="120"/>
        <w:jc w:val="both"/>
      </w:pPr>
      <w:r w:rsidRPr="00312761">
        <w:rPr>
          <w:b/>
          <w:bCs/>
          <w:color w:val="1A1A1A"/>
          <w:sz w:val="26"/>
          <w:szCs w:val="26"/>
        </w:rPr>
        <w:t>4  Dataset</w:t>
      </w:r>
    </w:p>
    <w:p w14:paraId="2EAAB09B" w14:textId="77777777" w:rsidR="004C36C7" w:rsidRPr="00312761" w:rsidRDefault="00000000" w:rsidP="008335DE">
      <w:pPr>
        <w:spacing w:after="120" w:line="264" w:lineRule="auto"/>
        <w:jc w:val="both"/>
      </w:pPr>
      <w:r w:rsidRPr="00312761">
        <w:rPr>
          <w:color w:val="1A1A1A"/>
        </w:rPr>
        <w:t xml:space="preserve">The final gold set comprises 340 adjudicated pairs (the 40-pair pilot and the 300-pair batch, with uncertain items excluded). All candidates originate from </w:t>
      </w:r>
      <w:proofErr w:type="spellStart"/>
      <w:r w:rsidRPr="00312761">
        <w:rPr>
          <w:color w:val="1A1A1A"/>
        </w:rPr>
        <w:t>IndoWordNet</w:t>
      </w:r>
      <w:proofErr w:type="spellEnd"/>
      <w:r w:rsidRPr="00312761">
        <w:rPr>
          <w:color w:val="1A1A1A"/>
        </w:rPr>
        <w:t xml:space="preserve">, and the </w:t>
      </w:r>
      <w:proofErr w:type="spellStart"/>
      <w:r w:rsidRPr="00312761">
        <w:rPr>
          <w:color w:val="1A1A1A"/>
        </w:rPr>
        <w:t>candidate_source</w:t>
      </w:r>
      <w:proofErr w:type="spellEnd"/>
      <w:r w:rsidRPr="00312761">
        <w:rPr>
          <w:color w:val="1A1A1A"/>
        </w:rPr>
        <w:t xml:space="preserve"> field records the originating stream. Table 1 reports the label distribution, Table 2 the provenance, and Table 3 the stratified 70/30 train/test split (stratified on label, fixed seed).</w:t>
      </w:r>
    </w:p>
    <w:p w14:paraId="6545EEDE" w14:textId="77777777" w:rsidR="004C36C7" w:rsidRPr="00312761" w:rsidRDefault="004C36C7">
      <w:pPr>
        <w:sectPr w:rsidR="004C36C7" w:rsidRPr="00312761">
          <w:footerReference w:type="default" r:id="rId11"/>
          <w:type w:val="continuous"/>
          <w:pgSz w:w="12240" w:h="15840"/>
          <w:pgMar w:top="1200" w:right="1200" w:bottom="1200" w:left="1200" w:header="708" w:footer="708" w:gutter="0"/>
          <w:cols w:space="720"/>
          <w:docGrid w:linePitch="360"/>
        </w:sectPr>
      </w:pPr>
    </w:p>
    <w:p w14:paraId="46E99C34" w14:textId="77777777" w:rsidR="004C36C7" w:rsidRPr="00312761" w:rsidRDefault="00000000">
      <w:pPr>
        <w:spacing w:before="140" w:after="60"/>
      </w:pPr>
      <w:r w:rsidRPr="00312761">
        <w:rPr>
          <w:b/>
          <w:bCs/>
          <w:color w:val="1A1A1A"/>
          <w:sz w:val="18"/>
          <w:szCs w:val="18"/>
        </w:rPr>
        <w:t xml:space="preserve">Table 1. </w:t>
      </w:r>
      <w:r w:rsidRPr="00312761">
        <w:rPr>
          <w:color w:val="1A1A1A"/>
          <w:sz w:val="18"/>
          <w:szCs w:val="18"/>
        </w:rPr>
        <w:t xml:space="preserve">Label distribution in the 340-pair gold set. </w:t>
      </w:r>
      <w:proofErr w:type="spellStart"/>
      <w:r w:rsidRPr="00312761">
        <w:rPr>
          <w:color w:val="1A1A1A"/>
          <w:sz w:val="18"/>
          <w:szCs w:val="18"/>
        </w:rPr>
        <w:t>false_friend</w:t>
      </w:r>
      <w:proofErr w:type="spellEnd"/>
      <w:r w:rsidRPr="00312761">
        <w:rPr>
          <w:color w:val="1A1A1A"/>
          <w:sz w:val="18"/>
          <w:szCs w:val="18"/>
        </w:rPr>
        <w:t xml:space="preserve"> is the minority class, which is why we weight the classes and lead with macro-F1.</w:t>
      </w:r>
    </w:p>
    <w:tbl>
      <w:tblPr>
        <w:tblW w:w="66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2600"/>
        <w:gridCol w:w="2000"/>
        <w:gridCol w:w="2000"/>
      </w:tblGrid>
      <w:tr w:rsidR="004C36C7" w:rsidRPr="00312761" w14:paraId="309B7AC2" w14:textId="77777777">
        <w:trPr>
          <w:tblHeader/>
          <w:jc w:val="center"/>
        </w:trPr>
        <w:tc>
          <w:tcPr>
            <w:tcW w:w="2600" w:type="dxa"/>
            <w:tcMar>
              <w:top w:w="40" w:type="dxa"/>
              <w:left w:w="90" w:type="dxa"/>
              <w:bottom w:w="40" w:type="dxa"/>
              <w:right w:w="90" w:type="dxa"/>
            </w:tcMar>
          </w:tcPr>
          <w:p w14:paraId="0B1A63C4" w14:textId="77777777" w:rsidR="004C36C7" w:rsidRPr="00312761" w:rsidRDefault="00000000">
            <w:r w:rsidRPr="00312761">
              <w:rPr>
                <w:b/>
                <w:bCs/>
                <w:color w:val="1A1A1A"/>
                <w:sz w:val="18"/>
                <w:szCs w:val="18"/>
              </w:rPr>
              <w:t>Label</w:t>
            </w:r>
          </w:p>
        </w:tc>
        <w:tc>
          <w:tcPr>
            <w:tcW w:w="2000" w:type="dxa"/>
            <w:tcMar>
              <w:top w:w="40" w:type="dxa"/>
              <w:left w:w="90" w:type="dxa"/>
              <w:bottom w:w="40" w:type="dxa"/>
              <w:right w:w="90" w:type="dxa"/>
            </w:tcMar>
          </w:tcPr>
          <w:p w14:paraId="0E7206C3" w14:textId="77777777" w:rsidR="004C36C7" w:rsidRPr="00312761" w:rsidRDefault="00000000" w:rsidP="004572B6">
            <w:pPr>
              <w:jc w:val="center"/>
            </w:pPr>
            <w:r w:rsidRPr="00312761">
              <w:rPr>
                <w:b/>
                <w:bCs/>
                <w:color w:val="1A1A1A"/>
                <w:sz w:val="18"/>
                <w:szCs w:val="18"/>
              </w:rPr>
              <w:t>Count</w:t>
            </w:r>
          </w:p>
        </w:tc>
        <w:tc>
          <w:tcPr>
            <w:tcW w:w="2000" w:type="dxa"/>
            <w:tcMar>
              <w:top w:w="40" w:type="dxa"/>
              <w:left w:w="90" w:type="dxa"/>
              <w:bottom w:w="40" w:type="dxa"/>
              <w:right w:w="90" w:type="dxa"/>
            </w:tcMar>
          </w:tcPr>
          <w:p w14:paraId="477A0EED" w14:textId="77777777" w:rsidR="004C36C7" w:rsidRPr="00312761" w:rsidRDefault="00000000" w:rsidP="004572B6">
            <w:pPr>
              <w:jc w:val="center"/>
            </w:pPr>
            <w:r w:rsidRPr="00312761">
              <w:rPr>
                <w:b/>
                <w:bCs/>
                <w:color w:val="1A1A1A"/>
                <w:sz w:val="18"/>
                <w:szCs w:val="18"/>
              </w:rPr>
              <w:t>Share</w:t>
            </w:r>
          </w:p>
        </w:tc>
      </w:tr>
      <w:tr w:rsidR="004C36C7" w:rsidRPr="00312761" w14:paraId="2C101437" w14:textId="77777777">
        <w:trPr>
          <w:jc w:val="center"/>
        </w:trPr>
        <w:tc>
          <w:tcPr>
            <w:tcW w:w="2600" w:type="dxa"/>
            <w:tcMar>
              <w:top w:w="40" w:type="dxa"/>
              <w:left w:w="90" w:type="dxa"/>
              <w:bottom w:w="40" w:type="dxa"/>
              <w:right w:w="90" w:type="dxa"/>
            </w:tcMar>
          </w:tcPr>
          <w:p w14:paraId="57C12417" w14:textId="77777777" w:rsidR="004C36C7" w:rsidRPr="00312761" w:rsidRDefault="00000000">
            <w:r w:rsidRPr="00312761">
              <w:rPr>
                <w:color w:val="1A1A1A"/>
                <w:sz w:val="18"/>
                <w:szCs w:val="18"/>
              </w:rPr>
              <w:t>cognate</w:t>
            </w:r>
          </w:p>
        </w:tc>
        <w:tc>
          <w:tcPr>
            <w:tcW w:w="2000" w:type="dxa"/>
            <w:tcMar>
              <w:top w:w="40" w:type="dxa"/>
              <w:left w:w="90" w:type="dxa"/>
              <w:bottom w:w="40" w:type="dxa"/>
              <w:right w:w="90" w:type="dxa"/>
            </w:tcMar>
          </w:tcPr>
          <w:p w14:paraId="2792685D" w14:textId="77777777" w:rsidR="004C36C7" w:rsidRPr="00312761" w:rsidRDefault="00000000" w:rsidP="004572B6">
            <w:pPr>
              <w:jc w:val="center"/>
            </w:pPr>
            <w:r w:rsidRPr="00312761">
              <w:rPr>
                <w:color w:val="1A1A1A"/>
                <w:sz w:val="18"/>
                <w:szCs w:val="18"/>
              </w:rPr>
              <w:t>159</w:t>
            </w:r>
          </w:p>
        </w:tc>
        <w:tc>
          <w:tcPr>
            <w:tcW w:w="2000" w:type="dxa"/>
            <w:tcMar>
              <w:top w:w="40" w:type="dxa"/>
              <w:left w:w="90" w:type="dxa"/>
              <w:bottom w:w="40" w:type="dxa"/>
              <w:right w:w="90" w:type="dxa"/>
            </w:tcMar>
          </w:tcPr>
          <w:p w14:paraId="36BA81BE" w14:textId="77777777" w:rsidR="004C36C7" w:rsidRPr="00312761" w:rsidRDefault="00000000" w:rsidP="004572B6">
            <w:pPr>
              <w:jc w:val="center"/>
            </w:pPr>
            <w:r w:rsidRPr="00312761">
              <w:rPr>
                <w:color w:val="1A1A1A"/>
                <w:sz w:val="18"/>
                <w:szCs w:val="18"/>
              </w:rPr>
              <w:t>46.8%</w:t>
            </w:r>
          </w:p>
        </w:tc>
      </w:tr>
      <w:tr w:rsidR="004C36C7" w:rsidRPr="00312761" w14:paraId="1C29F263" w14:textId="77777777">
        <w:trPr>
          <w:jc w:val="center"/>
        </w:trPr>
        <w:tc>
          <w:tcPr>
            <w:tcW w:w="2600" w:type="dxa"/>
            <w:tcMar>
              <w:top w:w="40" w:type="dxa"/>
              <w:left w:w="90" w:type="dxa"/>
              <w:bottom w:w="40" w:type="dxa"/>
              <w:right w:w="90" w:type="dxa"/>
            </w:tcMar>
          </w:tcPr>
          <w:p w14:paraId="5550FFFF" w14:textId="77777777" w:rsidR="004C36C7" w:rsidRPr="00312761" w:rsidRDefault="00000000">
            <w:proofErr w:type="spellStart"/>
            <w:r w:rsidRPr="00312761">
              <w:rPr>
                <w:color w:val="1A1A1A"/>
                <w:sz w:val="18"/>
                <w:szCs w:val="18"/>
              </w:rPr>
              <w:t>false_friend</w:t>
            </w:r>
            <w:proofErr w:type="spellEnd"/>
          </w:p>
        </w:tc>
        <w:tc>
          <w:tcPr>
            <w:tcW w:w="2000" w:type="dxa"/>
            <w:tcMar>
              <w:top w:w="40" w:type="dxa"/>
              <w:left w:w="90" w:type="dxa"/>
              <w:bottom w:w="40" w:type="dxa"/>
              <w:right w:w="90" w:type="dxa"/>
            </w:tcMar>
          </w:tcPr>
          <w:p w14:paraId="1F79B5BA" w14:textId="77777777" w:rsidR="004C36C7" w:rsidRPr="00312761" w:rsidRDefault="00000000" w:rsidP="004572B6">
            <w:pPr>
              <w:jc w:val="center"/>
            </w:pPr>
            <w:r w:rsidRPr="00312761">
              <w:rPr>
                <w:color w:val="1A1A1A"/>
                <w:sz w:val="18"/>
                <w:szCs w:val="18"/>
              </w:rPr>
              <w:t>54</w:t>
            </w:r>
          </w:p>
        </w:tc>
        <w:tc>
          <w:tcPr>
            <w:tcW w:w="2000" w:type="dxa"/>
            <w:tcMar>
              <w:top w:w="40" w:type="dxa"/>
              <w:left w:w="90" w:type="dxa"/>
              <w:bottom w:w="40" w:type="dxa"/>
              <w:right w:w="90" w:type="dxa"/>
            </w:tcMar>
          </w:tcPr>
          <w:p w14:paraId="1B3D5D1D" w14:textId="77777777" w:rsidR="004C36C7" w:rsidRPr="00312761" w:rsidRDefault="00000000" w:rsidP="004572B6">
            <w:pPr>
              <w:jc w:val="center"/>
            </w:pPr>
            <w:r w:rsidRPr="00312761">
              <w:rPr>
                <w:color w:val="1A1A1A"/>
                <w:sz w:val="18"/>
                <w:szCs w:val="18"/>
              </w:rPr>
              <w:t>15.9%</w:t>
            </w:r>
          </w:p>
        </w:tc>
      </w:tr>
      <w:tr w:rsidR="00C6627E" w:rsidRPr="00312761" w14:paraId="7741759B" w14:textId="77777777">
        <w:trPr>
          <w:jc w:val="center"/>
        </w:trPr>
        <w:tc>
          <w:tcPr>
            <w:tcW w:w="2600" w:type="dxa"/>
            <w:tcMar>
              <w:top w:w="40" w:type="dxa"/>
              <w:left w:w="90" w:type="dxa"/>
              <w:bottom w:w="40" w:type="dxa"/>
              <w:right w:w="90" w:type="dxa"/>
            </w:tcMar>
          </w:tcPr>
          <w:p w14:paraId="6BC9F26E" w14:textId="6F044DC7" w:rsidR="00C6627E" w:rsidRPr="00312761" w:rsidRDefault="00C6627E" w:rsidP="00C6627E">
            <w:pPr>
              <w:rPr>
                <w:color w:val="1A1A1A"/>
                <w:sz w:val="18"/>
                <w:szCs w:val="18"/>
              </w:rPr>
            </w:pPr>
            <w:r w:rsidRPr="00312761">
              <w:rPr>
                <w:color w:val="1A1A1A"/>
                <w:sz w:val="18"/>
                <w:szCs w:val="18"/>
              </w:rPr>
              <w:t>unrelated</w:t>
            </w:r>
          </w:p>
        </w:tc>
        <w:tc>
          <w:tcPr>
            <w:tcW w:w="2000" w:type="dxa"/>
            <w:tcMar>
              <w:top w:w="40" w:type="dxa"/>
              <w:left w:w="90" w:type="dxa"/>
              <w:bottom w:w="40" w:type="dxa"/>
              <w:right w:w="90" w:type="dxa"/>
            </w:tcMar>
          </w:tcPr>
          <w:p w14:paraId="3D665741" w14:textId="1328AC7A" w:rsidR="00C6627E" w:rsidRPr="00312761" w:rsidRDefault="00C6627E" w:rsidP="004572B6">
            <w:pPr>
              <w:jc w:val="center"/>
              <w:rPr>
                <w:color w:val="1A1A1A"/>
                <w:sz w:val="18"/>
                <w:szCs w:val="18"/>
              </w:rPr>
            </w:pPr>
            <w:r w:rsidRPr="00312761">
              <w:rPr>
                <w:color w:val="1A1A1A"/>
                <w:sz w:val="18"/>
                <w:szCs w:val="18"/>
              </w:rPr>
              <w:t>127</w:t>
            </w:r>
          </w:p>
        </w:tc>
        <w:tc>
          <w:tcPr>
            <w:tcW w:w="2000" w:type="dxa"/>
            <w:tcMar>
              <w:top w:w="40" w:type="dxa"/>
              <w:left w:w="90" w:type="dxa"/>
              <w:bottom w:w="40" w:type="dxa"/>
              <w:right w:w="90" w:type="dxa"/>
            </w:tcMar>
          </w:tcPr>
          <w:p w14:paraId="1A2E24AB" w14:textId="35FE102A" w:rsidR="00C6627E" w:rsidRPr="00312761" w:rsidRDefault="00C6627E" w:rsidP="004572B6">
            <w:pPr>
              <w:jc w:val="center"/>
              <w:rPr>
                <w:color w:val="1A1A1A"/>
                <w:sz w:val="18"/>
                <w:szCs w:val="18"/>
              </w:rPr>
            </w:pPr>
            <w:r w:rsidRPr="00312761">
              <w:rPr>
                <w:color w:val="1A1A1A"/>
                <w:sz w:val="18"/>
                <w:szCs w:val="18"/>
              </w:rPr>
              <w:t>37.</w:t>
            </w:r>
            <w:r w:rsidR="00303B73">
              <w:rPr>
                <w:color w:val="1A1A1A"/>
                <w:sz w:val="18"/>
                <w:szCs w:val="18"/>
              </w:rPr>
              <w:t>4</w:t>
            </w:r>
            <w:r w:rsidRPr="00312761">
              <w:rPr>
                <w:color w:val="1A1A1A"/>
                <w:sz w:val="18"/>
                <w:szCs w:val="18"/>
              </w:rPr>
              <w:t>%</w:t>
            </w:r>
          </w:p>
        </w:tc>
      </w:tr>
      <w:tr w:rsidR="00C6627E" w:rsidRPr="00312761" w14:paraId="035933CC" w14:textId="77777777">
        <w:trPr>
          <w:jc w:val="center"/>
        </w:trPr>
        <w:tc>
          <w:tcPr>
            <w:tcW w:w="2600" w:type="dxa"/>
            <w:tcMar>
              <w:top w:w="40" w:type="dxa"/>
              <w:left w:w="90" w:type="dxa"/>
              <w:bottom w:w="40" w:type="dxa"/>
              <w:right w:w="90" w:type="dxa"/>
            </w:tcMar>
          </w:tcPr>
          <w:p w14:paraId="10447312" w14:textId="77777777" w:rsidR="00C6627E" w:rsidRPr="00312761" w:rsidRDefault="00C6627E" w:rsidP="00C6627E">
            <w:r w:rsidRPr="00312761">
              <w:rPr>
                <w:b/>
                <w:bCs/>
                <w:color w:val="1A1A1A"/>
                <w:sz w:val="18"/>
                <w:szCs w:val="18"/>
              </w:rPr>
              <w:t>Total</w:t>
            </w:r>
          </w:p>
        </w:tc>
        <w:tc>
          <w:tcPr>
            <w:tcW w:w="2000" w:type="dxa"/>
            <w:tcMar>
              <w:top w:w="40" w:type="dxa"/>
              <w:left w:w="90" w:type="dxa"/>
              <w:bottom w:w="40" w:type="dxa"/>
              <w:right w:w="90" w:type="dxa"/>
            </w:tcMar>
          </w:tcPr>
          <w:p w14:paraId="2CFF285F" w14:textId="77777777" w:rsidR="00C6627E" w:rsidRPr="00312761" w:rsidRDefault="00C6627E" w:rsidP="004572B6">
            <w:pPr>
              <w:jc w:val="center"/>
            </w:pPr>
            <w:r w:rsidRPr="00312761">
              <w:rPr>
                <w:b/>
                <w:bCs/>
                <w:color w:val="1A1A1A"/>
                <w:sz w:val="18"/>
                <w:szCs w:val="18"/>
              </w:rPr>
              <w:t>340</w:t>
            </w:r>
          </w:p>
        </w:tc>
        <w:tc>
          <w:tcPr>
            <w:tcW w:w="2000" w:type="dxa"/>
            <w:tcMar>
              <w:top w:w="40" w:type="dxa"/>
              <w:left w:w="90" w:type="dxa"/>
              <w:bottom w:w="40" w:type="dxa"/>
              <w:right w:w="90" w:type="dxa"/>
            </w:tcMar>
          </w:tcPr>
          <w:p w14:paraId="53BC8C24" w14:textId="77777777" w:rsidR="00C6627E" w:rsidRPr="00312761" w:rsidRDefault="00C6627E" w:rsidP="004572B6">
            <w:pPr>
              <w:jc w:val="center"/>
            </w:pPr>
            <w:r w:rsidRPr="00312761">
              <w:rPr>
                <w:b/>
                <w:bCs/>
                <w:color w:val="1A1A1A"/>
                <w:sz w:val="18"/>
                <w:szCs w:val="18"/>
              </w:rPr>
              <w:t>100%</w:t>
            </w:r>
          </w:p>
        </w:tc>
      </w:tr>
    </w:tbl>
    <w:p w14:paraId="1024D01C" w14:textId="5BB3D126" w:rsidR="004C36C7" w:rsidRPr="00312761" w:rsidRDefault="00000000">
      <w:pPr>
        <w:spacing w:before="140" w:after="60"/>
      </w:pPr>
      <w:r w:rsidRPr="00312761">
        <w:rPr>
          <w:b/>
          <w:bCs/>
          <w:color w:val="1A1A1A"/>
          <w:sz w:val="18"/>
          <w:szCs w:val="18"/>
        </w:rPr>
        <w:t xml:space="preserve">Table 2. </w:t>
      </w:r>
      <w:r w:rsidR="004572B6" w:rsidRPr="00312761">
        <w:rPr>
          <w:color w:val="1A1A1A"/>
          <w:sz w:val="18"/>
          <w:szCs w:val="18"/>
        </w:rPr>
        <w:t>Provenance of</w:t>
      </w:r>
      <w:r w:rsidRPr="00312761">
        <w:rPr>
          <w:color w:val="1A1A1A"/>
          <w:sz w:val="18"/>
          <w:szCs w:val="18"/>
        </w:rPr>
        <w:t xml:space="preserve"> the 340 </w:t>
      </w:r>
      <w:r w:rsidR="004572B6" w:rsidRPr="00312761">
        <w:rPr>
          <w:color w:val="1A1A1A"/>
          <w:sz w:val="18"/>
          <w:szCs w:val="18"/>
        </w:rPr>
        <w:t xml:space="preserve">gold </w:t>
      </w:r>
      <w:r w:rsidRPr="00312761">
        <w:rPr>
          <w:color w:val="1A1A1A"/>
          <w:sz w:val="18"/>
          <w:szCs w:val="18"/>
        </w:rPr>
        <w:t>pairs by candidate source</w:t>
      </w:r>
      <w:r w:rsidR="004572B6" w:rsidRPr="00312761">
        <w:rPr>
          <w:color w:val="1A1A1A"/>
          <w:sz w:val="18"/>
          <w:szCs w:val="18"/>
        </w:rPr>
        <w:t xml:space="preserve"> (mining stream)</w:t>
      </w:r>
      <w:r w:rsidRPr="00312761">
        <w:rPr>
          <w:color w:val="1A1A1A"/>
          <w:sz w:val="18"/>
          <w:szCs w:val="18"/>
        </w:rPr>
        <w:t>.</w:t>
      </w:r>
    </w:p>
    <w:tbl>
      <w:tblPr>
        <w:tblW w:w="52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2400"/>
        <w:gridCol w:w="1400"/>
        <w:gridCol w:w="1400"/>
      </w:tblGrid>
      <w:tr w:rsidR="004572B6" w:rsidRPr="00312761" w14:paraId="4468AC58" w14:textId="648547BF" w:rsidTr="004572B6">
        <w:trPr>
          <w:tblHeader/>
          <w:jc w:val="center"/>
        </w:trPr>
        <w:tc>
          <w:tcPr>
            <w:tcW w:w="2400" w:type="dxa"/>
            <w:tcMar>
              <w:top w:w="40" w:type="dxa"/>
              <w:left w:w="90" w:type="dxa"/>
              <w:bottom w:w="40" w:type="dxa"/>
              <w:right w:w="90" w:type="dxa"/>
            </w:tcMar>
          </w:tcPr>
          <w:p w14:paraId="6F508215" w14:textId="77777777" w:rsidR="004572B6" w:rsidRPr="00312761" w:rsidRDefault="004572B6" w:rsidP="004572B6">
            <w:r w:rsidRPr="00312761">
              <w:rPr>
                <w:b/>
                <w:bCs/>
                <w:color w:val="1A1A1A"/>
                <w:sz w:val="18"/>
                <w:szCs w:val="18"/>
              </w:rPr>
              <w:t>Candidate source</w:t>
            </w:r>
          </w:p>
        </w:tc>
        <w:tc>
          <w:tcPr>
            <w:tcW w:w="1400" w:type="dxa"/>
            <w:tcMar>
              <w:top w:w="40" w:type="dxa"/>
              <w:left w:w="90" w:type="dxa"/>
              <w:bottom w:w="40" w:type="dxa"/>
              <w:right w:w="90" w:type="dxa"/>
            </w:tcMar>
          </w:tcPr>
          <w:p w14:paraId="7E9B5D81" w14:textId="77777777" w:rsidR="004572B6" w:rsidRPr="00312761" w:rsidRDefault="004572B6" w:rsidP="004572B6">
            <w:pPr>
              <w:jc w:val="center"/>
            </w:pPr>
            <w:r w:rsidRPr="00312761">
              <w:rPr>
                <w:b/>
                <w:bCs/>
                <w:color w:val="1A1A1A"/>
                <w:sz w:val="18"/>
                <w:szCs w:val="18"/>
              </w:rPr>
              <w:t>Count</w:t>
            </w:r>
          </w:p>
        </w:tc>
        <w:tc>
          <w:tcPr>
            <w:tcW w:w="1400" w:type="dxa"/>
          </w:tcPr>
          <w:p w14:paraId="707050B6" w14:textId="717ED1B0" w:rsidR="004572B6" w:rsidRPr="00312761" w:rsidRDefault="004572B6" w:rsidP="004572B6">
            <w:pPr>
              <w:jc w:val="center"/>
              <w:rPr>
                <w:b/>
                <w:bCs/>
                <w:color w:val="1A1A1A"/>
                <w:sz w:val="18"/>
                <w:szCs w:val="18"/>
              </w:rPr>
            </w:pPr>
            <w:r w:rsidRPr="00312761">
              <w:rPr>
                <w:b/>
                <w:bCs/>
                <w:color w:val="1A1A1A"/>
                <w:sz w:val="18"/>
                <w:szCs w:val="18"/>
              </w:rPr>
              <w:t>Share</w:t>
            </w:r>
          </w:p>
        </w:tc>
      </w:tr>
      <w:tr w:rsidR="004572B6" w:rsidRPr="00312761" w14:paraId="4A7FADF4" w14:textId="6D34AAD7" w:rsidTr="004572B6">
        <w:trPr>
          <w:jc w:val="center"/>
        </w:trPr>
        <w:tc>
          <w:tcPr>
            <w:tcW w:w="2400" w:type="dxa"/>
            <w:tcMar>
              <w:top w:w="40" w:type="dxa"/>
              <w:left w:w="90" w:type="dxa"/>
              <w:bottom w:w="40" w:type="dxa"/>
              <w:right w:w="90" w:type="dxa"/>
            </w:tcMar>
          </w:tcPr>
          <w:p w14:paraId="7EA8940A" w14:textId="77777777" w:rsidR="004572B6" w:rsidRPr="00312761" w:rsidRDefault="004572B6" w:rsidP="004572B6">
            <w:proofErr w:type="spellStart"/>
            <w:r w:rsidRPr="00312761">
              <w:rPr>
                <w:color w:val="1A1A1A"/>
                <w:sz w:val="18"/>
                <w:szCs w:val="18"/>
              </w:rPr>
              <w:t>shared_synset</w:t>
            </w:r>
            <w:proofErr w:type="spellEnd"/>
            <w:r w:rsidRPr="00312761">
              <w:rPr>
                <w:color w:val="1A1A1A"/>
                <w:sz w:val="18"/>
                <w:szCs w:val="18"/>
              </w:rPr>
              <w:t xml:space="preserve"> (A)</w:t>
            </w:r>
          </w:p>
        </w:tc>
        <w:tc>
          <w:tcPr>
            <w:tcW w:w="1400" w:type="dxa"/>
            <w:tcMar>
              <w:top w:w="40" w:type="dxa"/>
              <w:left w:w="90" w:type="dxa"/>
              <w:bottom w:w="40" w:type="dxa"/>
              <w:right w:w="90" w:type="dxa"/>
            </w:tcMar>
          </w:tcPr>
          <w:p w14:paraId="24444F4D" w14:textId="77777777" w:rsidR="004572B6" w:rsidRPr="00312761" w:rsidRDefault="004572B6" w:rsidP="004572B6">
            <w:pPr>
              <w:jc w:val="center"/>
            </w:pPr>
            <w:r w:rsidRPr="00312761">
              <w:rPr>
                <w:color w:val="1A1A1A"/>
                <w:sz w:val="18"/>
                <w:szCs w:val="18"/>
              </w:rPr>
              <w:t>177</w:t>
            </w:r>
          </w:p>
        </w:tc>
        <w:tc>
          <w:tcPr>
            <w:tcW w:w="1400" w:type="dxa"/>
          </w:tcPr>
          <w:p w14:paraId="559FA212" w14:textId="316D4F6F" w:rsidR="004572B6" w:rsidRPr="00312761" w:rsidRDefault="004572B6" w:rsidP="004572B6">
            <w:pPr>
              <w:jc w:val="center"/>
              <w:rPr>
                <w:color w:val="1A1A1A"/>
                <w:sz w:val="18"/>
                <w:szCs w:val="18"/>
              </w:rPr>
            </w:pPr>
            <w:r w:rsidRPr="00312761">
              <w:rPr>
                <w:color w:val="1A1A1A"/>
                <w:sz w:val="18"/>
                <w:szCs w:val="18"/>
              </w:rPr>
              <w:t>52.1%</w:t>
            </w:r>
          </w:p>
        </w:tc>
      </w:tr>
      <w:tr w:rsidR="004572B6" w:rsidRPr="00312761" w14:paraId="75EDDAE3" w14:textId="274CB377" w:rsidTr="004572B6">
        <w:trPr>
          <w:jc w:val="center"/>
        </w:trPr>
        <w:tc>
          <w:tcPr>
            <w:tcW w:w="2400" w:type="dxa"/>
            <w:tcMar>
              <w:top w:w="40" w:type="dxa"/>
              <w:left w:w="90" w:type="dxa"/>
              <w:bottom w:w="40" w:type="dxa"/>
              <w:right w:w="90" w:type="dxa"/>
            </w:tcMar>
          </w:tcPr>
          <w:p w14:paraId="1F41419C" w14:textId="77777777" w:rsidR="004572B6" w:rsidRPr="00312761" w:rsidRDefault="004572B6" w:rsidP="004572B6">
            <w:proofErr w:type="spellStart"/>
            <w:r w:rsidRPr="00312761">
              <w:rPr>
                <w:color w:val="1A1A1A"/>
                <w:sz w:val="18"/>
                <w:szCs w:val="18"/>
              </w:rPr>
              <w:t>form_similar</w:t>
            </w:r>
            <w:proofErr w:type="spellEnd"/>
            <w:r w:rsidRPr="00312761">
              <w:rPr>
                <w:color w:val="1A1A1A"/>
                <w:sz w:val="18"/>
                <w:szCs w:val="18"/>
              </w:rPr>
              <w:t xml:space="preserve"> (B)</w:t>
            </w:r>
          </w:p>
        </w:tc>
        <w:tc>
          <w:tcPr>
            <w:tcW w:w="1400" w:type="dxa"/>
            <w:tcMar>
              <w:top w:w="40" w:type="dxa"/>
              <w:left w:w="90" w:type="dxa"/>
              <w:bottom w:w="40" w:type="dxa"/>
              <w:right w:w="90" w:type="dxa"/>
            </w:tcMar>
          </w:tcPr>
          <w:p w14:paraId="257EBA97" w14:textId="77777777" w:rsidR="004572B6" w:rsidRPr="00312761" w:rsidRDefault="004572B6" w:rsidP="004572B6">
            <w:pPr>
              <w:jc w:val="center"/>
            </w:pPr>
            <w:r w:rsidRPr="00312761">
              <w:rPr>
                <w:color w:val="1A1A1A"/>
                <w:sz w:val="18"/>
                <w:szCs w:val="18"/>
              </w:rPr>
              <w:t>115</w:t>
            </w:r>
          </w:p>
        </w:tc>
        <w:tc>
          <w:tcPr>
            <w:tcW w:w="1400" w:type="dxa"/>
          </w:tcPr>
          <w:p w14:paraId="32F7B7B6" w14:textId="275FC670" w:rsidR="004572B6" w:rsidRPr="00312761" w:rsidRDefault="004572B6" w:rsidP="004572B6">
            <w:pPr>
              <w:jc w:val="center"/>
              <w:rPr>
                <w:color w:val="1A1A1A"/>
                <w:sz w:val="18"/>
                <w:szCs w:val="18"/>
              </w:rPr>
            </w:pPr>
            <w:r w:rsidRPr="00312761">
              <w:rPr>
                <w:color w:val="1A1A1A"/>
                <w:sz w:val="18"/>
                <w:szCs w:val="18"/>
              </w:rPr>
              <w:t>33.8%</w:t>
            </w:r>
          </w:p>
        </w:tc>
      </w:tr>
      <w:tr w:rsidR="004572B6" w:rsidRPr="00312761" w14:paraId="26AD56CB" w14:textId="07EE2BFD" w:rsidTr="004572B6">
        <w:trPr>
          <w:jc w:val="center"/>
        </w:trPr>
        <w:tc>
          <w:tcPr>
            <w:tcW w:w="2400" w:type="dxa"/>
            <w:tcMar>
              <w:top w:w="40" w:type="dxa"/>
              <w:left w:w="90" w:type="dxa"/>
              <w:bottom w:w="40" w:type="dxa"/>
              <w:right w:w="90" w:type="dxa"/>
            </w:tcMar>
          </w:tcPr>
          <w:p w14:paraId="40F3395D" w14:textId="77777777" w:rsidR="004572B6" w:rsidRPr="00312761" w:rsidRDefault="004572B6" w:rsidP="004572B6">
            <w:r w:rsidRPr="00312761">
              <w:rPr>
                <w:color w:val="1A1A1A"/>
                <w:sz w:val="18"/>
                <w:szCs w:val="18"/>
              </w:rPr>
              <w:t>random</w:t>
            </w:r>
          </w:p>
        </w:tc>
        <w:tc>
          <w:tcPr>
            <w:tcW w:w="1400" w:type="dxa"/>
            <w:tcMar>
              <w:top w:w="40" w:type="dxa"/>
              <w:left w:w="90" w:type="dxa"/>
              <w:bottom w:w="40" w:type="dxa"/>
              <w:right w:w="90" w:type="dxa"/>
            </w:tcMar>
          </w:tcPr>
          <w:p w14:paraId="4DEC8B36" w14:textId="77777777" w:rsidR="004572B6" w:rsidRPr="00312761" w:rsidRDefault="004572B6" w:rsidP="004572B6">
            <w:pPr>
              <w:jc w:val="center"/>
            </w:pPr>
            <w:r w:rsidRPr="00312761">
              <w:rPr>
                <w:color w:val="1A1A1A"/>
                <w:sz w:val="18"/>
                <w:szCs w:val="18"/>
              </w:rPr>
              <w:t>48</w:t>
            </w:r>
          </w:p>
        </w:tc>
        <w:tc>
          <w:tcPr>
            <w:tcW w:w="1400" w:type="dxa"/>
          </w:tcPr>
          <w:p w14:paraId="5B40AE76" w14:textId="10F37CD8" w:rsidR="004572B6" w:rsidRPr="00312761" w:rsidRDefault="004572B6" w:rsidP="004572B6">
            <w:pPr>
              <w:jc w:val="center"/>
              <w:rPr>
                <w:color w:val="1A1A1A"/>
                <w:sz w:val="18"/>
                <w:szCs w:val="18"/>
              </w:rPr>
            </w:pPr>
            <w:r w:rsidRPr="00312761">
              <w:rPr>
                <w:color w:val="1A1A1A"/>
                <w:sz w:val="18"/>
                <w:szCs w:val="18"/>
              </w:rPr>
              <w:t>14.1%</w:t>
            </w:r>
          </w:p>
        </w:tc>
      </w:tr>
      <w:tr w:rsidR="004572B6" w:rsidRPr="00312761" w14:paraId="26FAB8FB" w14:textId="22BCA876" w:rsidTr="004572B6">
        <w:trPr>
          <w:jc w:val="center"/>
        </w:trPr>
        <w:tc>
          <w:tcPr>
            <w:tcW w:w="2400" w:type="dxa"/>
            <w:tcMar>
              <w:top w:w="40" w:type="dxa"/>
              <w:left w:w="90" w:type="dxa"/>
              <w:bottom w:w="40" w:type="dxa"/>
              <w:right w:w="90" w:type="dxa"/>
            </w:tcMar>
          </w:tcPr>
          <w:p w14:paraId="76817E33" w14:textId="32D50721" w:rsidR="004572B6" w:rsidRPr="00312761" w:rsidRDefault="004572B6" w:rsidP="004572B6">
            <w:pPr>
              <w:rPr>
                <w:color w:val="1A1A1A"/>
                <w:sz w:val="18"/>
                <w:szCs w:val="18"/>
              </w:rPr>
            </w:pPr>
            <w:r w:rsidRPr="00312761">
              <w:rPr>
                <w:b/>
                <w:bCs/>
                <w:color w:val="1A1A1A"/>
                <w:sz w:val="18"/>
                <w:szCs w:val="18"/>
              </w:rPr>
              <w:t>Total</w:t>
            </w:r>
          </w:p>
        </w:tc>
        <w:tc>
          <w:tcPr>
            <w:tcW w:w="1400" w:type="dxa"/>
            <w:tcMar>
              <w:top w:w="40" w:type="dxa"/>
              <w:left w:w="90" w:type="dxa"/>
              <w:bottom w:w="40" w:type="dxa"/>
              <w:right w:w="90" w:type="dxa"/>
            </w:tcMar>
          </w:tcPr>
          <w:p w14:paraId="60D35898" w14:textId="317F5687" w:rsidR="004572B6" w:rsidRPr="00312761" w:rsidRDefault="004572B6" w:rsidP="004572B6">
            <w:pPr>
              <w:jc w:val="center"/>
              <w:rPr>
                <w:color w:val="1A1A1A"/>
                <w:sz w:val="18"/>
                <w:szCs w:val="18"/>
              </w:rPr>
            </w:pPr>
            <w:r w:rsidRPr="00312761">
              <w:rPr>
                <w:b/>
                <w:bCs/>
                <w:color w:val="1A1A1A"/>
                <w:sz w:val="18"/>
                <w:szCs w:val="18"/>
              </w:rPr>
              <w:t>340</w:t>
            </w:r>
          </w:p>
        </w:tc>
        <w:tc>
          <w:tcPr>
            <w:tcW w:w="1400" w:type="dxa"/>
          </w:tcPr>
          <w:p w14:paraId="381DBB5D" w14:textId="0B15ABC5" w:rsidR="004572B6" w:rsidRPr="00312761" w:rsidRDefault="004572B6" w:rsidP="004572B6">
            <w:pPr>
              <w:jc w:val="center"/>
              <w:rPr>
                <w:b/>
                <w:bCs/>
                <w:color w:val="1A1A1A"/>
                <w:sz w:val="18"/>
                <w:szCs w:val="18"/>
              </w:rPr>
            </w:pPr>
            <w:r w:rsidRPr="00312761">
              <w:rPr>
                <w:b/>
                <w:bCs/>
                <w:color w:val="1A1A1A"/>
                <w:sz w:val="18"/>
                <w:szCs w:val="18"/>
              </w:rPr>
              <w:t>100%</w:t>
            </w:r>
          </w:p>
        </w:tc>
      </w:tr>
    </w:tbl>
    <w:p w14:paraId="62E76550" w14:textId="77777777" w:rsidR="004C36C7" w:rsidRPr="00312761" w:rsidRDefault="00000000">
      <w:pPr>
        <w:spacing w:before="140" w:after="60"/>
      </w:pPr>
      <w:r w:rsidRPr="00312761">
        <w:rPr>
          <w:b/>
          <w:bCs/>
          <w:color w:val="1A1A1A"/>
          <w:sz w:val="18"/>
          <w:szCs w:val="18"/>
        </w:rPr>
        <w:t xml:space="preserve">Table 3. </w:t>
      </w:r>
      <w:r w:rsidRPr="00312761">
        <w:rPr>
          <w:color w:val="1A1A1A"/>
          <w:sz w:val="18"/>
          <w:szCs w:val="18"/>
        </w:rPr>
        <w:t>Stratified 70/30 train/test split (</w:t>
      </w:r>
      <w:proofErr w:type="spellStart"/>
      <w:r w:rsidRPr="00312761">
        <w:rPr>
          <w:color w:val="1A1A1A"/>
          <w:sz w:val="18"/>
          <w:szCs w:val="18"/>
        </w:rPr>
        <w:t>random_state</w:t>
      </w:r>
      <w:proofErr w:type="spellEnd"/>
      <w:r w:rsidRPr="00312761">
        <w:rPr>
          <w:color w:val="1A1A1A"/>
          <w:sz w:val="18"/>
          <w:szCs w:val="18"/>
        </w:rPr>
        <w:t>=42, stratified on the label).</w:t>
      </w:r>
    </w:p>
    <w:tbl>
      <w:tblPr>
        <w:tblW w:w="77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2400"/>
        <w:gridCol w:w="1400"/>
        <w:gridCol w:w="1700"/>
        <w:gridCol w:w="1100"/>
        <w:gridCol w:w="1100"/>
      </w:tblGrid>
      <w:tr w:rsidR="004572B6" w:rsidRPr="00312761" w14:paraId="36E558BF" w14:textId="69D8778D" w:rsidTr="004572B6">
        <w:trPr>
          <w:tblHeader/>
          <w:jc w:val="center"/>
        </w:trPr>
        <w:tc>
          <w:tcPr>
            <w:tcW w:w="2400" w:type="dxa"/>
            <w:tcMar>
              <w:top w:w="40" w:type="dxa"/>
              <w:left w:w="90" w:type="dxa"/>
              <w:bottom w:w="40" w:type="dxa"/>
              <w:right w:w="90" w:type="dxa"/>
            </w:tcMar>
          </w:tcPr>
          <w:p w14:paraId="62269769" w14:textId="77777777" w:rsidR="004572B6" w:rsidRPr="00312761" w:rsidRDefault="004572B6"/>
        </w:tc>
        <w:tc>
          <w:tcPr>
            <w:tcW w:w="1400" w:type="dxa"/>
            <w:tcMar>
              <w:top w:w="40" w:type="dxa"/>
              <w:left w:w="90" w:type="dxa"/>
              <w:bottom w:w="40" w:type="dxa"/>
              <w:right w:w="90" w:type="dxa"/>
            </w:tcMar>
          </w:tcPr>
          <w:p w14:paraId="7D8B7FD1" w14:textId="77777777" w:rsidR="004572B6" w:rsidRPr="00312761" w:rsidRDefault="004572B6" w:rsidP="004572B6">
            <w:pPr>
              <w:jc w:val="center"/>
            </w:pPr>
            <w:r w:rsidRPr="00312761">
              <w:rPr>
                <w:b/>
                <w:bCs/>
                <w:color w:val="1A1A1A"/>
                <w:sz w:val="18"/>
                <w:szCs w:val="18"/>
              </w:rPr>
              <w:t>cognate</w:t>
            </w:r>
          </w:p>
        </w:tc>
        <w:tc>
          <w:tcPr>
            <w:tcW w:w="1700" w:type="dxa"/>
            <w:tcMar>
              <w:top w:w="40" w:type="dxa"/>
              <w:left w:w="90" w:type="dxa"/>
              <w:bottom w:w="40" w:type="dxa"/>
              <w:right w:w="90" w:type="dxa"/>
            </w:tcMar>
          </w:tcPr>
          <w:p w14:paraId="6BB36B9C" w14:textId="77777777" w:rsidR="004572B6" w:rsidRPr="00312761" w:rsidRDefault="004572B6" w:rsidP="004572B6">
            <w:pPr>
              <w:jc w:val="center"/>
            </w:pPr>
            <w:proofErr w:type="spellStart"/>
            <w:r w:rsidRPr="00312761">
              <w:rPr>
                <w:b/>
                <w:bCs/>
                <w:color w:val="1A1A1A"/>
                <w:sz w:val="18"/>
                <w:szCs w:val="18"/>
              </w:rPr>
              <w:t>false_friend</w:t>
            </w:r>
            <w:proofErr w:type="spellEnd"/>
          </w:p>
        </w:tc>
        <w:tc>
          <w:tcPr>
            <w:tcW w:w="1100" w:type="dxa"/>
            <w:tcMar>
              <w:top w:w="40" w:type="dxa"/>
              <w:left w:w="90" w:type="dxa"/>
              <w:bottom w:w="40" w:type="dxa"/>
              <w:right w:w="90" w:type="dxa"/>
            </w:tcMar>
          </w:tcPr>
          <w:p w14:paraId="5D343515" w14:textId="77777777" w:rsidR="004572B6" w:rsidRPr="00312761" w:rsidRDefault="004572B6" w:rsidP="004572B6">
            <w:pPr>
              <w:jc w:val="center"/>
            </w:pPr>
            <w:r w:rsidRPr="00312761">
              <w:rPr>
                <w:b/>
                <w:bCs/>
                <w:color w:val="1A1A1A"/>
                <w:sz w:val="18"/>
                <w:szCs w:val="18"/>
              </w:rPr>
              <w:t>unrelated</w:t>
            </w:r>
          </w:p>
        </w:tc>
        <w:tc>
          <w:tcPr>
            <w:tcW w:w="1100" w:type="dxa"/>
          </w:tcPr>
          <w:p w14:paraId="306F42CD" w14:textId="6F725399" w:rsidR="004572B6" w:rsidRPr="00312761" w:rsidRDefault="004572B6" w:rsidP="004572B6">
            <w:pPr>
              <w:jc w:val="center"/>
              <w:rPr>
                <w:b/>
                <w:bCs/>
                <w:color w:val="1A1A1A"/>
                <w:sz w:val="18"/>
                <w:szCs w:val="18"/>
              </w:rPr>
            </w:pPr>
            <w:r w:rsidRPr="00312761">
              <w:rPr>
                <w:b/>
                <w:bCs/>
                <w:color w:val="1A1A1A"/>
                <w:sz w:val="18"/>
                <w:szCs w:val="18"/>
              </w:rPr>
              <w:t>Total</w:t>
            </w:r>
          </w:p>
        </w:tc>
      </w:tr>
      <w:tr w:rsidR="004572B6" w:rsidRPr="00312761" w14:paraId="75ED71DB" w14:textId="37627F80" w:rsidTr="004572B6">
        <w:trPr>
          <w:jc w:val="center"/>
        </w:trPr>
        <w:tc>
          <w:tcPr>
            <w:tcW w:w="2400" w:type="dxa"/>
            <w:tcMar>
              <w:top w:w="40" w:type="dxa"/>
              <w:left w:w="90" w:type="dxa"/>
              <w:bottom w:w="40" w:type="dxa"/>
              <w:right w:w="90" w:type="dxa"/>
            </w:tcMar>
          </w:tcPr>
          <w:p w14:paraId="178A635E" w14:textId="77777777" w:rsidR="004572B6" w:rsidRPr="00312761" w:rsidRDefault="004572B6">
            <w:r w:rsidRPr="00312761">
              <w:rPr>
                <w:color w:val="1A1A1A"/>
                <w:sz w:val="18"/>
                <w:szCs w:val="18"/>
              </w:rPr>
              <w:t>Train (238)</w:t>
            </w:r>
          </w:p>
        </w:tc>
        <w:tc>
          <w:tcPr>
            <w:tcW w:w="1400" w:type="dxa"/>
            <w:tcMar>
              <w:top w:w="40" w:type="dxa"/>
              <w:left w:w="90" w:type="dxa"/>
              <w:bottom w:w="40" w:type="dxa"/>
              <w:right w:w="90" w:type="dxa"/>
            </w:tcMar>
          </w:tcPr>
          <w:p w14:paraId="3312C7AB" w14:textId="77777777" w:rsidR="004572B6" w:rsidRPr="00312761" w:rsidRDefault="004572B6" w:rsidP="004572B6">
            <w:pPr>
              <w:jc w:val="center"/>
            </w:pPr>
            <w:r w:rsidRPr="00312761">
              <w:rPr>
                <w:color w:val="1A1A1A"/>
                <w:sz w:val="18"/>
                <w:szCs w:val="18"/>
              </w:rPr>
              <w:t>111</w:t>
            </w:r>
          </w:p>
        </w:tc>
        <w:tc>
          <w:tcPr>
            <w:tcW w:w="1700" w:type="dxa"/>
            <w:tcMar>
              <w:top w:w="40" w:type="dxa"/>
              <w:left w:w="90" w:type="dxa"/>
              <w:bottom w:w="40" w:type="dxa"/>
              <w:right w:w="90" w:type="dxa"/>
            </w:tcMar>
          </w:tcPr>
          <w:p w14:paraId="7282BFA3" w14:textId="77777777" w:rsidR="004572B6" w:rsidRPr="00312761" w:rsidRDefault="004572B6" w:rsidP="004572B6">
            <w:pPr>
              <w:jc w:val="center"/>
            </w:pPr>
            <w:r w:rsidRPr="00312761">
              <w:rPr>
                <w:color w:val="1A1A1A"/>
                <w:sz w:val="18"/>
                <w:szCs w:val="18"/>
              </w:rPr>
              <w:t>38</w:t>
            </w:r>
          </w:p>
        </w:tc>
        <w:tc>
          <w:tcPr>
            <w:tcW w:w="1100" w:type="dxa"/>
            <w:tcMar>
              <w:top w:w="40" w:type="dxa"/>
              <w:left w:w="90" w:type="dxa"/>
              <w:bottom w:w="40" w:type="dxa"/>
              <w:right w:w="90" w:type="dxa"/>
            </w:tcMar>
          </w:tcPr>
          <w:p w14:paraId="1CFECC39" w14:textId="77777777" w:rsidR="004572B6" w:rsidRPr="00312761" w:rsidRDefault="004572B6" w:rsidP="004572B6">
            <w:pPr>
              <w:jc w:val="center"/>
            </w:pPr>
            <w:r w:rsidRPr="00312761">
              <w:rPr>
                <w:color w:val="1A1A1A"/>
                <w:sz w:val="18"/>
                <w:szCs w:val="18"/>
              </w:rPr>
              <w:t>89</w:t>
            </w:r>
          </w:p>
        </w:tc>
        <w:tc>
          <w:tcPr>
            <w:tcW w:w="1100" w:type="dxa"/>
          </w:tcPr>
          <w:p w14:paraId="58C220D9" w14:textId="59A96ED1" w:rsidR="004572B6" w:rsidRPr="00312761" w:rsidRDefault="004572B6" w:rsidP="004572B6">
            <w:pPr>
              <w:jc w:val="center"/>
              <w:rPr>
                <w:color w:val="1A1A1A"/>
                <w:sz w:val="18"/>
                <w:szCs w:val="18"/>
              </w:rPr>
            </w:pPr>
            <w:r w:rsidRPr="00312761">
              <w:rPr>
                <w:color w:val="1A1A1A"/>
                <w:sz w:val="18"/>
                <w:szCs w:val="18"/>
              </w:rPr>
              <w:t>238</w:t>
            </w:r>
          </w:p>
        </w:tc>
      </w:tr>
      <w:tr w:rsidR="004572B6" w:rsidRPr="00312761" w14:paraId="781DED18" w14:textId="2A730C62" w:rsidTr="004572B6">
        <w:trPr>
          <w:jc w:val="center"/>
        </w:trPr>
        <w:tc>
          <w:tcPr>
            <w:tcW w:w="2400" w:type="dxa"/>
            <w:tcMar>
              <w:top w:w="40" w:type="dxa"/>
              <w:left w:w="90" w:type="dxa"/>
              <w:bottom w:w="40" w:type="dxa"/>
              <w:right w:w="90" w:type="dxa"/>
            </w:tcMar>
          </w:tcPr>
          <w:p w14:paraId="3135E5E1" w14:textId="77777777" w:rsidR="004572B6" w:rsidRPr="00312761" w:rsidRDefault="004572B6">
            <w:r w:rsidRPr="00312761">
              <w:rPr>
                <w:color w:val="1A1A1A"/>
                <w:sz w:val="18"/>
                <w:szCs w:val="18"/>
              </w:rPr>
              <w:t>Test (102)</w:t>
            </w:r>
          </w:p>
        </w:tc>
        <w:tc>
          <w:tcPr>
            <w:tcW w:w="1400" w:type="dxa"/>
            <w:tcMar>
              <w:top w:w="40" w:type="dxa"/>
              <w:left w:w="90" w:type="dxa"/>
              <w:bottom w:w="40" w:type="dxa"/>
              <w:right w:w="90" w:type="dxa"/>
            </w:tcMar>
          </w:tcPr>
          <w:p w14:paraId="7BC0C45F" w14:textId="77777777" w:rsidR="004572B6" w:rsidRPr="00312761" w:rsidRDefault="004572B6" w:rsidP="004572B6">
            <w:pPr>
              <w:jc w:val="center"/>
            </w:pPr>
            <w:r w:rsidRPr="00312761">
              <w:rPr>
                <w:color w:val="1A1A1A"/>
                <w:sz w:val="18"/>
                <w:szCs w:val="18"/>
              </w:rPr>
              <w:t>48</w:t>
            </w:r>
          </w:p>
        </w:tc>
        <w:tc>
          <w:tcPr>
            <w:tcW w:w="1700" w:type="dxa"/>
            <w:tcMar>
              <w:top w:w="40" w:type="dxa"/>
              <w:left w:w="90" w:type="dxa"/>
              <w:bottom w:w="40" w:type="dxa"/>
              <w:right w:w="90" w:type="dxa"/>
            </w:tcMar>
          </w:tcPr>
          <w:p w14:paraId="2D3A7656" w14:textId="77777777" w:rsidR="004572B6" w:rsidRPr="00312761" w:rsidRDefault="004572B6" w:rsidP="004572B6">
            <w:pPr>
              <w:jc w:val="center"/>
            </w:pPr>
            <w:r w:rsidRPr="00312761">
              <w:rPr>
                <w:color w:val="1A1A1A"/>
                <w:sz w:val="18"/>
                <w:szCs w:val="18"/>
              </w:rPr>
              <w:t>16</w:t>
            </w:r>
          </w:p>
        </w:tc>
        <w:tc>
          <w:tcPr>
            <w:tcW w:w="1100" w:type="dxa"/>
            <w:tcMar>
              <w:top w:w="40" w:type="dxa"/>
              <w:left w:w="90" w:type="dxa"/>
              <w:bottom w:w="40" w:type="dxa"/>
              <w:right w:w="90" w:type="dxa"/>
            </w:tcMar>
          </w:tcPr>
          <w:p w14:paraId="36DA849B" w14:textId="77777777" w:rsidR="004572B6" w:rsidRPr="00312761" w:rsidRDefault="004572B6" w:rsidP="004572B6">
            <w:pPr>
              <w:jc w:val="center"/>
            </w:pPr>
            <w:r w:rsidRPr="00312761">
              <w:rPr>
                <w:color w:val="1A1A1A"/>
                <w:sz w:val="18"/>
                <w:szCs w:val="18"/>
              </w:rPr>
              <w:t>38</w:t>
            </w:r>
          </w:p>
        </w:tc>
        <w:tc>
          <w:tcPr>
            <w:tcW w:w="1100" w:type="dxa"/>
          </w:tcPr>
          <w:p w14:paraId="1AAEE67E" w14:textId="4FB1A69A" w:rsidR="004572B6" w:rsidRPr="00312761" w:rsidRDefault="004572B6" w:rsidP="004572B6">
            <w:pPr>
              <w:jc w:val="center"/>
              <w:rPr>
                <w:color w:val="1A1A1A"/>
                <w:sz w:val="18"/>
                <w:szCs w:val="18"/>
              </w:rPr>
            </w:pPr>
            <w:r w:rsidRPr="00312761">
              <w:rPr>
                <w:color w:val="1A1A1A"/>
                <w:sz w:val="18"/>
                <w:szCs w:val="18"/>
              </w:rPr>
              <w:t>102</w:t>
            </w:r>
          </w:p>
        </w:tc>
      </w:tr>
      <w:tr w:rsidR="004572B6" w:rsidRPr="00312761" w14:paraId="6E9B2871" w14:textId="42CD2FEA" w:rsidTr="004572B6">
        <w:trPr>
          <w:jc w:val="center"/>
        </w:trPr>
        <w:tc>
          <w:tcPr>
            <w:tcW w:w="2400" w:type="dxa"/>
            <w:tcMar>
              <w:top w:w="40" w:type="dxa"/>
              <w:left w:w="90" w:type="dxa"/>
              <w:bottom w:w="40" w:type="dxa"/>
              <w:right w:w="90" w:type="dxa"/>
            </w:tcMar>
          </w:tcPr>
          <w:p w14:paraId="58C86589" w14:textId="2837E479" w:rsidR="004572B6" w:rsidRPr="00312761" w:rsidRDefault="004572B6" w:rsidP="00CF6873">
            <w:pPr>
              <w:rPr>
                <w:color w:val="1A1A1A"/>
                <w:sz w:val="18"/>
                <w:szCs w:val="18"/>
              </w:rPr>
            </w:pPr>
            <w:r w:rsidRPr="00312761">
              <w:rPr>
                <w:b/>
                <w:bCs/>
                <w:color w:val="1A1A1A"/>
                <w:sz w:val="18"/>
                <w:szCs w:val="18"/>
              </w:rPr>
              <w:t>Total</w:t>
            </w:r>
          </w:p>
        </w:tc>
        <w:tc>
          <w:tcPr>
            <w:tcW w:w="1400" w:type="dxa"/>
            <w:tcMar>
              <w:top w:w="40" w:type="dxa"/>
              <w:left w:w="90" w:type="dxa"/>
              <w:bottom w:w="40" w:type="dxa"/>
              <w:right w:w="90" w:type="dxa"/>
            </w:tcMar>
          </w:tcPr>
          <w:p w14:paraId="1AEC1289" w14:textId="33A4BEA9" w:rsidR="004572B6" w:rsidRPr="00312761" w:rsidRDefault="004572B6" w:rsidP="004572B6">
            <w:pPr>
              <w:jc w:val="center"/>
              <w:rPr>
                <w:b/>
                <w:bCs/>
                <w:color w:val="1A1A1A"/>
                <w:sz w:val="18"/>
                <w:szCs w:val="18"/>
              </w:rPr>
            </w:pPr>
            <w:r w:rsidRPr="00312761">
              <w:rPr>
                <w:b/>
                <w:bCs/>
                <w:color w:val="1A1A1A"/>
                <w:sz w:val="18"/>
                <w:szCs w:val="18"/>
              </w:rPr>
              <w:t>159</w:t>
            </w:r>
          </w:p>
        </w:tc>
        <w:tc>
          <w:tcPr>
            <w:tcW w:w="1700" w:type="dxa"/>
            <w:tcMar>
              <w:top w:w="40" w:type="dxa"/>
              <w:left w:w="90" w:type="dxa"/>
              <w:bottom w:w="40" w:type="dxa"/>
              <w:right w:w="90" w:type="dxa"/>
            </w:tcMar>
          </w:tcPr>
          <w:p w14:paraId="6D8FDC78" w14:textId="2CCF818D" w:rsidR="004572B6" w:rsidRPr="00312761" w:rsidRDefault="004572B6" w:rsidP="004572B6">
            <w:pPr>
              <w:jc w:val="center"/>
              <w:rPr>
                <w:b/>
                <w:bCs/>
                <w:color w:val="1A1A1A"/>
                <w:sz w:val="18"/>
                <w:szCs w:val="18"/>
              </w:rPr>
            </w:pPr>
            <w:r w:rsidRPr="00312761">
              <w:rPr>
                <w:b/>
                <w:bCs/>
                <w:color w:val="1A1A1A"/>
                <w:sz w:val="18"/>
                <w:szCs w:val="18"/>
              </w:rPr>
              <w:t>54</w:t>
            </w:r>
          </w:p>
        </w:tc>
        <w:tc>
          <w:tcPr>
            <w:tcW w:w="1100" w:type="dxa"/>
            <w:tcMar>
              <w:top w:w="40" w:type="dxa"/>
              <w:left w:w="90" w:type="dxa"/>
              <w:bottom w:w="40" w:type="dxa"/>
              <w:right w:w="90" w:type="dxa"/>
            </w:tcMar>
          </w:tcPr>
          <w:p w14:paraId="4309EB78" w14:textId="0F099FB1" w:rsidR="004572B6" w:rsidRPr="00312761" w:rsidRDefault="004572B6" w:rsidP="004572B6">
            <w:pPr>
              <w:jc w:val="center"/>
              <w:rPr>
                <w:b/>
                <w:bCs/>
                <w:color w:val="1A1A1A"/>
                <w:sz w:val="18"/>
                <w:szCs w:val="18"/>
              </w:rPr>
            </w:pPr>
            <w:r w:rsidRPr="00312761">
              <w:rPr>
                <w:b/>
                <w:bCs/>
                <w:color w:val="1A1A1A"/>
                <w:sz w:val="18"/>
                <w:szCs w:val="18"/>
              </w:rPr>
              <w:t>127</w:t>
            </w:r>
          </w:p>
        </w:tc>
        <w:tc>
          <w:tcPr>
            <w:tcW w:w="1100" w:type="dxa"/>
          </w:tcPr>
          <w:p w14:paraId="54B3EA11" w14:textId="2360A3CC" w:rsidR="004572B6" w:rsidRPr="00312761" w:rsidRDefault="004572B6" w:rsidP="004572B6">
            <w:pPr>
              <w:jc w:val="center"/>
              <w:rPr>
                <w:b/>
                <w:bCs/>
                <w:color w:val="1A1A1A"/>
                <w:sz w:val="18"/>
                <w:szCs w:val="18"/>
              </w:rPr>
            </w:pPr>
            <w:r w:rsidRPr="00312761">
              <w:rPr>
                <w:b/>
                <w:bCs/>
                <w:color w:val="1A1A1A"/>
                <w:sz w:val="18"/>
                <w:szCs w:val="18"/>
              </w:rPr>
              <w:t>340</w:t>
            </w:r>
          </w:p>
        </w:tc>
      </w:tr>
    </w:tbl>
    <w:p w14:paraId="2F1DBA2A" w14:textId="77777777" w:rsidR="004C36C7" w:rsidRPr="00312761" w:rsidRDefault="004C36C7">
      <w:pPr>
        <w:sectPr w:rsidR="004C36C7" w:rsidRPr="00312761">
          <w:footerReference w:type="default" r:id="rId12"/>
          <w:type w:val="continuous"/>
          <w:pgSz w:w="12240" w:h="15840"/>
          <w:pgMar w:top="1200" w:right="1200" w:bottom="1200" w:left="1200" w:header="708" w:footer="708" w:gutter="0"/>
          <w:cols w:space="720"/>
          <w:docGrid w:linePitch="360"/>
        </w:sectPr>
      </w:pPr>
    </w:p>
    <w:p w14:paraId="227BAE42" w14:textId="2D4EEC5F" w:rsidR="004C36C7" w:rsidRPr="00312761" w:rsidRDefault="00000000" w:rsidP="008335DE">
      <w:pPr>
        <w:spacing w:after="120" w:line="264" w:lineRule="auto"/>
        <w:jc w:val="both"/>
      </w:pPr>
      <w:r w:rsidRPr="00312761">
        <w:rPr>
          <w:b/>
          <w:bCs/>
          <w:i/>
          <w:iCs/>
          <w:color w:val="1A1A1A"/>
        </w:rPr>
        <w:t>Inter-annotator agreement</w:t>
      </w:r>
      <w:r w:rsidR="001B6BA3" w:rsidRPr="00312761">
        <w:rPr>
          <w:b/>
          <w:bCs/>
          <w:i/>
          <w:iCs/>
          <w:color w:val="1A1A1A"/>
        </w:rPr>
        <w:t>:</w:t>
      </w:r>
      <w:r w:rsidRPr="00312761">
        <w:rPr>
          <w:b/>
          <w:bCs/>
          <w:i/>
          <w:iCs/>
          <w:color w:val="1A1A1A"/>
        </w:rPr>
        <w:t xml:space="preserve"> </w:t>
      </w:r>
      <w:r w:rsidRPr="00312761">
        <w:rPr>
          <w:color w:val="1A1A1A"/>
        </w:rPr>
        <w:t>On the 300-pair batch (all unseen pairs), the annotators achieved 68.7% raw agreement and Cohen's kappa = 0.512, conventionally interpreted as “moderate.” Analysis of the disagreements showed a systematic bias: one annotator applied the cognate label more frequently (roughly 58% of labels versus 38%), reflecting a different threshold for shared-origin descent versus mere thematic similarity. The bias was resolved through joint discussion, after which all 94 disagreements were adjudicated to a final label. A full relabel-and-remeasure cycle to confirm the recalibrated agreement was not performed for reasons of time; this is noted as a limitation in the Discussion. Both individual annotation files and the adjudicated merge are released to support reproducibility.</w:t>
      </w:r>
    </w:p>
    <w:p w14:paraId="7DD8DB03" w14:textId="27CC6687" w:rsidR="004C36C7" w:rsidRPr="00312761" w:rsidRDefault="00000000" w:rsidP="008335DE">
      <w:pPr>
        <w:spacing w:after="120" w:line="264" w:lineRule="auto"/>
        <w:jc w:val="both"/>
      </w:pPr>
      <w:r w:rsidRPr="00312761">
        <w:rPr>
          <w:b/>
          <w:bCs/>
          <w:i/>
          <w:iCs/>
          <w:color w:val="1A1A1A"/>
        </w:rPr>
        <w:lastRenderedPageBreak/>
        <w:t>Unpopulated origin field</w:t>
      </w:r>
      <w:r w:rsidR="001B6BA3" w:rsidRPr="00312761">
        <w:rPr>
          <w:b/>
          <w:bCs/>
          <w:i/>
          <w:iCs/>
          <w:color w:val="1A1A1A"/>
        </w:rPr>
        <w:t>:</w:t>
      </w:r>
      <w:r w:rsidRPr="00312761">
        <w:rPr>
          <w:b/>
          <w:bCs/>
          <w:i/>
          <w:iCs/>
          <w:color w:val="1A1A1A"/>
        </w:rPr>
        <w:t xml:space="preserve"> </w:t>
      </w:r>
      <w:r w:rsidRPr="00312761">
        <w:rPr>
          <w:color w:val="1A1A1A"/>
        </w:rPr>
        <w:t xml:space="preserve">The schema includes an origin field (inherited / </w:t>
      </w:r>
      <w:proofErr w:type="spellStart"/>
      <w:r w:rsidRPr="00312761">
        <w:rPr>
          <w:color w:val="1A1A1A"/>
        </w:rPr>
        <w:t>sanskrit</w:t>
      </w:r>
      <w:proofErr w:type="spellEnd"/>
      <w:r w:rsidRPr="00312761">
        <w:rPr>
          <w:color w:val="1A1A1A"/>
        </w:rPr>
        <w:t xml:space="preserve"> / other), intended to support a comparison of model behaviour on inherited cognates versus shared Sanskrit borrowings. It was not populated in the final run all rows are unspecified so this analysis remains future work.</w:t>
      </w:r>
    </w:p>
    <w:p w14:paraId="0356F569" w14:textId="77777777" w:rsidR="004C36C7" w:rsidRPr="00312761" w:rsidRDefault="00000000">
      <w:pPr>
        <w:pStyle w:val="Heading1"/>
        <w:spacing w:before="260" w:after="120"/>
      </w:pPr>
      <w:r w:rsidRPr="00312761">
        <w:rPr>
          <w:b/>
          <w:bCs/>
          <w:color w:val="1A1A1A"/>
          <w:sz w:val="26"/>
          <w:szCs w:val="26"/>
        </w:rPr>
        <w:t>5  Results</w:t>
      </w:r>
    </w:p>
    <w:p w14:paraId="3A115F3D" w14:textId="77777777" w:rsidR="004C36C7" w:rsidRPr="00312761" w:rsidRDefault="004C36C7">
      <w:pPr>
        <w:sectPr w:rsidR="004C36C7" w:rsidRPr="00312761">
          <w:footerReference w:type="default" r:id="rId13"/>
          <w:type w:val="continuous"/>
          <w:pgSz w:w="12240" w:h="15840"/>
          <w:pgMar w:top="1200" w:right="1200" w:bottom="1200" w:left="1200" w:header="708" w:footer="708" w:gutter="0"/>
          <w:cols w:space="720"/>
          <w:docGrid w:linePitch="360"/>
        </w:sectPr>
      </w:pPr>
    </w:p>
    <w:p w14:paraId="477F7370" w14:textId="77777777" w:rsidR="004C36C7" w:rsidRPr="00312761" w:rsidRDefault="00000000">
      <w:pPr>
        <w:spacing w:before="140" w:after="60"/>
      </w:pPr>
      <w:r w:rsidRPr="00312761">
        <w:rPr>
          <w:b/>
          <w:bCs/>
          <w:color w:val="1A1A1A"/>
          <w:sz w:val="18"/>
          <w:szCs w:val="18"/>
        </w:rPr>
        <w:t xml:space="preserve">Table 4. </w:t>
      </w:r>
      <w:r w:rsidRPr="00312761">
        <w:rPr>
          <w:color w:val="1A1A1A"/>
          <w:sz w:val="18"/>
          <w:szCs w:val="18"/>
        </w:rPr>
        <w:t>Held-out test-set performance (102 pairs) of the class-balanced logistic regression. macro-F1 is the headline number given the class imbalance.</w:t>
      </w:r>
    </w:p>
    <w:tbl>
      <w:tblPr>
        <w:tblW w:w="66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1798"/>
        <w:gridCol w:w="2709"/>
        <w:gridCol w:w="1054"/>
        <w:gridCol w:w="1039"/>
      </w:tblGrid>
      <w:tr w:rsidR="004C36C7" w:rsidRPr="00312761" w14:paraId="2ED513F1" w14:textId="77777777">
        <w:trPr>
          <w:tblHeader/>
          <w:jc w:val="center"/>
        </w:trPr>
        <w:tc>
          <w:tcPr>
            <w:tcW w:w="2400" w:type="dxa"/>
            <w:tcMar>
              <w:top w:w="40" w:type="dxa"/>
              <w:left w:w="90" w:type="dxa"/>
              <w:bottom w:w="40" w:type="dxa"/>
              <w:right w:w="90" w:type="dxa"/>
            </w:tcMar>
          </w:tcPr>
          <w:p w14:paraId="7F7C6614" w14:textId="77777777" w:rsidR="004C36C7" w:rsidRPr="00312761" w:rsidRDefault="00000000">
            <w:r w:rsidRPr="00312761">
              <w:rPr>
                <w:b/>
                <w:bCs/>
                <w:color w:val="1A1A1A"/>
                <w:sz w:val="18"/>
                <w:szCs w:val="18"/>
              </w:rPr>
              <w:t>Class</w:t>
            </w:r>
          </w:p>
        </w:tc>
        <w:tc>
          <w:tcPr>
            <w:tcW w:w="1400" w:type="dxa"/>
            <w:tcMar>
              <w:top w:w="40" w:type="dxa"/>
              <w:left w:w="90" w:type="dxa"/>
              <w:bottom w:w="40" w:type="dxa"/>
              <w:right w:w="90" w:type="dxa"/>
            </w:tcMar>
          </w:tcPr>
          <w:p w14:paraId="6264F7A9" w14:textId="77777777" w:rsidR="004C36C7" w:rsidRPr="00312761" w:rsidRDefault="00000000" w:rsidP="00C8285B">
            <w:pPr>
              <w:jc w:val="center"/>
            </w:pPr>
            <w:r w:rsidRPr="00312761">
              <w:rPr>
                <w:b/>
                <w:bCs/>
                <w:color w:val="1A1A1A"/>
                <w:sz w:val="18"/>
                <w:szCs w:val="18"/>
              </w:rPr>
              <w:t>Precision</w:t>
            </w:r>
          </w:p>
        </w:tc>
        <w:tc>
          <w:tcPr>
            <w:tcW w:w="1400" w:type="dxa"/>
            <w:tcMar>
              <w:top w:w="40" w:type="dxa"/>
              <w:left w:w="90" w:type="dxa"/>
              <w:bottom w:w="40" w:type="dxa"/>
              <w:right w:w="90" w:type="dxa"/>
            </w:tcMar>
          </w:tcPr>
          <w:p w14:paraId="567E0BE6" w14:textId="77777777" w:rsidR="004C36C7" w:rsidRPr="00312761" w:rsidRDefault="00000000" w:rsidP="00C8285B">
            <w:pPr>
              <w:jc w:val="center"/>
            </w:pPr>
            <w:r w:rsidRPr="00312761">
              <w:rPr>
                <w:b/>
                <w:bCs/>
                <w:color w:val="1A1A1A"/>
                <w:sz w:val="18"/>
                <w:szCs w:val="18"/>
              </w:rPr>
              <w:t>Recall</w:t>
            </w:r>
          </w:p>
        </w:tc>
        <w:tc>
          <w:tcPr>
            <w:tcW w:w="1400" w:type="dxa"/>
            <w:tcMar>
              <w:top w:w="40" w:type="dxa"/>
              <w:left w:w="90" w:type="dxa"/>
              <w:bottom w:w="40" w:type="dxa"/>
              <w:right w:w="90" w:type="dxa"/>
            </w:tcMar>
          </w:tcPr>
          <w:p w14:paraId="3C9B59E9" w14:textId="77777777" w:rsidR="004C36C7" w:rsidRPr="00312761" w:rsidRDefault="00000000" w:rsidP="00C8285B">
            <w:pPr>
              <w:jc w:val="center"/>
            </w:pPr>
            <w:r w:rsidRPr="00312761">
              <w:rPr>
                <w:b/>
                <w:bCs/>
                <w:color w:val="1A1A1A"/>
                <w:sz w:val="18"/>
                <w:szCs w:val="18"/>
              </w:rPr>
              <w:t>F1</w:t>
            </w:r>
          </w:p>
        </w:tc>
      </w:tr>
      <w:tr w:rsidR="004C36C7" w:rsidRPr="00312761" w14:paraId="181A0578" w14:textId="77777777">
        <w:trPr>
          <w:jc w:val="center"/>
        </w:trPr>
        <w:tc>
          <w:tcPr>
            <w:tcW w:w="2400" w:type="dxa"/>
            <w:tcMar>
              <w:top w:w="40" w:type="dxa"/>
              <w:left w:w="90" w:type="dxa"/>
              <w:bottom w:w="40" w:type="dxa"/>
              <w:right w:w="90" w:type="dxa"/>
            </w:tcMar>
          </w:tcPr>
          <w:p w14:paraId="3F6AC54A" w14:textId="77777777" w:rsidR="004C36C7" w:rsidRPr="00312761" w:rsidRDefault="00000000">
            <w:r w:rsidRPr="00312761">
              <w:rPr>
                <w:color w:val="1A1A1A"/>
                <w:sz w:val="18"/>
                <w:szCs w:val="18"/>
              </w:rPr>
              <w:t>cognate</w:t>
            </w:r>
          </w:p>
        </w:tc>
        <w:tc>
          <w:tcPr>
            <w:tcW w:w="1400" w:type="dxa"/>
            <w:tcMar>
              <w:top w:w="40" w:type="dxa"/>
              <w:left w:w="90" w:type="dxa"/>
              <w:bottom w:w="40" w:type="dxa"/>
              <w:right w:w="90" w:type="dxa"/>
            </w:tcMar>
          </w:tcPr>
          <w:p w14:paraId="7E1F7F52" w14:textId="77777777" w:rsidR="004C36C7" w:rsidRPr="00312761" w:rsidRDefault="00000000" w:rsidP="00C8285B">
            <w:pPr>
              <w:jc w:val="center"/>
            </w:pPr>
            <w:r w:rsidRPr="00312761">
              <w:rPr>
                <w:color w:val="1A1A1A"/>
                <w:sz w:val="18"/>
                <w:szCs w:val="18"/>
              </w:rPr>
              <w:t>0.931</w:t>
            </w:r>
          </w:p>
        </w:tc>
        <w:tc>
          <w:tcPr>
            <w:tcW w:w="1400" w:type="dxa"/>
            <w:tcMar>
              <w:top w:w="40" w:type="dxa"/>
              <w:left w:w="90" w:type="dxa"/>
              <w:bottom w:w="40" w:type="dxa"/>
              <w:right w:w="90" w:type="dxa"/>
            </w:tcMar>
          </w:tcPr>
          <w:p w14:paraId="19646C05" w14:textId="77777777" w:rsidR="004C36C7" w:rsidRPr="00312761" w:rsidRDefault="00000000" w:rsidP="00C8285B">
            <w:pPr>
              <w:jc w:val="center"/>
            </w:pPr>
            <w:r w:rsidRPr="00312761">
              <w:rPr>
                <w:color w:val="1A1A1A"/>
                <w:sz w:val="18"/>
                <w:szCs w:val="18"/>
              </w:rPr>
              <w:t>0.562</w:t>
            </w:r>
          </w:p>
        </w:tc>
        <w:tc>
          <w:tcPr>
            <w:tcW w:w="1400" w:type="dxa"/>
            <w:tcMar>
              <w:top w:w="40" w:type="dxa"/>
              <w:left w:w="90" w:type="dxa"/>
              <w:bottom w:w="40" w:type="dxa"/>
              <w:right w:w="90" w:type="dxa"/>
            </w:tcMar>
          </w:tcPr>
          <w:p w14:paraId="3C90BFC7" w14:textId="77777777" w:rsidR="004C36C7" w:rsidRPr="00312761" w:rsidRDefault="00000000" w:rsidP="00C8285B">
            <w:pPr>
              <w:jc w:val="center"/>
            </w:pPr>
            <w:r w:rsidRPr="00312761">
              <w:rPr>
                <w:color w:val="1A1A1A"/>
                <w:sz w:val="18"/>
                <w:szCs w:val="18"/>
              </w:rPr>
              <w:t>0.701</w:t>
            </w:r>
          </w:p>
        </w:tc>
      </w:tr>
      <w:tr w:rsidR="004C36C7" w:rsidRPr="00312761" w14:paraId="402D388D" w14:textId="77777777">
        <w:trPr>
          <w:jc w:val="center"/>
        </w:trPr>
        <w:tc>
          <w:tcPr>
            <w:tcW w:w="2400" w:type="dxa"/>
            <w:tcMar>
              <w:top w:w="40" w:type="dxa"/>
              <w:left w:w="90" w:type="dxa"/>
              <w:bottom w:w="40" w:type="dxa"/>
              <w:right w:w="90" w:type="dxa"/>
            </w:tcMar>
          </w:tcPr>
          <w:p w14:paraId="39508DB5" w14:textId="77777777" w:rsidR="004C36C7" w:rsidRPr="00312761" w:rsidRDefault="00000000">
            <w:proofErr w:type="spellStart"/>
            <w:r w:rsidRPr="00312761">
              <w:rPr>
                <w:color w:val="1A1A1A"/>
                <w:sz w:val="18"/>
                <w:szCs w:val="18"/>
              </w:rPr>
              <w:t>false_friend</w:t>
            </w:r>
            <w:proofErr w:type="spellEnd"/>
          </w:p>
        </w:tc>
        <w:tc>
          <w:tcPr>
            <w:tcW w:w="1400" w:type="dxa"/>
            <w:tcMar>
              <w:top w:w="40" w:type="dxa"/>
              <w:left w:w="90" w:type="dxa"/>
              <w:bottom w:w="40" w:type="dxa"/>
              <w:right w:w="90" w:type="dxa"/>
            </w:tcMar>
          </w:tcPr>
          <w:p w14:paraId="62592CAC" w14:textId="77777777" w:rsidR="004C36C7" w:rsidRPr="00312761" w:rsidRDefault="00000000" w:rsidP="00C8285B">
            <w:pPr>
              <w:jc w:val="center"/>
            </w:pPr>
            <w:r w:rsidRPr="00312761">
              <w:rPr>
                <w:color w:val="1A1A1A"/>
                <w:sz w:val="18"/>
                <w:szCs w:val="18"/>
              </w:rPr>
              <w:t>0.400</w:t>
            </w:r>
          </w:p>
        </w:tc>
        <w:tc>
          <w:tcPr>
            <w:tcW w:w="1400" w:type="dxa"/>
            <w:tcMar>
              <w:top w:w="40" w:type="dxa"/>
              <w:left w:w="90" w:type="dxa"/>
              <w:bottom w:w="40" w:type="dxa"/>
              <w:right w:w="90" w:type="dxa"/>
            </w:tcMar>
          </w:tcPr>
          <w:p w14:paraId="1213AD1C" w14:textId="77777777" w:rsidR="004C36C7" w:rsidRPr="00312761" w:rsidRDefault="00000000" w:rsidP="00C8285B">
            <w:pPr>
              <w:jc w:val="center"/>
            </w:pPr>
            <w:r w:rsidRPr="00312761">
              <w:rPr>
                <w:color w:val="1A1A1A"/>
                <w:sz w:val="18"/>
                <w:szCs w:val="18"/>
              </w:rPr>
              <w:t>0.875</w:t>
            </w:r>
          </w:p>
        </w:tc>
        <w:tc>
          <w:tcPr>
            <w:tcW w:w="1400" w:type="dxa"/>
            <w:tcMar>
              <w:top w:w="40" w:type="dxa"/>
              <w:left w:w="90" w:type="dxa"/>
              <w:bottom w:w="40" w:type="dxa"/>
              <w:right w:w="90" w:type="dxa"/>
            </w:tcMar>
          </w:tcPr>
          <w:p w14:paraId="17E4D0DC" w14:textId="77777777" w:rsidR="004C36C7" w:rsidRPr="00312761" w:rsidRDefault="00000000" w:rsidP="00C8285B">
            <w:pPr>
              <w:jc w:val="center"/>
            </w:pPr>
            <w:r w:rsidRPr="00312761">
              <w:rPr>
                <w:color w:val="1A1A1A"/>
                <w:sz w:val="18"/>
                <w:szCs w:val="18"/>
              </w:rPr>
              <w:t>0.549</w:t>
            </w:r>
          </w:p>
        </w:tc>
      </w:tr>
      <w:tr w:rsidR="004C36C7" w:rsidRPr="00312761" w14:paraId="0500EBFE" w14:textId="77777777">
        <w:trPr>
          <w:jc w:val="center"/>
        </w:trPr>
        <w:tc>
          <w:tcPr>
            <w:tcW w:w="2400" w:type="dxa"/>
            <w:tcMar>
              <w:top w:w="40" w:type="dxa"/>
              <w:left w:w="90" w:type="dxa"/>
              <w:bottom w:w="40" w:type="dxa"/>
              <w:right w:w="90" w:type="dxa"/>
            </w:tcMar>
          </w:tcPr>
          <w:p w14:paraId="21DF4EA5" w14:textId="77777777" w:rsidR="004C36C7" w:rsidRPr="00312761" w:rsidRDefault="00000000">
            <w:r w:rsidRPr="00312761">
              <w:rPr>
                <w:color w:val="1A1A1A"/>
                <w:sz w:val="18"/>
                <w:szCs w:val="18"/>
              </w:rPr>
              <w:t>unrelated</w:t>
            </w:r>
          </w:p>
        </w:tc>
        <w:tc>
          <w:tcPr>
            <w:tcW w:w="1400" w:type="dxa"/>
            <w:tcMar>
              <w:top w:w="40" w:type="dxa"/>
              <w:left w:w="90" w:type="dxa"/>
              <w:bottom w:w="40" w:type="dxa"/>
              <w:right w:w="90" w:type="dxa"/>
            </w:tcMar>
          </w:tcPr>
          <w:p w14:paraId="0ED8C61E" w14:textId="77777777" w:rsidR="004C36C7" w:rsidRPr="00312761" w:rsidRDefault="00000000" w:rsidP="00C8285B">
            <w:pPr>
              <w:jc w:val="center"/>
            </w:pPr>
            <w:r w:rsidRPr="00312761">
              <w:rPr>
                <w:color w:val="1A1A1A"/>
                <w:sz w:val="18"/>
                <w:szCs w:val="18"/>
              </w:rPr>
              <w:t>1.000</w:t>
            </w:r>
          </w:p>
        </w:tc>
        <w:tc>
          <w:tcPr>
            <w:tcW w:w="1400" w:type="dxa"/>
            <w:tcMar>
              <w:top w:w="40" w:type="dxa"/>
              <w:left w:w="90" w:type="dxa"/>
              <w:bottom w:w="40" w:type="dxa"/>
              <w:right w:w="90" w:type="dxa"/>
            </w:tcMar>
          </w:tcPr>
          <w:p w14:paraId="2D352CE4" w14:textId="77777777" w:rsidR="004C36C7" w:rsidRPr="00312761" w:rsidRDefault="00000000" w:rsidP="00C8285B">
            <w:pPr>
              <w:jc w:val="center"/>
            </w:pPr>
            <w:r w:rsidRPr="00312761">
              <w:rPr>
                <w:color w:val="1A1A1A"/>
                <w:sz w:val="18"/>
                <w:szCs w:val="18"/>
              </w:rPr>
              <w:t>1.000</w:t>
            </w:r>
          </w:p>
        </w:tc>
        <w:tc>
          <w:tcPr>
            <w:tcW w:w="1400" w:type="dxa"/>
            <w:tcMar>
              <w:top w:w="40" w:type="dxa"/>
              <w:left w:w="90" w:type="dxa"/>
              <w:bottom w:w="40" w:type="dxa"/>
              <w:right w:w="90" w:type="dxa"/>
            </w:tcMar>
          </w:tcPr>
          <w:p w14:paraId="6C07DEF2" w14:textId="77777777" w:rsidR="004C36C7" w:rsidRPr="00312761" w:rsidRDefault="00000000" w:rsidP="00C8285B">
            <w:pPr>
              <w:jc w:val="center"/>
            </w:pPr>
            <w:r w:rsidRPr="00312761">
              <w:rPr>
                <w:color w:val="1A1A1A"/>
                <w:sz w:val="18"/>
                <w:szCs w:val="18"/>
              </w:rPr>
              <w:t>1.000</w:t>
            </w:r>
          </w:p>
        </w:tc>
      </w:tr>
      <w:tr w:rsidR="004C36C7" w:rsidRPr="00312761" w14:paraId="57471341" w14:textId="77777777">
        <w:trPr>
          <w:gridAfter w:val="2"/>
          <w:wAfter w:w="2800" w:type="dxa"/>
          <w:jc w:val="center"/>
        </w:trPr>
        <w:tc>
          <w:tcPr>
            <w:tcW w:w="2400" w:type="dxa"/>
            <w:tcMar>
              <w:top w:w="40" w:type="dxa"/>
              <w:left w:w="90" w:type="dxa"/>
              <w:bottom w:w="40" w:type="dxa"/>
              <w:right w:w="90" w:type="dxa"/>
            </w:tcMar>
          </w:tcPr>
          <w:p w14:paraId="0F6A2F57" w14:textId="77777777" w:rsidR="004C36C7" w:rsidRPr="00312761" w:rsidRDefault="00000000">
            <w:r w:rsidRPr="00312761">
              <w:rPr>
                <w:b/>
                <w:bCs/>
                <w:color w:val="1A1A1A"/>
                <w:sz w:val="18"/>
                <w:szCs w:val="18"/>
              </w:rPr>
              <w:t>Macro-F1 = 0.750</w:t>
            </w:r>
          </w:p>
        </w:tc>
        <w:tc>
          <w:tcPr>
            <w:tcW w:w="4200" w:type="dxa"/>
            <w:tcMar>
              <w:top w:w="40" w:type="dxa"/>
              <w:left w:w="90" w:type="dxa"/>
              <w:bottom w:w="40" w:type="dxa"/>
              <w:right w:w="90" w:type="dxa"/>
            </w:tcMar>
          </w:tcPr>
          <w:p w14:paraId="77A6DBB1" w14:textId="77777777" w:rsidR="004C36C7" w:rsidRPr="00312761" w:rsidRDefault="00000000">
            <w:r w:rsidRPr="00312761">
              <w:rPr>
                <w:b/>
                <w:bCs/>
                <w:color w:val="1A1A1A"/>
                <w:sz w:val="18"/>
                <w:szCs w:val="18"/>
              </w:rPr>
              <w:t>Accuracy = 0.775</w:t>
            </w:r>
          </w:p>
        </w:tc>
      </w:tr>
    </w:tbl>
    <w:p w14:paraId="5CBA8B7D" w14:textId="77777777" w:rsidR="004C36C7" w:rsidRPr="00312761" w:rsidRDefault="00000000">
      <w:pPr>
        <w:spacing w:before="140" w:after="60"/>
      </w:pPr>
      <w:r w:rsidRPr="00312761">
        <w:rPr>
          <w:b/>
          <w:bCs/>
          <w:color w:val="1A1A1A"/>
          <w:sz w:val="18"/>
          <w:szCs w:val="18"/>
        </w:rPr>
        <w:t xml:space="preserve">Table 5. </w:t>
      </w:r>
      <w:r w:rsidRPr="00312761">
        <w:rPr>
          <w:color w:val="1A1A1A"/>
          <w:sz w:val="18"/>
          <w:szCs w:val="18"/>
        </w:rPr>
        <w:t xml:space="preserve">Confusion matrix on the test set (rows = true, columns = predicted). All the errors are </w:t>
      </w:r>
      <w:proofErr w:type="spellStart"/>
      <w:r w:rsidRPr="00312761">
        <w:rPr>
          <w:color w:val="1A1A1A"/>
          <w:sz w:val="18"/>
          <w:szCs w:val="18"/>
        </w:rPr>
        <w:t>cognate↔false_friend</w:t>
      </w:r>
      <w:proofErr w:type="spellEnd"/>
      <w:r w:rsidRPr="00312761">
        <w:rPr>
          <w:color w:val="1A1A1A"/>
          <w:sz w:val="18"/>
          <w:szCs w:val="18"/>
        </w:rPr>
        <w:t>; unrelated is perfectly separated.</w:t>
      </w:r>
    </w:p>
    <w:tbl>
      <w:tblPr>
        <w:tblW w:w="66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2400"/>
        <w:gridCol w:w="1400"/>
        <w:gridCol w:w="1700"/>
        <w:gridCol w:w="1100"/>
      </w:tblGrid>
      <w:tr w:rsidR="004C36C7" w:rsidRPr="00312761" w14:paraId="35801A02" w14:textId="77777777">
        <w:trPr>
          <w:tblHeader/>
          <w:jc w:val="center"/>
        </w:trPr>
        <w:tc>
          <w:tcPr>
            <w:tcW w:w="2400" w:type="dxa"/>
            <w:tcMar>
              <w:top w:w="40" w:type="dxa"/>
              <w:left w:w="90" w:type="dxa"/>
              <w:bottom w:w="40" w:type="dxa"/>
              <w:right w:w="90" w:type="dxa"/>
            </w:tcMar>
          </w:tcPr>
          <w:p w14:paraId="7B86234E" w14:textId="77777777" w:rsidR="004C36C7" w:rsidRPr="00312761" w:rsidRDefault="00000000">
            <w:r w:rsidRPr="00312761">
              <w:rPr>
                <w:b/>
                <w:bCs/>
                <w:color w:val="1A1A1A"/>
                <w:sz w:val="18"/>
                <w:szCs w:val="18"/>
              </w:rPr>
              <w:t>true \ pred</w:t>
            </w:r>
          </w:p>
        </w:tc>
        <w:tc>
          <w:tcPr>
            <w:tcW w:w="1400" w:type="dxa"/>
            <w:tcMar>
              <w:top w:w="40" w:type="dxa"/>
              <w:left w:w="90" w:type="dxa"/>
              <w:bottom w:w="40" w:type="dxa"/>
              <w:right w:w="90" w:type="dxa"/>
            </w:tcMar>
          </w:tcPr>
          <w:p w14:paraId="640572ED" w14:textId="77777777" w:rsidR="004C36C7" w:rsidRPr="00312761" w:rsidRDefault="00000000" w:rsidP="00C8285B">
            <w:pPr>
              <w:jc w:val="center"/>
            </w:pPr>
            <w:r w:rsidRPr="00312761">
              <w:rPr>
                <w:b/>
                <w:bCs/>
                <w:color w:val="1A1A1A"/>
                <w:sz w:val="18"/>
                <w:szCs w:val="18"/>
              </w:rPr>
              <w:t>cognate</w:t>
            </w:r>
          </w:p>
        </w:tc>
        <w:tc>
          <w:tcPr>
            <w:tcW w:w="1700" w:type="dxa"/>
            <w:tcMar>
              <w:top w:w="40" w:type="dxa"/>
              <w:left w:w="90" w:type="dxa"/>
              <w:bottom w:w="40" w:type="dxa"/>
              <w:right w:w="90" w:type="dxa"/>
            </w:tcMar>
          </w:tcPr>
          <w:p w14:paraId="4016D739" w14:textId="77777777" w:rsidR="004C36C7" w:rsidRPr="00312761" w:rsidRDefault="00000000" w:rsidP="00C8285B">
            <w:pPr>
              <w:jc w:val="center"/>
            </w:pPr>
            <w:proofErr w:type="spellStart"/>
            <w:r w:rsidRPr="00312761">
              <w:rPr>
                <w:b/>
                <w:bCs/>
                <w:color w:val="1A1A1A"/>
                <w:sz w:val="18"/>
                <w:szCs w:val="18"/>
              </w:rPr>
              <w:t>false_friend</w:t>
            </w:r>
            <w:proofErr w:type="spellEnd"/>
          </w:p>
        </w:tc>
        <w:tc>
          <w:tcPr>
            <w:tcW w:w="1100" w:type="dxa"/>
            <w:tcMar>
              <w:top w:w="40" w:type="dxa"/>
              <w:left w:w="90" w:type="dxa"/>
              <w:bottom w:w="40" w:type="dxa"/>
              <w:right w:w="90" w:type="dxa"/>
            </w:tcMar>
          </w:tcPr>
          <w:p w14:paraId="474B797A" w14:textId="77777777" w:rsidR="004C36C7" w:rsidRPr="00312761" w:rsidRDefault="00000000" w:rsidP="00C8285B">
            <w:pPr>
              <w:jc w:val="center"/>
            </w:pPr>
            <w:r w:rsidRPr="00312761">
              <w:rPr>
                <w:b/>
                <w:bCs/>
                <w:color w:val="1A1A1A"/>
                <w:sz w:val="18"/>
                <w:szCs w:val="18"/>
              </w:rPr>
              <w:t>unrelated</w:t>
            </w:r>
          </w:p>
        </w:tc>
      </w:tr>
      <w:tr w:rsidR="004C36C7" w:rsidRPr="00312761" w14:paraId="5BFF707B" w14:textId="77777777">
        <w:trPr>
          <w:jc w:val="center"/>
        </w:trPr>
        <w:tc>
          <w:tcPr>
            <w:tcW w:w="2400" w:type="dxa"/>
            <w:tcMar>
              <w:top w:w="40" w:type="dxa"/>
              <w:left w:w="90" w:type="dxa"/>
              <w:bottom w:w="40" w:type="dxa"/>
              <w:right w:w="90" w:type="dxa"/>
            </w:tcMar>
          </w:tcPr>
          <w:p w14:paraId="0E728CA8" w14:textId="77777777" w:rsidR="004C36C7" w:rsidRPr="00312761" w:rsidRDefault="00000000">
            <w:r w:rsidRPr="00312761">
              <w:rPr>
                <w:color w:val="1A1A1A"/>
                <w:sz w:val="18"/>
                <w:szCs w:val="18"/>
              </w:rPr>
              <w:t>cognate</w:t>
            </w:r>
          </w:p>
        </w:tc>
        <w:tc>
          <w:tcPr>
            <w:tcW w:w="1400" w:type="dxa"/>
            <w:tcMar>
              <w:top w:w="40" w:type="dxa"/>
              <w:left w:w="90" w:type="dxa"/>
              <w:bottom w:w="40" w:type="dxa"/>
              <w:right w:w="90" w:type="dxa"/>
            </w:tcMar>
          </w:tcPr>
          <w:p w14:paraId="5B8AB8E9" w14:textId="77777777" w:rsidR="004C36C7" w:rsidRPr="00312761" w:rsidRDefault="00000000" w:rsidP="00C8285B">
            <w:pPr>
              <w:jc w:val="center"/>
            </w:pPr>
            <w:r w:rsidRPr="00312761">
              <w:rPr>
                <w:color w:val="1A1A1A"/>
                <w:sz w:val="18"/>
                <w:szCs w:val="18"/>
              </w:rPr>
              <w:t>27</w:t>
            </w:r>
          </w:p>
        </w:tc>
        <w:tc>
          <w:tcPr>
            <w:tcW w:w="1700" w:type="dxa"/>
            <w:tcMar>
              <w:top w:w="40" w:type="dxa"/>
              <w:left w:w="90" w:type="dxa"/>
              <w:bottom w:w="40" w:type="dxa"/>
              <w:right w:w="90" w:type="dxa"/>
            </w:tcMar>
          </w:tcPr>
          <w:p w14:paraId="73E49F1A" w14:textId="77777777" w:rsidR="004C36C7" w:rsidRPr="00312761" w:rsidRDefault="00000000" w:rsidP="00C8285B">
            <w:pPr>
              <w:jc w:val="center"/>
            </w:pPr>
            <w:r w:rsidRPr="00312761">
              <w:rPr>
                <w:color w:val="1A1A1A"/>
                <w:sz w:val="18"/>
                <w:szCs w:val="18"/>
              </w:rPr>
              <w:t>21</w:t>
            </w:r>
          </w:p>
        </w:tc>
        <w:tc>
          <w:tcPr>
            <w:tcW w:w="1100" w:type="dxa"/>
            <w:tcMar>
              <w:top w:w="40" w:type="dxa"/>
              <w:left w:w="90" w:type="dxa"/>
              <w:bottom w:w="40" w:type="dxa"/>
              <w:right w:w="90" w:type="dxa"/>
            </w:tcMar>
          </w:tcPr>
          <w:p w14:paraId="24B8AE32" w14:textId="77777777" w:rsidR="004C36C7" w:rsidRPr="00312761" w:rsidRDefault="00000000" w:rsidP="00C8285B">
            <w:pPr>
              <w:jc w:val="center"/>
            </w:pPr>
            <w:r w:rsidRPr="00312761">
              <w:rPr>
                <w:color w:val="1A1A1A"/>
                <w:sz w:val="18"/>
                <w:szCs w:val="18"/>
              </w:rPr>
              <w:t>0</w:t>
            </w:r>
          </w:p>
        </w:tc>
      </w:tr>
      <w:tr w:rsidR="004C36C7" w:rsidRPr="00312761" w14:paraId="7BCF788D" w14:textId="77777777">
        <w:trPr>
          <w:jc w:val="center"/>
        </w:trPr>
        <w:tc>
          <w:tcPr>
            <w:tcW w:w="2400" w:type="dxa"/>
            <w:tcMar>
              <w:top w:w="40" w:type="dxa"/>
              <w:left w:w="90" w:type="dxa"/>
              <w:bottom w:w="40" w:type="dxa"/>
              <w:right w:w="90" w:type="dxa"/>
            </w:tcMar>
          </w:tcPr>
          <w:p w14:paraId="718B00FD" w14:textId="77777777" w:rsidR="004C36C7" w:rsidRPr="00312761" w:rsidRDefault="00000000">
            <w:proofErr w:type="spellStart"/>
            <w:r w:rsidRPr="00312761">
              <w:rPr>
                <w:color w:val="1A1A1A"/>
                <w:sz w:val="18"/>
                <w:szCs w:val="18"/>
              </w:rPr>
              <w:t>false_friend</w:t>
            </w:r>
            <w:proofErr w:type="spellEnd"/>
          </w:p>
        </w:tc>
        <w:tc>
          <w:tcPr>
            <w:tcW w:w="1400" w:type="dxa"/>
            <w:tcMar>
              <w:top w:w="40" w:type="dxa"/>
              <w:left w:w="90" w:type="dxa"/>
              <w:bottom w:w="40" w:type="dxa"/>
              <w:right w:w="90" w:type="dxa"/>
            </w:tcMar>
          </w:tcPr>
          <w:p w14:paraId="7CB1CFBC" w14:textId="77777777" w:rsidR="004C36C7" w:rsidRPr="00312761" w:rsidRDefault="00000000" w:rsidP="00C8285B">
            <w:pPr>
              <w:jc w:val="center"/>
            </w:pPr>
            <w:r w:rsidRPr="00312761">
              <w:rPr>
                <w:color w:val="1A1A1A"/>
                <w:sz w:val="18"/>
                <w:szCs w:val="18"/>
              </w:rPr>
              <w:t>2</w:t>
            </w:r>
          </w:p>
        </w:tc>
        <w:tc>
          <w:tcPr>
            <w:tcW w:w="1700" w:type="dxa"/>
            <w:tcMar>
              <w:top w:w="40" w:type="dxa"/>
              <w:left w:w="90" w:type="dxa"/>
              <w:bottom w:w="40" w:type="dxa"/>
              <w:right w:w="90" w:type="dxa"/>
            </w:tcMar>
          </w:tcPr>
          <w:p w14:paraId="4C7B59CE" w14:textId="77777777" w:rsidR="004C36C7" w:rsidRPr="00312761" w:rsidRDefault="00000000" w:rsidP="00C8285B">
            <w:pPr>
              <w:jc w:val="center"/>
            </w:pPr>
            <w:r w:rsidRPr="00312761">
              <w:rPr>
                <w:color w:val="1A1A1A"/>
                <w:sz w:val="18"/>
                <w:szCs w:val="18"/>
              </w:rPr>
              <w:t>14</w:t>
            </w:r>
          </w:p>
        </w:tc>
        <w:tc>
          <w:tcPr>
            <w:tcW w:w="1100" w:type="dxa"/>
            <w:tcMar>
              <w:top w:w="40" w:type="dxa"/>
              <w:left w:w="90" w:type="dxa"/>
              <w:bottom w:w="40" w:type="dxa"/>
              <w:right w:w="90" w:type="dxa"/>
            </w:tcMar>
          </w:tcPr>
          <w:p w14:paraId="33310D14" w14:textId="77777777" w:rsidR="004C36C7" w:rsidRPr="00312761" w:rsidRDefault="00000000" w:rsidP="00C8285B">
            <w:pPr>
              <w:jc w:val="center"/>
            </w:pPr>
            <w:r w:rsidRPr="00312761">
              <w:rPr>
                <w:color w:val="1A1A1A"/>
                <w:sz w:val="18"/>
                <w:szCs w:val="18"/>
              </w:rPr>
              <w:t>0</w:t>
            </w:r>
          </w:p>
        </w:tc>
      </w:tr>
      <w:tr w:rsidR="004C36C7" w:rsidRPr="00312761" w14:paraId="28413D1C" w14:textId="77777777">
        <w:trPr>
          <w:jc w:val="center"/>
        </w:trPr>
        <w:tc>
          <w:tcPr>
            <w:tcW w:w="2400" w:type="dxa"/>
            <w:tcMar>
              <w:top w:w="40" w:type="dxa"/>
              <w:left w:w="90" w:type="dxa"/>
              <w:bottom w:w="40" w:type="dxa"/>
              <w:right w:w="90" w:type="dxa"/>
            </w:tcMar>
          </w:tcPr>
          <w:p w14:paraId="6150B394" w14:textId="77777777" w:rsidR="004C36C7" w:rsidRPr="00312761" w:rsidRDefault="00000000">
            <w:r w:rsidRPr="00312761">
              <w:rPr>
                <w:color w:val="1A1A1A"/>
                <w:sz w:val="18"/>
                <w:szCs w:val="18"/>
              </w:rPr>
              <w:t>unrelated</w:t>
            </w:r>
          </w:p>
        </w:tc>
        <w:tc>
          <w:tcPr>
            <w:tcW w:w="1400" w:type="dxa"/>
            <w:tcMar>
              <w:top w:w="40" w:type="dxa"/>
              <w:left w:w="90" w:type="dxa"/>
              <w:bottom w:w="40" w:type="dxa"/>
              <w:right w:w="90" w:type="dxa"/>
            </w:tcMar>
          </w:tcPr>
          <w:p w14:paraId="7006266E" w14:textId="77777777" w:rsidR="004C36C7" w:rsidRPr="00312761" w:rsidRDefault="00000000" w:rsidP="00C8285B">
            <w:pPr>
              <w:jc w:val="center"/>
            </w:pPr>
            <w:r w:rsidRPr="00312761">
              <w:rPr>
                <w:color w:val="1A1A1A"/>
                <w:sz w:val="18"/>
                <w:szCs w:val="18"/>
              </w:rPr>
              <w:t>0</w:t>
            </w:r>
          </w:p>
        </w:tc>
        <w:tc>
          <w:tcPr>
            <w:tcW w:w="1700" w:type="dxa"/>
            <w:tcMar>
              <w:top w:w="40" w:type="dxa"/>
              <w:left w:w="90" w:type="dxa"/>
              <w:bottom w:w="40" w:type="dxa"/>
              <w:right w:w="90" w:type="dxa"/>
            </w:tcMar>
          </w:tcPr>
          <w:p w14:paraId="36FD38DB" w14:textId="77777777" w:rsidR="004C36C7" w:rsidRPr="00312761" w:rsidRDefault="00000000" w:rsidP="00C8285B">
            <w:pPr>
              <w:jc w:val="center"/>
            </w:pPr>
            <w:r w:rsidRPr="00312761">
              <w:rPr>
                <w:color w:val="1A1A1A"/>
                <w:sz w:val="18"/>
                <w:szCs w:val="18"/>
              </w:rPr>
              <w:t>0</w:t>
            </w:r>
          </w:p>
        </w:tc>
        <w:tc>
          <w:tcPr>
            <w:tcW w:w="1100" w:type="dxa"/>
            <w:tcMar>
              <w:top w:w="40" w:type="dxa"/>
              <w:left w:w="90" w:type="dxa"/>
              <w:bottom w:w="40" w:type="dxa"/>
              <w:right w:w="90" w:type="dxa"/>
            </w:tcMar>
          </w:tcPr>
          <w:p w14:paraId="2B7AFCCE" w14:textId="77777777" w:rsidR="004C36C7" w:rsidRPr="00312761" w:rsidRDefault="00000000" w:rsidP="00C8285B">
            <w:pPr>
              <w:jc w:val="center"/>
            </w:pPr>
            <w:r w:rsidRPr="00312761">
              <w:rPr>
                <w:color w:val="1A1A1A"/>
                <w:sz w:val="18"/>
                <w:szCs w:val="18"/>
              </w:rPr>
              <w:t>38</w:t>
            </w:r>
          </w:p>
        </w:tc>
      </w:tr>
    </w:tbl>
    <w:p w14:paraId="69D21F94" w14:textId="77777777" w:rsidR="004C36C7" w:rsidRPr="00312761" w:rsidRDefault="00000000">
      <w:pPr>
        <w:spacing w:before="140" w:after="60"/>
      </w:pPr>
      <w:r w:rsidRPr="00312761">
        <w:rPr>
          <w:b/>
          <w:bCs/>
          <w:color w:val="1A1A1A"/>
          <w:sz w:val="18"/>
          <w:szCs w:val="18"/>
        </w:rPr>
        <w:t xml:space="preserve">Table 6. </w:t>
      </w:r>
      <w:r w:rsidRPr="00312761">
        <w:rPr>
          <w:color w:val="1A1A1A"/>
          <w:sz w:val="18"/>
          <w:szCs w:val="18"/>
        </w:rPr>
        <w:t xml:space="preserve">Feature ablation (fresh model per row, same split). Semantic similarity lifts macro-F1 and false-friend F1; the phonetic feature adds no independent signal and slightly hurts </w:t>
      </w:r>
      <w:proofErr w:type="spellStart"/>
      <w:r w:rsidRPr="00312761">
        <w:rPr>
          <w:color w:val="1A1A1A"/>
          <w:sz w:val="18"/>
          <w:szCs w:val="18"/>
        </w:rPr>
        <w:t>false_friend</w:t>
      </w:r>
      <w:proofErr w:type="spellEnd"/>
      <w:r w:rsidRPr="00312761">
        <w:rPr>
          <w:color w:val="1A1A1A"/>
          <w:sz w:val="18"/>
          <w:szCs w:val="18"/>
        </w:rPr>
        <w:t>.</w:t>
      </w:r>
    </w:p>
    <w:tbl>
      <w:tblPr>
        <w:tblW w:w="66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3000"/>
        <w:gridCol w:w="1800"/>
        <w:gridCol w:w="1800"/>
      </w:tblGrid>
      <w:tr w:rsidR="004C36C7" w:rsidRPr="00312761" w14:paraId="1A752F9E" w14:textId="77777777">
        <w:trPr>
          <w:tblHeader/>
          <w:jc w:val="center"/>
        </w:trPr>
        <w:tc>
          <w:tcPr>
            <w:tcW w:w="3000" w:type="dxa"/>
            <w:tcMar>
              <w:top w:w="40" w:type="dxa"/>
              <w:left w:w="90" w:type="dxa"/>
              <w:bottom w:w="40" w:type="dxa"/>
              <w:right w:w="90" w:type="dxa"/>
            </w:tcMar>
          </w:tcPr>
          <w:p w14:paraId="3D126AC0" w14:textId="77777777" w:rsidR="004C36C7" w:rsidRPr="00312761" w:rsidRDefault="00000000">
            <w:r w:rsidRPr="00312761">
              <w:rPr>
                <w:b/>
                <w:bCs/>
                <w:color w:val="1A1A1A"/>
                <w:sz w:val="18"/>
                <w:szCs w:val="18"/>
              </w:rPr>
              <w:t>Features</w:t>
            </w:r>
          </w:p>
        </w:tc>
        <w:tc>
          <w:tcPr>
            <w:tcW w:w="1800" w:type="dxa"/>
            <w:tcMar>
              <w:top w:w="40" w:type="dxa"/>
              <w:left w:w="90" w:type="dxa"/>
              <w:bottom w:w="40" w:type="dxa"/>
              <w:right w:w="90" w:type="dxa"/>
            </w:tcMar>
          </w:tcPr>
          <w:p w14:paraId="06961681" w14:textId="77777777" w:rsidR="004C36C7" w:rsidRPr="00312761" w:rsidRDefault="00000000" w:rsidP="00C8285B">
            <w:pPr>
              <w:jc w:val="center"/>
            </w:pPr>
            <w:r w:rsidRPr="00312761">
              <w:rPr>
                <w:b/>
                <w:bCs/>
                <w:color w:val="1A1A1A"/>
                <w:sz w:val="18"/>
                <w:szCs w:val="18"/>
              </w:rPr>
              <w:t>Macro-F1</w:t>
            </w:r>
          </w:p>
        </w:tc>
        <w:tc>
          <w:tcPr>
            <w:tcW w:w="1800" w:type="dxa"/>
            <w:tcMar>
              <w:top w:w="40" w:type="dxa"/>
              <w:left w:w="90" w:type="dxa"/>
              <w:bottom w:w="40" w:type="dxa"/>
              <w:right w:w="90" w:type="dxa"/>
            </w:tcMar>
          </w:tcPr>
          <w:p w14:paraId="46EA02AB" w14:textId="77777777" w:rsidR="004C36C7" w:rsidRPr="00312761" w:rsidRDefault="00000000" w:rsidP="00C8285B">
            <w:pPr>
              <w:jc w:val="center"/>
            </w:pPr>
            <w:proofErr w:type="spellStart"/>
            <w:r w:rsidRPr="00312761">
              <w:rPr>
                <w:b/>
                <w:bCs/>
                <w:color w:val="1A1A1A"/>
                <w:sz w:val="18"/>
                <w:szCs w:val="18"/>
              </w:rPr>
              <w:t>false_friend</w:t>
            </w:r>
            <w:proofErr w:type="spellEnd"/>
            <w:r w:rsidRPr="00312761">
              <w:rPr>
                <w:b/>
                <w:bCs/>
                <w:color w:val="1A1A1A"/>
                <w:sz w:val="18"/>
                <w:szCs w:val="18"/>
              </w:rPr>
              <w:t xml:space="preserve"> F1</w:t>
            </w:r>
          </w:p>
        </w:tc>
      </w:tr>
      <w:tr w:rsidR="004C36C7" w:rsidRPr="00312761" w14:paraId="6B3AE921" w14:textId="77777777">
        <w:trPr>
          <w:jc w:val="center"/>
        </w:trPr>
        <w:tc>
          <w:tcPr>
            <w:tcW w:w="3000" w:type="dxa"/>
            <w:tcMar>
              <w:top w:w="40" w:type="dxa"/>
              <w:left w:w="90" w:type="dxa"/>
              <w:bottom w:w="40" w:type="dxa"/>
              <w:right w:w="90" w:type="dxa"/>
            </w:tcMar>
          </w:tcPr>
          <w:p w14:paraId="1CB07D8B" w14:textId="77777777" w:rsidR="004C36C7" w:rsidRPr="00312761" w:rsidRDefault="00000000">
            <w:proofErr w:type="spellStart"/>
            <w:r w:rsidRPr="00312761">
              <w:rPr>
                <w:color w:val="1A1A1A"/>
                <w:sz w:val="18"/>
                <w:szCs w:val="18"/>
              </w:rPr>
              <w:t>orth</w:t>
            </w:r>
            <w:proofErr w:type="spellEnd"/>
          </w:p>
        </w:tc>
        <w:tc>
          <w:tcPr>
            <w:tcW w:w="1800" w:type="dxa"/>
            <w:tcMar>
              <w:top w:w="40" w:type="dxa"/>
              <w:left w:w="90" w:type="dxa"/>
              <w:bottom w:w="40" w:type="dxa"/>
              <w:right w:w="90" w:type="dxa"/>
            </w:tcMar>
          </w:tcPr>
          <w:p w14:paraId="39CCF95D" w14:textId="77777777" w:rsidR="004C36C7" w:rsidRPr="00312761" w:rsidRDefault="00000000" w:rsidP="00C8285B">
            <w:pPr>
              <w:jc w:val="center"/>
            </w:pPr>
            <w:r w:rsidRPr="00312761">
              <w:rPr>
                <w:color w:val="1A1A1A"/>
                <w:sz w:val="18"/>
                <w:szCs w:val="18"/>
              </w:rPr>
              <w:t>0.704</w:t>
            </w:r>
          </w:p>
        </w:tc>
        <w:tc>
          <w:tcPr>
            <w:tcW w:w="1800" w:type="dxa"/>
            <w:tcMar>
              <w:top w:w="40" w:type="dxa"/>
              <w:left w:w="90" w:type="dxa"/>
              <w:bottom w:w="40" w:type="dxa"/>
              <w:right w:w="90" w:type="dxa"/>
            </w:tcMar>
          </w:tcPr>
          <w:p w14:paraId="078743A6" w14:textId="77777777" w:rsidR="004C36C7" w:rsidRPr="00312761" w:rsidRDefault="00000000" w:rsidP="00C8285B">
            <w:pPr>
              <w:jc w:val="center"/>
            </w:pPr>
            <w:r w:rsidRPr="00312761">
              <w:rPr>
                <w:color w:val="1A1A1A"/>
                <w:sz w:val="18"/>
                <w:szCs w:val="18"/>
              </w:rPr>
              <w:t>0.526</w:t>
            </w:r>
          </w:p>
        </w:tc>
      </w:tr>
      <w:tr w:rsidR="004C36C7" w:rsidRPr="00312761" w14:paraId="4B11F1DC" w14:textId="77777777">
        <w:trPr>
          <w:jc w:val="center"/>
        </w:trPr>
        <w:tc>
          <w:tcPr>
            <w:tcW w:w="3000" w:type="dxa"/>
            <w:tcMar>
              <w:top w:w="40" w:type="dxa"/>
              <w:left w:w="90" w:type="dxa"/>
              <w:bottom w:w="40" w:type="dxa"/>
              <w:right w:w="90" w:type="dxa"/>
            </w:tcMar>
          </w:tcPr>
          <w:p w14:paraId="4E0E8F2C" w14:textId="77777777" w:rsidR="004C36C7" w:rsidRPr="00312761" w:rsidRDefault="00000000">
            <w:proofErr w:type="spellStart"/>
            <w:r w:rsidRPr="00312761">
              <w:rPr>
                <w:color w:val="1A1A1A"/>
                <w:sz w:val="18"/>
                <w:szCs w:val="18"/>
              </w:rPr>
              <w:t>orth+phon</w:t>
            </w:r>
            <w:proofErr w:type="spellEnd"/>
          </w:p>
        </w:tc>
        <w:tc>
          <w:tcPr>
            <w:tcW w:w="1800" w:type="dxa"/>
            <w:tcMar>
              <w:top w:w="40" w:type="dxa"/>
              <w:left w:w="90" w:type="dxa"/>
              <w:bottom w:w="40" w:type="dxa"/>
              <w:right w:w="90" w:type="dxa"/>
            </w:tcMar>
          </w:tcPr>
          <w:p w14:paraId="1F977250" w14:textId="77777777" w:rsidR="004C36C7" w:rsidRPr="00312761" w:rsidRDefault="00000000" w:rsidP="00C8285B">
            <w:pPr>
              <w:jc w:val="center"/>
            </w:pPr>
            <w:r w:rsidRPr="00312761">
              <w:rPr>
                <w:color w:val="1A1A1A"/>
                <w:sz w:val="18"/>
                <w:szCs w:val="18"/>
              </w:rPr>
              <w:t>0.698</w:t>
            </w:r>
          </w:p>
        </w:tc>
        <w:tc>
          <w:tcPr>
            <w:tcW w:w="1800" w:type="dxa"/>
            <w:tcMar>
              <w:top w:w="40" w:type="dxa"/>
              <w:left w:w="90" w:type="dxa"/>
              <w:bottom w:w="40" w:type="dxa"/>
              <w:right w:w="90" w:type="dxa"/>
            </w:tcMar>
          </w:tcPr>
          <w:p w14:paraId="10092D0C" w14:textId="77777777" w:rsidR="004C36C7" w:rsidRPr="00312761" w:rsidRDefault="00000000" w:rsidP="00C8285B">
            <w:pPr>
              <w:jc w:val="center"/>
            </w:pPr>
            <w:r w:rsidRPr="00312761">
              <w:rPr>
                <w:color w:val="1A1A1A"/>
                <w:sz w:val="18"/>
                <w:szCs w:val="18"/>
              </w:rPr>
              <w:t>0.462</w:t>
            </w:r>
          </w:p>
        </w:tc>
      </w:tr>
      <w:tr w:rsidR="004C36C7" w:rsidRPr="00312761" w14:paraId="53BD6CA7" w14:textId="77777777">
        <w:trPr>
          <w:jc w:val="center"/>
        </w:trPr>
        <w:tc>
          <w:tcPr>
            <w:tcW w:w="3000" w:type="dxa"/>
            <w:tcMar>
              <w:top w:w="40" w:type="dxa"/>
              <w:left w:w="90" w:type="dxa"/>
              <w:bottom w:w="40" w:type="dxa"/>
              <w:right w:w="90" w:type="dxa"/>
            </w:tcMar>
          </w:tcPr>
          <w:p w14:paraId="0A787039" w14:textId="77777777" w:rsidR="004C36C7" w:rsidRPr="00312761" w:rsidRDefault="00000000">
            <w:proofErr w:type="spellStart"/>
            <w:r w:rsidRPr="00312761">
              <w:rPr>
                <w:b/>
                <w:bCs/>
                <w:color w:val="1A1A1A"/>
                <w:sz w:val="18"/>
                <w:szCs w:val="18"/>
              </w:rPr>
              <w:t>orth+phon+sem</w:t>
            </w:r>
            <w:proofErr w:type="spellEnd"/>
          </w:p>
        </w:tc>
        <w:tc>
          <w:tcPr>
            <w:tcW w:w="1800" w:type="dxa"/>
            <w:tcMar>
              <w:top w:w="40" w:type="dxa"/>
              <w:left w:w="90" w:type="dxa"/>
              <w:bottom w:w="40" w:type="dxa"/>
              <w:right w:w="90" w:type="dxa"/>
            </w:tcMar>
          </w:tcPr>
          <w:p w14:paraId="4975F261" w14:textId="77777777" w:rsidR="004C36C7" w:rsidRPr="00312761" w:rsidRDefault="00000000" w:rsidP="00C8285B">
            <w:pPr>
              <w:jc w:val="center"/>
            </w:pPr>
            <w:r w:rsidRPr="00312761">
              <w:rPr>
                <w:b/>
                <w:bCs/>
                <w:color w:val="1A1A1A"/>
                <w:sz w:val="18"/>
                <w:szCs w:val="18"/>
              </w:rPr>
              <w:t>0.750</w:t>
            </w:r>
          </w:p>
        </w:tc>
        <w:tc>
          <w:tcPr>
            <w:tcW w:w="1800" w:type="dxa"/>
            <w:tcMar>
              <w:top w:w="40" w:type="dxa"/>
              <w:left w:w="90" w:type="dxa"/>
              <w:bottom w:w="40" w:type="dxa"/>
              <w:right w:w="90" w:type="dxa"/>
            </w:tcMar>
          </w:tcPr>
          <w:p w14:paraId="4CE04B81" w14:textId="77777777" w:rsidR="004C36C7" w:rsidRPr="00312761" w:rsidRDefault="00000000" w:rsidP="00C8285B">
            <w:pPr>
              <w:jc w:val="center"/>
            </w:pPr>
            <w:r w:rsidRPr="00312761">
              <w:rPr>
                <w:b/>
                <w:bCs/>
                <w:color w:val="1A1A1A"/>
                <w:sz w:val="18"/>
                <w:szCs w:val="18"/>
              </w:rPr>
              <w:t>0.549</w:t>
            </w:r>
          </w:p>
        </w:tc>
      </w:tr>
    </w:tbl>
    <w:p w14:paraId="24FE25E0" w14:textId="6785FF5D" w:rsidR="004C36C7" w:rsidRPr="00312761" w:rsidRDefault="00000000">
      <w:pPr>
        <w:spacing w:before="140" w:after="60"/>
      </w:pPr>
      <w:r w:rsidRPr="00312761">
        <w:rPr>
          <w:b/>
          <w:bCs/>
          <w:color w:val="1A1A1A"/>
          <w:sz w:val="18"/>
          <w:szCs w:val="18"/>
        </w:rPr>
        <w:t xml:space="preserve">Table 7. </w:t>
      </w:r>
      <w:r w:rsidRPr="00312761">
        <w:rPr>
          <w:color w:val="1A1A1A"/>
          <w:sz w:val="18"/>
          <w:szCs w:val="18"/>
        </w:rPr>
        <w:t>Effect of class weighting. Turning it off raises accuracy but sends false-friend recall to zero which is why accuracy is a misleading metric here.</w:t>
      </w:r>
    </w:p>
    <w:tbl>
      <w:tblPr>
        <w:tblW w:w="6600" w:type="dxa"/>
        <w:jc w:val="center"/>
        <w:tblBorders>
          <w:top w:val="single" w:sz="4" w:space="0" w:color="888888"/>
          <w:left w:val="none" w:sz="0" w:space="0" w:color="FFFFFF"/>
          <w:bottom w:val="single" w:sz="4" w:space="0" w:color="888888"/>
          <w:right w:val="none" w:sz="0" w:space="0" w:color="FFFFFF"/>
          <w:insideH w:val="single" w:sz="2" w:space="0" w:color="BBBBBB"/>
          <w:insideV w:val="none" w:sz="0" w:space="0" w:color="FFFFFF"/>
        </w:tblBorders>
        <w:tblCellMar>
          <w:left w:w="10" w:type="dxa"/>
          <w:right w:w="10" w:type="dxa"/>
        </w:tblCellMar>
        <w:tblLook w:val="0000" w:firstRow="0" w:lastRow="0" w:firstColumn="0" w:lastColumn="0" w:noHBand="0" w:noVBand="0"/>
      </w:tblPr>
      <w:tblGrid>
        <w:gridCol w:w="1800"/>
        <w:gridCol w:w="1600"/>
        <w:gridCol w:w="1600"/>
        <w:gridCol w:w="1600"/>
      </w:tblGrid>
      <w:tr w:rsidR="004C36C7" w:rsidRPr="00312761" w14:paraId="75D67CA9" w14:textId="77777777">
        <w:trPr>
          <w:tblHeader/>
          <w:jc w:val="center"/>
        </w:trPr>
        <w:tc>
          <w:tcPr>
            <w:tcW w:w="1800" w:type="dxa"/>
            <w:tcMar>
              <w:top w:w="40" w:type="dxa"/>
              <w:left w:w="90" w:type="dxa"/>
              <w:bottom w:w="40" w:type="dxa"/>
              <w:right w:w="90" w:type="dxa"/>
            </w:tcMar>
          </w:tcPr>
          <w:p w14:paraId="44FFC8BC" w14:textId="77777777" w:rsidR="004C36C7" w:rsidRPr="00312761" w:rsidRDefault="00000000">
            <w:r w:rsidRPr="00312761">
              <w:rPr>
                <w:b/>
                <w:bCs/>
                <w:color w:val="1A1A1A"/>
                <w:sz w:val="18"/>
                <w:szCs w:val="18"/>
              </w:rPr>
              <w:t>Model</w:t>
            </w:r>
          </w:p>
        </w:tc>
        <w:tc>
          <w:tcPr>
            <w:tcW w:w="1600" w:type="dxa"/>
            <w:tcMar>
              <w:top w:w="40" w:type="dxa"/>
              <w:left w:w="90" w:type="dxa"/>
              <w:bottom w:w="40" w:type="dxa"/>
              <w:right w:w="90" w:type="dxa"/>
            </w:tcMar>
          </w:tcPr>
          <w:p w14:paraId="23C49D47" w14:textId="77777777" w:rsidR="004C36C7" w:rsidRPr="00312761" w:rsidRDefault="00000000" w:rsidP="00C8285B">
            <w:pPr>
              <w:jc w:val="center"/>
            </w:pPr>
            <w:r w:rsidRPr="00312761">
              <w:rPr>
                <w:b/>
                <w:bCs/>
                <w:color w:val="1A1A1A"/>
                <w:sz w:val="18"/>
                <w:szCs w:val="18"/>
              </w:rPr>
              <w:t>Macro-F1</w:t>
            </w:r>
          </w:p>
        </w:tc>
        <w:tc>
          <w:tcPr>
            <w:tcW w:w="1600" w:type="dxa"/>
            <w:tcMar>
              <w:top w:w="40" w:type="dxa"/>
              <w:left w:w="90" w:type="dxa"/>
              <w:bottom w:w="40" w:type="dxa"/>
              <w:right w:w="90" w:type="dxa"/>
            </w:tcMar>
          </w:tcPr>
          <w:p w14:paraId="48D2837C" w14:textId="77777777" w:rsidR="004C36C7" w:rsidRPr="00312761" w:rsidRDefault="00000000" w:rsidP="00C8285B">
            <w:pPr>
              <w:jc w:val="center"/>
            </w:pPr>
            <w:r w:rsidRPr="00312761">
              <w:rPr>
                <w:b/>
                <w:bCs/>
                <w:color w:val="1A1A1A"/>
                <w:sz w:val="18"/>
                <w:szCs w:val="18"/>
              </w:rPr>
              <w:t>Accuracy</w:t>
            </w:r>
          </w:p>
        </w:tc>
        <w:tc>
          <w:tcPr>
            <w:tcW w:w="1600" w:type="dxa"/>
            <w:tcMar>
              <w:top w:w="40" w:type="dxa"/>
              <w:left w:w="90" w:type="dxa"/>
              <w:bottom w:w="40" w:type="dxa"/>
              <w:right w:w="90" w:type="dxa"/>
            </w:tcMar>
          </w:tcPr>
          <w:p w14:paraId="4F0B0BF4" w14:textId="77777777" w:rsidR="004C36C7" w:rsidRPr="00312761" w:rsidRDefault="00000000" w:rsidP="00C8285B">
            <w:pPr>
              <w:jc w:val="center"/>
            </w:pPr>
            <w:r w:rsidRPr="00312761">
              <w:rPr>
                <w:b/>
                <w:bCs/>
                <w:color w:val="1A1A1A"/>
                <w:sz w:val="18"/>
                <w:szCs w:val="18"/>
              </w:rPr>
              <w:t>ff recall</w:t>
            </w:r>
          </w:p>
        </w:tc>
      </w:tr>
      <w:tr w:rsidR="004C36C7" w:rsidRPr="00312761" w14:paraId="43C77855" w14:textId="77777777">
        <w:trPr>
          <w:jc w:val="center"/>
        </w:trPr>
        <w:tc>
          <w:tcPr>
            <w:tcW w:w="1800" w:type="dxa"/>
            <w:tcMar>
              <w:top w:w="40" w:type="dxa"/>
              <w:left w:w="90" w:type="dxa"/>
              <w:bottom w:w="40" w:type="dxa"/>
              <w:right w:w="90" w:type="dxa"/>
            </w:tcMar>
          </w:tcPr>
          <w:p w14:paraId="40794440" w14:textId="77777777" w:rsidR="004C36C7" w:rsidRPr="00312761" w:rsidRDefault="00000000">
            <w:r w:rsidRPr="00312761">
              <w:rPr>
                <w:color w:val="1A1A1A"/>
                <w:sz w:val="18"/>
                <w:szCs w:val="18"/>
              </w:rPr>
              <w:t>balanced</w:t>
            </w:r>
          </w:p>
        </w:tc>
        <w:tc>
          <w:tcPr>
            <w:tcW w:w="1600" w:type="dxa"/>
            <w:tcMar>
              <w:top w:w="40" w:type="dxa"/>
              <w:left w:w="90" w:type="dxa"/>
              <w:bottom w:w="40" w:type="dxa"/>
              <w:right w:w="90" w:type="dxa"/>
            </w:tcMar>
          </w:tcPr>
          <w:p w14:paraId="073C119D" w14:textId="77777777" w:rsidR="004C36C7" w:rsidRPr="00312761" w:rsidRDefault="00000000" w:rsidP="00C8285B">
            <w:pPr>
              <w:jc w:val="center"/>
            </w:pPr>
            <w:r w:rsidRPr="00312761">
              <w:rPr>
                <w:b/>
                <w:bCs/>
                <w:color w:val="1A1A1A"/>
                <w:sz w:val="18"/>
                <w:szCs w:val="18"/>
              </w:rPr>
              <w:t>0.750</w:t>
            </w:r>
          </w:p>
        </w:tc>
        <w:tc>
          <w:tcPr>
            <w:tcW w:w="1600" w:type="dxa"/>
            <w:tcMar>
              <w:top w:w="40" w:type="dxa"/>
              <w:left w:w="90" w:type="dxa"/>
              <w:bottom w:w="40" w:type="dxa"/>
              <w:right w:w="90" w:type="dxa"/>
            </w:tcMar>
          </w:tcPr>
          <w:p w14:paraId="267C56A7" w14:textId="77777777" w:rsidR="004C36C7" w:rsidRPr="00312761" w:rsidRDefault="00000000" w:rsidP="00C8285B">
            <w:pPr>
              <w:jc w:val="center"/>
            </w:pPr>
            <w:r w:rsidRPr="00312761">
              <w:rPr>
                <w:color w:val="1A1A1A"/>
                <w:sz w:val="18"/>
                <w:szCs w:val="18"/>
              </w:rPr>
              <w:t>0.775</w:t>
            </w:r>
          </w:p>
        </w:tc>
        <w:tc>
          <w:tcPr>
            <w:tcW w:w="1600" w:type="dxa"/>
            <w:tcMar>
              <w:top w:w="40" w:type="dxa"/>
              <w:left w:w="90" w:type="dxa"/>
              <w:bottom w:w="40" w:type="dxa"/>
              <w:right w:w="90" w:type="dxa"/>
            </w:tcMar>
          </w:tcPr>
          <w:p w14:paraId="0B151B5D" w14:textId="77777777" w:rsidR="004C36C7" w:rsidRPr="00312761" w:rsidRDefault="00000000" w:rsidP="00C8285B">
            <w:pPr>
              <w:jc w:val="center"/>
            </w:pPr>
            <w:r w:rsidRPr="00312761">
              <w:rPr>
                <w:b/>
                <w:bCs/>
                <w:color w:val="1A1A1A"/>
                <w:sz w:val="18"/>
                <w:szCs w:val="18"/>
              </w:rPr>
              <w:t>0.875</w:t>
            </w:r>
          </w:p>
        </w:tc>
      </w:tr>
      <w:tr w:rsidR="004C36C7" w:rsidRPr="00312761" w14:paraId="29CF1C75" w14:textId="77777777">
        <w:trPr>
          <w:jc w:val="center"/>
        </w:trPr>
        <w:tc>
          <w:tcPr>
            <w:tcW w:w="1800" w:type="dxa"/>
            <w:tcMar>
              <w:top w:w="40" w:type="dxa"/>
              <w:left w:w="90" w:type="dxa"/>
              <w:bottom w:w="40" w:type="dxa"/>
              <w:right w:w="90" w:type="dxa"/>
            </w:tcMar>
          </w:tcPr>
          <w:p w14:paraId="56601B89" w14:textId="77777777" w:rsidR="004C36C7" w:rsidRPr="00312761" w:rsidRDefault="00000000">
            <w:r w:rsidRPr="00312761">
              <w:rPr>
                <w:color w:val="1A1A1A"/>
                <w:sz w:val="18"/>
                <w:szCs w:val="18"/>
              </w:rPr>
              <w:t>no weight</w:t>
            </w:r>
          </w:p>
        </w:tc>
        <w:tc>
          <w:tcPr>
            <w:tcW w:w="1600" w:type="dxa"/>
            <w:tcMar>
              <w:top w:w="40" w:type="dxa"/>
              <w:left w:w="90" w:type="dxa"/>
              <w:bottom w:w="40" w:type="dxa"/>
              <w:right w:w="90" w:type="dxa"/>
            </w:tcMar>
          </w:tcPr>
          <w:p w14:paraId="400D3BA0" w14:textId="77777777" w:rsidR="004C36C7" w:rsidRPr="00312761" w:rsidRDefault="00000000" w:rsidP="00C8285B">
            <w:pPr>
              <w:jc w:val="center"/>
            </w:pPr>
            <w:r w:rsidRPr="00312761">
              <w:rPr>
                <w:color w:val="1A1A1A"/>
                <w:sz w:val="18"/>
                <w:szCs w:val="18"/>
              </w:rPr>
              <w:t>0.619</w:t>
            </w:r>
          </w:p>
        </w:tc>
        <w:tc>
          <w:tcPr>
            <w:tcW w:w="1600" w:type="dxa"/>
            <w:tcMar>
              <w:top w:w="40" w:type="dxa"/>
              <w:left w:w="90" w:type="dxa"/>
              <w:bottom w:w="40" w:type="dxa"/>
              <w:right w:w="90" w:type="dxa"/>
            </w:tcMar>
          </w:tcPr>
          <w:p w14:paraId="56B52F55" w14:textId="77777777" w:rsidR="004C36C7" w:rsidRPr="00312761" w:rsidRDefault="00000000" w:rsidP="00C8285B">
            <w:pPr>
              <w:jc w:val="center"/>
            </w:pPr>
            <w:r w:rsidRPr="00312761">
              <w:rPr>
                <w:b/>
                <w:bCs/>
                <w:color w:val="1A1A1A"/>
                <w:sz w:val="18"/>
                <w:szCs w:val="18"/>
              </w:rPr>
              <w:t>0.843</w:t>
            </w:r>
          </w:p>
        </w:tc>
        <w:tc>
          <w:tcPr>
            <w:tcW w:w="1600" w:type="dxa"/>
            <w:tcMar>
              <w:top w:w="40" w:type="dxa"/>
              <w:left w:w="90" w:type="dxa"/>
              <w:bottom w:w="40" w:type="dxa"/>
              <w:right w:w="90" w:type="dxa"/>
            </w:tcMar>
          </w:tcPr>
          <w:p w14:paraId="7FE5B148" w14:textId="77777777" w:rsidR="004C36C7" w:rsidRPr="00312761" w:rsidRDefault="00000000" w:rsidP="00C8285B">
            <w:pPr>
              <w:jc w:val="center"/>
            </w:pPr>
            <w:r w:rsidRPr="00312761">
              <w:rPr>
                <w:color w:val="1A1A1A"/>
                <w:sz w:val="18"/>
                <w:szCs w:val="18"/>
              </w:rPr>
              <w:t>0.000</w:t>
            </w:r>
          </w:p>
        </w:tc>
      </w:tr>
    </w:tbl>
    <w:p w14:paraId="09836D61" w14:textId="77777777" w:rsidR="004C36C7" w:rsidRPr="00312761" w:rsidRDefault="004C36C7">
      <w:pPr>
        <w:sectPr w:rsidR="004C36C7" w:rsidRPr="00312761">
          <w:footerReference w:type="default" r:id="rId14"/>
          <w:type w:val="continuous"/>
          <w:pgSz w:w="12240" w:h="15840"/>
          <w:pgMar w:top="1200" w:right="1200" w:bottom="1200" w:left="1200" w:header="708" w:footer="708" w:gutter="0"/>
          <w:cols w:space="720"/>
          <w:docGrid w:linePitch="360"/>
        </w:sectPr>
      </w:pPr>
    </w:p>
    <w:p w14:paraId="1207D08C" w14:textId="1AA28714" w:rsidR="004C36C7" w:rsidRPr="00312761" w:rsidRDefault="00000000" w:rsidP="008335DE">
      <w:pPr>
        <w:spacing w:after="120" w:line="264" w:lineRule="auto"/>
        <w:jc w:val="both"/>
      </w:pPr>
      <w:r w:rsidRPr="00312761">
        <w:rPr>
          <w:color w:val="1A1A1A"/>
        </w:rPr>
        <w:t xml:space="preserve">The principal results are given in Table 4: macro-F1 = 0.750 and accuracy = 0.775. The unrelated class is classified perfectly (Table 5), and all remaining errors are confusions between cognate and </w:t>
      </w:r>
      <w:proofErr w:type="spellStart"/>
      <w:r w:rsidRPr="00312761">
        <w:rPr>
          <w:color w:val="1A1A1A"/>
        </w:rPr>
        <w:t>false_friend</w:t>
      </w:r>
      <w:proofErr w:type="spellEnd"/>
      <w:r w:rsidRPr="00312761">
        <w:rPr>
          <w:color w:val="1A1A1A"/>
        </w:rPr>
        <w:t xml:space="preserve"> the fuzzy boundary that also drove annotator disagreement. The model achieves high recall on the rare false-friend class (0.875) at the cost of precision (0.400), i.e. it labels </w:t>
      </w:r>
      <w:r w:rsidR="00C8285B" w:rsidRPr="00312761">
        <w:rPr>
          <w:color w:val="1A1A1A"/>
        </w:rPr>
        <w:t>a few</w:t>
      </w:r>
      <w:r w:rsidRPr="00312761">
        <w:rPr>
          <w:color w:val="1A1A1A"/>
        </w:rPr>
        <w:t xml:space="preserve"> cognates as false friends. For a learning aid this is arguably the preferable error direction, favouring over-warning about potential traps over missing them; class weighting induces this behaviour.</w:t>
      </w:r>
    </w:p>
    <w:p w14:paraId="50D84813" w14:textId="7343FA74" w:rsidR="004C36C7" w:rsidRPr="00312761" w:rsidRDefault="00000000" w:rsidP="008335DE">
      <w:pPr>
        <w:spacing w:after="120" w:line="264" w:lineRule="auto"/>
        <w:jc w:val="both"/>
      </w:pPr>
      <w:r w:rsidRPr="00312761">
        <w:rPr>
          <w:color w:val="1A1A1A"/>
        </w:rPr>
        <w:t xml:space="preserve">Figure 2 explains this behaviour. The unrelated pairs have low orthographic and phonetic similarity (means 0.19 and 0.31, versus 0.80+ for the other two classes) and are therefore easily separated. In contrast, cognate and </w:t>
      </w:r>
      <w:proofErr w:type="spellStart"/>
      <w:r w:rsidRPr="00312761">
        <w:rPr>
          <w:color w:val="1A1A1A"/>
        </w:rPr>
        <w:t>false_friend</w:t>
      </w:r>
      <w:proofErr w:type="spellEnd"/>
      <w:r w:rsidRPr="00312761">
        <w:rPr>
          <w:color w:val="1A1A1A"/>
        </w:rPr>
        <w:t xml:space="preserve"> are nearly indistinguishable on form (orthographic means 0.80 versus 0.87; phonetic 0.86 versus 0.91), as expected given that Stream B was constructed to be form-similar. The semantic feature is the only one that separates </w:t>
      </w:r>
      <w:r w:rsidR="00C8285B" w:rsidRPr="00312761">
        <w:rPr>
          <w:color w:val="1A1A1A"/>
        </w:rPr>
        <w:t>them and</w:t>
      </w:r>
      <w:r w:rsidRPr="00312761">
        <w:rPr>
          <w:color w:val="1A1A1A"/>
        </w:rPr>
        <w:t xml:space="preserve"> does so only partially (means 0.72 versus 0.60).</w:t>
      </w:r>
    </w:p>
    <w:p w14:paraId="1451EA1B" w14:textId="77777777" w:rsidR="004C36C7" w:rsidRPr="00312761" w:rsidRDefault="004C36C7">
      <w:pPr>
        <w:sectPr w:rsidR="004C36C7" w:rsidRPr="00312761">
          <w:footerReference w:type="default" r:id="rId15"/>
          <w:type w:val="continuous"/>
          <w:pgSz w:w="12240" w:h="15840"/>
          <w:pgMar w:top="1200" w:right="1200" w:bottom="1200" w:left="1200" w:header="708" w:footer="708" w:gutter="0"/>
          <w:cols w:space="720"/>
          <w:docGrid w:linePitch="360"/>
        </w:sectPr>
      </w:pPr>
    </w:p>
    <w:p w14:paraId="258EC22F" w14:textId="77777777" w:rsidR="004C36C7" w:rsidRPr="00312761" w:rsidRDefault="00000000">
      <w:pPr>
        <w:spacing w:before="140" w:after="60"/>
        <w:jc w:val="center"/>
      </w:pPr>
      <w:r w:rsidRPr="00312761">
        <w:rPr>
          <w:noProof/>
        </w:rPr>
        <w:lastRenderedPageBreak/>
        <w:drawing>
          <wp:inline distT="0" distB="0" distL="0" distR="0" wp14:anchorId="43747EE1" wp14:editId="51F0AA3B">
            <wp:extent cx="5311818" cy="1685925"/>
            <wp:effectExtent l="0" t="0" r="3175" b="0"/>
            <wp:docPr id="251298434" name="Picture 25129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16365" cy="1687368"/>
                    </a:xfrm>
                    <a:prstGeom prst="rect">
                      <a:avLst/>
                    </a:prstGeom>
                  </pic:spPr>
                </pic:pic>
              </a:graphicData>
            </a:graphic>
          </wp:inline>
        </w:drawing>
      </w:r>
    </w:p>
    <w:p w14:paraId="70BC5DA3" w14:textId="6405F9E7" w:rsidR="004C36C7" w:rsidRPr="00312761" w:rsidRDefault="00000000">
      <w:pPr>
        <w:spacing w:after="160"/>
        <w:jc w:val="center"/>
      </w:pPr>
      <w:r w:rsidRPr="00312761">
        <w:rPr>
          <w:b/>
          <w:bCs/>
          <w:color w:val="1A1A1A"/>
          <w:sz w:val="18"/>
          <w:szCs w:val="18"/>
        </w:rPr>
        <w:t xml:space="preserve">Figure 2. </w:t>
      </w:r>
      <w:r w:rsidRPr="00312761">
        <w:rPr>
          <w:color w:val="1A1A1A"/>
          <w:sz w:val="18"/>
          <w:szCs w:val="18"/>
        </w:rPr>
        <w:t xml:space="preserve">Feature distributions by class. unrelated is separable on form alone; cognate vs. </w:t>
      </w:r>
      <w:proofErr w:type="spellStart"/>
      <w:r w:rsidRPr="00312761">
        <w:rPr>
          <w:color w:val="1A1A1A"/>
          <w:sz w:val="18"/>
          <w:szCs w:val="18"/>
        </w:rPr>
        <w:t>false_friend</w:t>
      </w:r>
      <w:proofErr w:type="spellEnd"/>
      <w:r w:rsidRPr="00312761">
        <w:rPr>
          <w:color w:val="1A1A1A"/>
          <w:sz w:val="18"/>
          <w:szCs w:val="18"/>
        </w:rPr>
        <w:t xml:space="preserve"> overlap heavily on orthographic and phonetic similarity and are separated only partly by the semantic feature.</w:t>
      </w:r>
    </w:p>
    <w:p w14:paraId="05612AE2" w14:textId="77777777" w:rsidR="004C36C7" w:rsidRPr="00312761" w:rsidRDefault="004C36C7">
      <w:pPr>
        <w:sectPr w:rsidR="004C36C7" w:rsidRPr="00312761">
          <w:footerReference w:type="default" r:id="rId17"/>
          <w:type w:val="continuous"/>
          <w:pgSz w:w="12240" w:h="15840"/>
          <w:pgMar w:top="1200" w:right="1200" w:bottom="1200" w:left="1200" w:header="708" w:footer="708" w:gutter="0"/>
          <w:cols w:space="720"/>
          <w:docGrid w:linePitch="360"/>
        </w:sectPr>
      </w:pPr>
    </w:p>
    <w:p w14:paraId="7BB6CC88" w14:textId="6C630EE5" w:rsidR="004C36C7" w:rsidRPr="00312761" w:rsidRDefault="00000000" w:rsidP="008335DE">
      <w:pPr>
        <w:spacing w:after="120" w:line="264" w:lineRule="auto"/>
        <w:jc w:val="both"/>
      </w:pPr>
      <w:r w:rsidRPr="00312761">
        <w:rPr>
          <w:color w:val="1A1A1A"/>
        </w:rPr>
        <w:t xml:space="preserve">The ablation (Table 6) confirms this quantitatively. Adding the phonetic feature to the orthographic feature does not </w:t>
      </w:r>
      <w:r w:rsidR="001B6BA3" w:rsidRPr="00312761">
        <w:rPr>
          <w:color w:val="1A1A1A"/>
        </w:rPr>
        <w:t>help</w:t>
      </w:r>
      <w:r w:rsidRPr="00312761">
        <w:rPr>
          <w:color w:val="1A1A1A"/>
        </w:rPr>
        <w:t xml:space="preserve"> macro-F1 declines marginally (0.704 → 0.698) and false-friend F1 falls (0.526 → 0.462). This follows from the fact that both features operate on the same </w:t>
      </w:r>
      <w:proofErr w:type="spellStart"/>
      <w:r w:rsidRPr="00312761">
        <w:rPr>
          <w:color w:val="1A1A1A"/>
        </w:rPr>
        <w:t>romanized</w:t>
      </w:r>
      <w:proofErr w:type="spellEnd"/>
      <w:r w:rsidRPr="00312761">
        <w:rPr>
          <w:color w:val="1A1A1A"/>
        </w:rPr>
        <w:t xml:space="preserve"> strings and therefore carry largely redundant information. The semantic feature provides the decisive gain, raising macro-F1 to 0.750 and false-friend F1 to its best value (0.549). Table 7 isolates the effect of class weighting. Disabling it raises accuracy to 0.843 but reduces false-friend recall to zero and macro-F1 to 0.619; selecting on accuracy alone would therefore have favoured the strictly worse model.</w:t>
      </w:r>
    </w:p>
    <w:p w14:paraId="2ED17298" w14:textId="77777777" w:rsidR="004C36C7" w:rsidRPr="00312761" w:rsidRDefault="00000000" w:rsidP="008335DE">
      <w:pPr>
        <w:pStyle w:val="Heading1"/>
        <w:spacing w:before="260" w:after="120"/>
        <w:jc w:val="both"/>
      </w:pPr>
      <w:r w:rsidRPr="00312761">
        <w:rPr>
          <w:b/>
          <w:bCs/>
          <w:color w:val="1A1A1A"/>
          <w:sz w:val="26"/>
          <w:szCs w:val="26"/>
        </w:rPr>
        <w:t>6  Discussion</w:t>
      </w:r>
    </w:p>
    <w:p w14:paraId="34260E5B" w14:textId="5450F24D" w:rsidR="004C36C7" w:rsidRPr="00312761" w:rsidRDefault="00000000" w:rsidP="008335DE">
      <w:pPr>
        <w:spacing w:after="120" w:line="264" w:lineRule="auto"/>
        <w:jc w:val="both"/>
      </w:pPr>
      <w:r w:rsidRPr="00312761">
        <w:rPr>
          <w:b/>
          <w:bCs/>
          <w:i/>
          <w:iCs/>
          <w:color w:val="1A1A1A"/>
        </w:rPr>
        <w:t>Principal findings</w:t>
      </w:r>
      <w:r w:rsidR="001B6BA3" w:rsidRPr="00312761">
        <w:rPr>
          <w:b/>
          <w:bCs/>
          <w:i/>
          <w:iCs/>
          <w:color w:val="1A1A1A"/>
        </w:rPr>
        <w:t>:</w:t>
      </w:r>
      <w:r w:rsidRPr="00312761">
        <w:rPr>
          <w:b/>
          <w:bCs/>
          <w:i/>
          <w:iCs/>
          <w:color w:val="1A1A1A"/>
        </w:rPr>
        <w:t xml:space="preserve"> </w:t>
      </w:r>
      <w:r w:rsidRPr="00312761">
        <w:rPr>
          <w:color w:val="1A1A1A"/>
        </w:rPr>
        <w:t xml:space="preserve">Three findings emerge. (1) Semantics is the decisive signal. Form features alone cannot distinguish cognates from false friends both were constructed to be form-similar and it is the </w:t>
      </w:r>
      <w:proofErr w:type="spellStart"/>
      <w:r w:rsidRPr="00312761">
        <w:rPr>
          <w:color w:val="1A1A1A"/>
        </w:rPr>
        <w:t>LaBSE</w:t>
      </w:r>
      <w:proofErr w:type="spellEnd"/>
      <w:r w:rsidRPr="00312761">
        <w:rPr>
          <w:color w:val="1A1A1A"/>
        </w:rPr>
        <w:t xml:space="preserve"> gloss embedding that recovers the distinction. (2) The phonetic feature is redundant here. When comparison is performed through a shared romanization, sound-class alignment largely duplicates edit distance, and the ablation shows no benefit. We report this negative result explicitly; a genuinely independent representation, such as IPA with distinctive-feature weighting applied prior to romanization, would be required to test whether phonetics can contribute. (3) Evaluation methodology is consequential. The class-weighting experiment demonstrates that a single accuracy figure can favour a strictly worse model under class imbalance.</w:t>
      </w:r>
    </w:p>
    <w:p w14:paraId="33018A6F" w14:textId="14BB8961" w:rsidR="004C36C7" w:rsidRPr="00312761" w:rsidRDefault="00000000" w:rsidP="008335DE">
      <w:pPr>
        <w:spacing w:after="120" w:line="264" w:lineRule="auto"/>
        <w:jc w:val="both"/>
      </w:pPr>
      <w:r w:rsidRPr="00312761">
        <w:rPr>
          <w:b/>
          <w:bCs/>
          <w:i/>
          <w:iCs/>
          <w:color w:val="1A1A1A"/>
        </w:rPr>
        <w:t>Error analysis</w:t>
      </w:r>
      <w:r w:rsidR="001B6BA3" w:rsidRPr="00312761">
        <w:rPr>
          <w:b/>
          <w:bCs/>
          <w:i/>
          <w:iCs/>
          <w:color w:val="1A1A1A"/>
        </w:rPr>
        <w:t>:</w:t>
      </w:r>
      <w:r w:rsidRPr="00312761">
        <w:rPr>
          <w:b/>
          <w:bCs/>
          <w:i/>
          <w:iCs/>
          <w:color w:val="1A1A1A"/>
        </w:rPr>
        <w:t xml:space="preserve"> </w:t>
      </w:r>
      <w:r w:rsidRPr="00312761">
        <w:rPr>
          <w:color w:val="1A1A1A"/>
        </w:rPr>
        <w:t>The following are representative test pairs (</w:t>
      </w:r>
      <w:r w:rsidR="00C24753" w:rsidRPr="00312761">
        <w:rPr>
          <w:color w:val="1A1A1A"/>
        </w:rPr>
        <w:t>ISO 15919</w:t>
      </w:r>
      <w:r w:rsidRPr="00312761">
        <w:rPr>
          <w:color w:val="1A1A1A"/>
        </w:rPr>
        <w:t xml:space="preserve"> in parentheses): two classified correctly and one exhibiting the model's characteristic failure mode.</w:t>
      </w:r>
    </w:p>
    <w:p w14:paraId="5D2881D7" w14:textId="19D8AF39" w:rsidR="004C36C7" w:rsidRPr="00312761" w:rsidRDefault="00000000" w:rsidP="008335DE">
      <w:pPr>
        <w:pStyle w:val="ListParagraph"/>
        <w:numPr>
          <w:ilvl w:val="0"/>
          <w:numId w:val="1"/>
        </w:numPr>
        <w:spacing w:after="70" w:line="258" w:lineRule="auto"/>
        <w:jc w:val="both"/>
      </w:pPr>
      <w:r w:rsidRPr="00312761">
        <w:rPr>
          <w:b/>
          <w:bCs/>
          <w:color w:val="1A1A1A"/>
        </w:rPr>
        <w:t xml:space="preserve">Caught false friend. </w:t>
      </w:r>
      <w:proofErr w:type="spellStart"/>
      <w:r w:rsidRPr="00312761">
        <w:rPr>
          <w:color w:val="1A1A1A"/>
        </w:rPr>
        <w:t>sandeśa</w:t>
      </w:r>
      <w:proofErr w:type="spellEnd"/>
      <w:r w:rsidRPr="00312761">
        <w:rPr>
          <w:color w:val="1A1A1A"/>
        </w:rPr>
        <w:t xml:space="preserve"> (</w:t>
      </w:r>
      <w:proofErr w:type="spellStart"/>
      <w:r w:rsidRPr="00312761">
        <w:rPr>
          <w:color w:val="1A1A1A"/>
        </w:rPr>
        <w:t>Kn</w:t>
      </w:r>
      <w:proofErr w:type="spellEnd"/>
      <w:r w:rsidRPr="00312761">
        <w:rPr>
          <w:color w:val="1A1A1A"/>
        </w:rPr>
        <w:t xml:space="preserve"> “a meaningful communication / message” vs. </w:t>
      </w:r>
      <w:proofErr w:type="spellStart"/>
      <w:r w:rsidRPr="00312761">
        <w:rPr>
          <w:color w:val="1A1A1A"/>
        </w:rPr>
        <w:t>Te</w:t>
      </w:r>
      <w:proofErr w:type="spellEnd"/>
      <w:r w:rsidRPr="00312761">
        <w:rPr>
          <w:color w:val="1A1A1A"/>
        </w:rPr>
        <w:t xml:space="preserve"> “a type of Bengal sweet”): the forms are identical (</w:t>
      </w:r>
      <w:proofErr w:type="spellStart"/>
      <w:r w:rsidRPr="00312761">
        <w:rPr>
          <w:color w:val="1A1A1A"/>
        </w:rPr>
        <w:t>orth</w:t>
      </w:r>
      <w:proofErr w:type="spellEnd"/>
      <w:r w:rsidRPr="00312761">
        <w:rPr>
          <w:color w:val="1A1A1A"/>
        </w:rPr>
        <w:t xml:space="preserve"> = 1.00</w:t>
      </w:r>
      <w:r w:rsidR="00020BF1" w:rsidRPr="00312761">
        <w:rPr>
          <w:color w:val="1A1A1A"/>
        </w:rPr>
        <w:t>),</w:t>
      </w:r>
      <w:r w:rsidRPr="00312761">
        <w:rPr>
          <w:color w:val="1A1A1A"/>
        </w:rPr>
        <w:t xml:space="preserve"> but the meanings are far apart (</w:t>
      </w:r>
      <w:proofErr w:type="spellStart"/>
      <w:r w:rsidRPr="00312761">
        <w:rPr>
          <w:color w:val="1A1A1A"/>
        </w:rPr>
        <w:t>sem</w:t>
      </w:r>
      <w:proofErr w:type="spellEnd"/>
      <w:r w:rsidRPr="00312761">
        <w:rPr>
          <w:color w:val="1A1A1A"/>
        </w:rPr>
        <w:t xml:space="preserve"> = 0.54), and the model correctly calls it </w:t>
      </w:r>
      <w:proofErr w:type="spellStart"/>
      <w:r w:rsidRPr="00312761">
        <w:rPr>
          <w:color w:val="1A1A1A"/>
        </w:rPr>
        <w:t>false_friend</w:t>
      </w:r>
      <w:proofErr w:type="spellEnd"/>
      <w:r w:rsidRPr="00312761">
        <w:rPr>
          <w:color w:val="1A1A1A"/>
        </w:rPr>
        <w:t>. Exactly the kind of pair a form-only system would get wrong.</w:t>
      </w:r>
    </w:p>
    <w:p w14:paraId="7609F3D0" w14:textId="299C31CF" w:rsidR="004C36C7" w:rsidRPr="00312761" w:rsidRDefault="00000000" w:rsidP="008335DE">
      <w:pPr>
        <w:pStyle w:val="ListParagraph"/>
        <w:numPr>
          <w:ilvl w:val="0"/>
          <w:numId w:val="1"/>
        </w:numPr>
        <w:spacing w:after="70" w:line="258" w:lineRule="auto"/>
        <w:jc w:val="both"/>
      </w:pPr>
      <w:r w:rsidRPr="00312761">
        <w:rPr>
          <w:b/>
          <w:bCs/>
          <w:color w:val="1A1A1A"/>
        </w:rPr>
        <w:t xml:space="preserve">Caught false friend. </w:t>
      </w:r>
      <w:proofErr w:type="spellStart"/>
      <w:r w:rsidRPr="00312761">
        <w:rPr>
          <w:color w:val="1A1A1A"/>
        </w:rPr>
        <w:t>puṭṭa</w:t>
      </w:r>
      <w:proofErr w:type="spellEnd"/>
      <w:r w:rsidRPr="00312761">
        <w:rPr>
          <w:color w:val="1A1A1A"/>
        </w:rPr>
        <w:t xml:space="preserve"> (</w:t>
      </w:r>
      <w:proofErr w:type="spellStart"/>
      <w:r w:rsidRPr="00312761">
        <w:rPr>
          <w:color w:val="1A1A1A"/>
        </w:rPr>
        <w:t>Kn</w:t>
      </w:r>
      <w:proofErr w:type="spellEnd"/>
      <w:r w:rsidRPr="00312761">
        <w:rPr>
          <w:color w:val="1A1A1A"/>
        </w:rPr>
        <w:t xml:space="preserve"> “small / little” vs. </w:t>
      </w:r>
      <w:proofErr w:type="spellStart"/>
      <w:r w:rsidRPr="00312761">
        <w:rPr>
          <w:color w:val="1A1A1A"/>
        </w:rPr>
        <w:t>Te</w:t>
      </w:r>
      <w:proofErr w:type="spellEnd"/>
      <w:r w:rsidRPr="00312761">
        <w:rPr>
          <w:color w:val="1A1A1A"/>
        </w:rPr>
        <w:t xml:space="preserve"> “anthill”): same story identical form, different meaning, labelled correctly.</w:t>
      </w:r>
    </w:p>
    <w:p w14:paraId="76DB632D" w14:textId="682F9BB4" w:rsidR="004C36C7" w:rsidRPr="00312761" w:rsidRDefault="00000000" w:rsidP="008335DE">
      <w:pPr>
        <w:pStyle w:val="ListParagraph"/>
        <w:numPr>
          <w:ilvl w:val="0"/>
          <w:numId w:val="1"/>
        </w:numPr>
        <w:spacing w:after="70" w:line="258" w:lineRule="auto"/>
        <w:jc w:val="both"/>
      </w:pPr>
      <w:r w:rsidRPr="00312761">
        <w:rPr>
          <w:b/>
          <w:bCs/>
          <w:color w:val="1A1A1A"/>
        </w:rPr>
        <w:t xml:space="preserve">Where it slips up. </w:t>
      </w:r>
      <w:proofErr w:type="spellStart"/>
      <w:r w:rsidRPr="00312761">
        <w:rPr>
          <w:color w:val="1A1A1A"/>
        </w:rPr>
        <w:t>bālahīna</w:t>
      </w:r>
      <w:proofErr w:type="spellEnd"/>
      <w:r w:rsidRPr="00312761">
        <w:rPr>
          <w:color w:val="1A1A1A"/>
        </w:rPr>
        <w:t xml:space="preserve"> vs. </w:t>
      </w:r>
      <w:proofErr w:type="spellStart"/>
      <w:r w:rsidRPr="00312761">
        <w:rPr>
          <w:color w:val="1A1A1A"/>
        </w:rPr>
        <w:t>balahīna</w:t>
      </w:r>
      <w:proofErr w:type="spellEnd"/>
      <w:r w:rsidRPr="00312761">
        <w:rPr>
          <w:color w:val="1A1A1A"/>
        </w:rPr>
        <w:t xml:space="preserve"> (</w:t>
      </w:r>
      <w:proofErr w:type="spellStart"/>
      <w:r w:rsidRPr="00312761">
        <w:rPr>
          <w:color w:val="1A1A1A"/>
        </w:rPr>
        <w:t>Kn</w:t>
      </w:r>
      <w:proofErr w:type="spellEnd"/>
      <w:r w:rsidRPr="00312761">
        <w:rPr>
          <w:color w:val="1A1A1A"/>
        </w:rPr>
        <w:t xml:space="preserve"> “tailless” vs. </w:t>
      </w:r>
      <w:proofErr w:type="spellStart"/>
      <w:r w:rsidRPr="00312761">
        <w:rPr>
          <w:color w:val="1A1A1A"/>
        </w:rPr>
        <w:t>Te</w:t>
      </w:r>
      <w:proofErr w:type="spellEnd"/>
      <w:r w:rsidRPr="00312761">
        <w:rPr>
          <w:color w:val="1A1A1A"/>
        </w:rPr>
        <w:t xml:space="preserve"> “incompetent / weak”): similar form (</w:t>
      </w:r>
      <w:proofErr w:type="spellStart"/>
      <w:r w:rsidRPr="00312761">
        <w:rPr>
          <w:color w:val="1A1A1A"/>
        </w:rPr>
        <w:t>orth</w:t>
      </w:r>
      <w:proofErr w:type="spellEnd"/>
      <w:r w:rsidRPr="00312761">
        <w:rPr>
          <w:color w:val="1A1A1A"/>
        </w:rPr>
        <w:t xml:space="preserve"> = 0.88) but the glosses are also </w:t>
      </w:r>
      <w:r w:rsidR="00020BF1" w:rsidRPr="00312761">
        <w:rPr>
          <w:color w:val="1A1A1A"/>
        </w:rPr>
        <w:t>close</w:t>
      </w:r>
      <w:r w:rsidRPr="00312761">
        <w:rPr>
          <w:color w:val="1A1A1A"/>
        </w:rPr>
        <w:t xml:space="preserve"> (</w:t>
      </w:r>
      <w:proofErr w:type="spellStart"/>
      <w:r w:rsidRPr="00312761">
        <w:rPr>
          <w:color w:val="1A1A1A"/>
        </w:rPr>
        <w:t>sem</w:t>
      </w:r>
      <w:proofErr w:type="spellEnd"/>
      <w:r w:rsidRPr="00312761">
        <w:rPr>
          <w:color w:val="1A1A1A"/>
        </w:rPr>
        <w:t xml:space="preserve"> = 0.74), so the model guesses cognate when the real answer is </w:t>
      </w:r>
      <w:proofErr w:type="spellStart"/>
      <w:r w:rsidRPr="00312761">
        <w:rPr>
          <w:color w:val="1A1A1A"/>
        </w:rPr>
        <w:t>false_friend</w:t>
      </w:r>
      <w:proofErr w:type="spellEnd"/>
      <w:r w:rsidRPr="00312761">
        <w:rPr>
          <w:color w:val="1A1A1A"/>
        </w:rPr>
        <w:t xml:space="preserve">. When a false friend's two glosses happen to sound related, the one feature that could rescue us isn't much help and that's behind most of the 21 </w:t>
      </w:r>
      <w:proofErr w:type="spellStart"/>
      <w:r w:rsidRPr="00312761">
        <w:rPr>
          <w:color w:val="1A1A1A"/>
        </w:rPr>
        <w:t>cognate→false</w:t>
      </w:r>
      <w:proofErr w:type="spellEnd"/>
      <w:r w:rsidRPr="00312761">
        <w:rPr>
          <w:color w:val="1A1A1A"/>
        </w:rPr>
        <w:t xml:space="preserve"> mix-ups in Table 5.</w:t>
      </w:r>
    </w:p>
    <w:p w14:paraId="5978B5D9" w14:textId="72CEB624" w:rsidR="004C36C7" w:rsidRPr="00312761" w:rsidRDefault="00000000" w:rsidP="008335DE">
      <w:pPr>
        <w:spacing w:after="120" w:line="264" w:lineRule="auto"/>
        <w:jc w:val="both"/>
      </w:pPr>
      <w:r w:rsidRPr="00312761">
        <w:rPr>
          <w:b/>
          <w:bCs/>
          <w:i/>
          <w:iCs/>
          <w:color w:val="1A1A1A"/>
        </w:rPr>
        <w:t>Strengths</w:t>
      </w:r>
      <w:r w:rsidR="00020BF1" w:rsidRPr="00312761">
        <w:rPr>
          <w:b/>
          <w:bCs/>
          <w:i/>
          <w:iCs/>
          <w:color w:val="1A1A1A"/>
        </w:rPr>
        <w:t>:</w:t>
      </w:r>
      <w:r w:rsidRPr="00312761">
        <w:rPr>
          <w:b/>
          <w:bCs/>
          <w:i/>
          <w:iCs/>
          <w:color w:val="1A1A1A"/>
        </w:rPr>
        <w:t xml:space="preserve"> </w:t>
      </w:r>
      <w:r w:rsidRPr="00312761">
        <w:rPr>
          <w:color w:val="1A1A1A"/>
        </w:rPr>
        <w:t>The dataset construction is reproducible end to end. Pilot/batch leakage control is enforced by assertions rather than convention, the faithful-glossing constraint is implemented in the glosser, and missing semantic values are imputed to a neutral midpoint (0.5) so that “unknown” is not conflated with “dissimilar.” The evaluation is designed for transparency: macro-F1 is the headline metric, the baseline is one that structurally cannot predict the minority class, and the unsuccessful phonetic feature is reported rather than omitted.</w:t>
      </w:r>
    </w:p>
    <w:p w14:paraId="06E53375" w14:textId="247AFA91" w:rsidR="004C36C7" w:rsidRPr="00312761" w:rsidRDefault="00000000" w:rsidP="008335DE">
      <w:pPr>
        <w:spacing w:after="120" w:line="264" w:lineRule="auto"/>
        <w:jc w:val="both"/>
      </w:pPr>
      <w:r w:rsidRPr="00312761">
        <w:rPr>
          <w:b/>
          <w:bCs/>
          <w:i/>
          <w:iCs/>
          <w:color w:val="1A1A1A"/>
        </w:rPr>
        <w:lastRenderedPageBreak/>
        <w:t>Limitations</w:t>
      </w:r>
      <w:r w:rsidR="00020BF1" w:rsidRPr="00312761">
        <w:rPr>
          <w:b/>
          <w:bCs/>
          <w:i/>
          <w:iCs/>
          <w:color w:val="1A1A1A"/>
        </w:rPr>
        <w:t>:</w:t>
      </w:r>
      <w:r w:rsidRPr="00312761">
        <w:rPr>
          <w:b/>
          <w:bCs/>
          <w:i/>
          <w:iCs/>
          <w:color w:val="1A1A1A"/>
        </w:rPr>
        <w:t xml:space="preserve"> </w:t>
      </w:r>
      <w:r w:rsidRPr="00312761">
        <w:rPr>
          <w:color w:val="1A1A1A"/>
        </w:rPr>
        <w:t>Several limitations remain. Inter-annotator agreement is only moderate (kappa = 0.512), and the annotator bias was resolved by discussion rather than by a fully re-measured calibration cycle, so the recalibrated agreement is not quantified. The perfect unrelated score partly reflects the sampling of negatives, which are largely dissimilar in form; a harder set of form-similar-but-unrelated pairs would lower this figure and provide a stricter test. The dataset is small (340 pairs) and evaluated on a single split rather than by cross-validation. Finally, the origin field was not populated, precluding the intended inherited-versus-borrowed analysis.</w:t>
      </w:r>
    </w:p>
    <w:p w14:paraId="21F3B904" w14:textId="00AB7FF4" w:rsidR="004C36C7" w:rsidRPr="00312761" w:rsidRDefault="00000000" w:rsidP="008335DE">
      <w:pPr>
        <w:spacing w:after="120" w:line="264" w:lineRule="auto"/>
        <w:jc w:val="both"/>
      </w:pPr>
      <w:r w:rsidRPr="00312761">
        <w:rPr>
          <w:b/>
          <w:bCs/>
          <w:i/>
          <w:iCs/>
          <w:color w:val="1A1A1A"/>
        </w:rPr>
        <w:t>Challenges</w:t>
      </w:r>
      <w:r w:rsidR="00020BF1" w:rsidRPr="00312761">
        <w:rPr>
          <w:b/>
          <w:bCs/>
          <w:i/>
          <w:iCs/>
          <w:color w:val="1A1A1A"/>
        </w:rPr>
        <w:t>:</w:t>
      </w:r>
      <w:r w:rsidRPr="00312761">
        <w:rPr>
          <w:b/>
          <w:bCs/>
          <w:i/>
          <w:iCs/>
          <w:color w:val="1A1A1A"/>
        </w:rPr>
        <w:t xml:space="preserve"> </w:t>
      </w:r>
      <w:r w:rsidRPr="00312761">
        <w:rPr>
          <w:color w:val="1A1A1A"/>
        </w:rPr>
        <w:t xml:space="preserve">The principal challenge was the rarity of false friends, which motivated the dedicated Stream B miner. The labelling of shared Sanskrit vocabulary was the main source of annotator disagreement and was addressed by an explicit project-specific rule. The use of two distinct scripts required romanization to </w:t>
      </w:r>
      <w:r w:rsidR="00C24753" w:rsidRPr="00312761">
        <w:rPr>
          <w:color w:val="1A1A1A"/>
        </w:rPr>
        <w:t>ISO 15919</w:t>
      </w:r>
      <w:r w:rsidRPr="00312761">
        <w:rPr>
          <w:color w:val="1A1A1A"/>
        </w:rPr>
        <w:t xml:space="preserve"> before any surface comparison was possible.</w:t>
      </w:r>
    </w:p>
    <w:p w14:paraId="1E0D9A0F" w14:textId="301CBFB6" w:rsidR="004C36C7" w:rsidRPr="00312761" w:rsidRDefault="00000000" w:rsidP="008335DE">
      <w:pPr>
        <w:spacing w:after="120" w:line="264" w:lineRule="auto"/>
        <w:jc w:val="both"/>
      </w:pPr>
      <w:r w:rsidRPr="00312761">
        <w:rPr>
          <w:b/>
          <w:bCs/>
          <w:i/>
          <w:iCs/>
          <w:color w:val="1A1A1A"/>
        </w:rPr>
        <w:t>Future work</w:t>
      </w:r>
      <w:r w:rsidR="00020BF1" w:rsidRPr="00312761">
        <w:rPr>
          <w:b/>
          <w:bCs/>
          <w:i/>
          <w:iCs/>
          <w:color w:val="1A1A1A"/>
        </w:rPr>
        <w:t>:</w:t>
      </w:r>
      <w:r w:rsidRPr="00312761">
        <w:rPr>
          <w:b/>
          <w:bCs/>
          <w:i/>
          <w:iCs/>
          <w:color w:val="1A1A1A"/>
        </w:rPr>
        <w:t xml:space="preserve"> </w:t>
      </w:r>
      <w:r w:rsidRPr="00312761">
        <w:rPr>
          <w:color w:val="1A1A1A"/>
        </w:rPr>
        <w:t>Promising directions include a genuinely independent phonetic representation; k-fold cross-validation for more stable estimates; threshold tuning to control the false-friend precision/recall trade-off; a harder negative set for the unrelated class; and populating the origin field to compare model behaviour on inherited cognates versus shared borrowings.</w:t>
      </w:r>
    </w:p>
    <w:p w14:paraId="0ADBEF7E" w14:textId="77777777" w:rsidR="004C36C7" w:rsidRPr="00312761" w:rsidRDefault="00000000" w:rsidP="008335DE">
      <w:pPr>
        <w:pStyle w:val="Heading1"/>
        <w:spacing w:before="260" w:after="120"/>
        <w:jc w:val="both"/>
      </w:pPr>
      <w:r w:rsidRPr="00312761">
        <w:rPr>
          <w:b/>
          <w:bCs/>
          <w:color w:val="1A1A1A"/>
          <w:sz w:val="26"/>
          <w:szCs w:val="26"/>
        </w:rPr>
        <w:t>7  References</w:t>
      </w:r>
    </w:p>
    <w:p w14:paraId="327F7789" w14:textId="77777777" w:rsidR="004C36C7" w:rsidRPr="000A6790" w:rsidRDefault="00000000" w:rsidP="008335DE">
      <w:pPr>
        <w:spacing w:after="60" w:line="252" w:lineRule="auto"/>
        <w:ind w:left="360" w:hanging="360"/>
        <w:jc w:val="both"/>
      </w:pPr>
      <w:r w:rsidRPr="000A6790">
        <w:rPr>
          <w:color w:val="1A1A1A"/>
        </w:rPr>
        <w:t xml:space="preserve">[1]  H. G. Klein and T. D. Stegmann. </w:t>
      </w:r>
      <w:proofErr w:type="spellStart"/>
      <w:r w:rsidRPr="000A6790">
        <w:rPr>
          <w:color w:val="1A1A1A"/>
        </w:rPr>
        <w:t>EuroComRom</w:t>
      </w:r>
      <w:proofErr w:type="spellEnd"/>
      <w:r w:rsidRPr="000A6790">
        <w:rPr>
          <w:color w:val="1A1A1A"/>
        </w:rPr>
        <w:t xml:space="preserve"> – The Seven Sieves: How to Read All the Romance Languages Right Away. Shaker, 2000.</w:t>
      </w:r>
    </w:p>
    <w:p w14:paraId="5F19968A" w14:textId="77777777" w:rsidR="004C36C7" w:rsidRPr="000A6790" w:rsidRDefault="00000000" w:rsidP="008335DE">
      <w:pPr>
        <w:spacing w:after="60" w:line="252" w:lineRule="auto"/>
        <w:ind w:left="360" w:hanging="360"/>
        <w:jc w:val="both"/>
      </w:pPr>
      <w:r w:rsidRPr="000A6790">
        <w:rPr>
          <w:color w:val="1A1A1A"/>
        </w:rPr>
        <w:t xml:space="preserve">[2]  G. </w:t>
      </w:r>
      <w:proofErr w:type="spellStart"/>
      <w:r w:rsidRPr="000A6790">
        <w:rPr>
          <w:color w:val="1A1A1A"/>
        </w:rPr>
        <w:t>Kondrak</w:t>
      </w:r>
      <w:proofErr w:type="spellEnd"/>
      <w:r w:rsidRPr="000A6790">
        <w:rPr>
          <w:color w:val="1A1A1A"/>
        </w:rPr>
        <w:t>. A New Algorithm for the Alignment of Phonetic Sequences. Proc. NAACL, 2000.</w:t>
      </w:r>
    </w:p>
    <w:p w14:paraId="73B108D1" w14:textId="77777777" w:rsidR="004C36C7" w:rsidRPr="000A6790" w:rsidRDefault="00000000" w:rsidP="008335DE">
      <w:pPr>
        <w:spacing w:after="60" w:line="252" w:lineRule="auto"/>
        <w:ind w:left="360" w:hanging="360"/>
        <w:jc w:val="both"/>
      </w:pPr>
      <w:r w:rsidRPr="000A6790">
        <w:rPr>
          <w:color w:val="1A1A1A"/>
        </w:rPr>
        <w:t xml:space="preserve">[3]  J.-M. List. </w:t>
      </w:r>
      <w:proofErr w:type="spellStart"/>
      <w:r w:rsidRPr="000A6790">
        <w:rPr>
          <w:color w:val="1A1A1A"/>
        </w:rPr>
        <w:t>LexStat</w:t>
      </w:r>
      <w:proofErr w:type="spellEnd"/>
      <w:r w:rsidRPr="000A6790">
        <w:rPr>
          <w:color w:val="1A1A1A"/>
        </w:rPr>
        <w:t>: Automatic Detection of Cognates in Multilingual Wordlists. Proc. EACL Workshop (LINGVIS), 2012. (</w:t>
      </w:r>
      <w:proofErr w:type="spellStart"/>
      <w:r w:rsidRPr="000A6790">
        <w:rPr>
          <w:color w:val="1A1A1A"/>
        </w:rPr>
        <w:t>LingPy</w:t>
      </w:r>
      <w:proofErr w:type="spellEnd"/>
      <w:r w:rsidRPr="000A6790">
        <w:rPr>
          <w:color w:val="1A1A1A"/>
        </w:rPr>
        <w:t xml:space="preserve"> toolkit.)</w:t>
      </w:r>
    </w:p>
    <w:p w14:paraId="69AC2E36" w14:textId="77777777" w:rsidR="004C36C7" w:rsidRPr="000A6790" w:rsidRDefault="00000000" w:rsidP="008335DE">
      <w:pPr>
        <w:spacing w:after="60" w:line="252" w:lineRule="auto"/>
        <w:ind w:left="360" w:hanging="360"/>
        <w:jc w:val="both"/>
      </w:pPr>
      <w:r w:rsidRPr="000A6790">
        <w:rPr>
          <w:color w:val="1A1A1A"/>
        </w:rPr>
        <w:t>[4]  A. M. Ciobanu and L. P. Dinu. Automatic Detection of Cognates Using Orthographic Alignment. Proc. ACL, 2014.</w:t>
      </w:r>
    </w:p>
    <w:p w14:paraId="0D75CA3A" w14:textId="77777777" w:rsidR="004C36C7" w:rsidRPr="000A6790" w:rsidRDefault="00000000" w:rsidP="008335DE">
      <w:pPr>
        <w:spacing w:after="60" w:line="252" w:lineRule="auto"/>
        <w:ind w:left="360" w:hanging="360"/>
        <w:jc w:val="both"/>
      </w:pPr>
      <w:r w:rsidRPr="000A6790">
        <w:rPr>
          <w:color w:val="1A1A1A"/>
        </w:rPr>
        <w:t xml:space="preserve">[5]  P. Bhattacharyya. </w:t>
      </w:r>
      <w:proofErr w:type="spellStart"/>
      <w:r w:rsidRPr="000A6790">
        <w:rPr>
          <w:color w:val="1A1A1A"/>
        </w:rPr>
        <w:t>IndoWordNet</w:t>
      </w:r>
      <w:proofErr w:type="spellEnd"/>
      <w:r w:rsidRPr="000A6790">
        <w:rPr>
          <w:color w:val="1A1A1A"/>
        </w:rPr>
        <w:t>. Proc. LREC, 2010.</w:t>
      </w:r>
    </w:p>
    <w:p w14:paraId="7ADBC92A" w14:textId="77777777" w:rsidR="004C36C7" w:rsidRPr="000A6790" w:rsidRDefault="00000000" w:rsidP="008335DE">
      <w:pPr>
        <w:spacing w:after="60" w:line="252" w:lineRule="auto"/>
        <w:ind w:left="360" w:hanging="360"/>
        <w:jc w:val="both"/>
      </w:pPr>
      <w:r w:rsidRPr="000A6790">
        <w:rPr>
          <w:color w:val="1A1A1A"/>
        </w:rPr>
        <w:t>[6]  Utilizing Wordnets for Cognate Detection among Indian Languages. arXiv:2112.15124, 2021.</w:t>
      </w:r>
    </w:p>
    <w:p w14:paraId="5CC15601" w14:textId="77777777" w:rsidR="004C36C7" w:rsidRPr="000A6790" w:rsidRDefault="00000000" w:rsidP="008335DE">
      <w:pPr>
        <w:spacing w:after="60" w:line="252" w:lineRule="auto"/>
        <w:ind w:left="360" w:hanging="360"/>
        <w:jc w:val="both"/>
      </w:pPr>
      <w:r w:rsidRPr="000A6790">
        <w:rPr>
          <w:color w:val="1A1A1A"/>
        </w:rPr>
        <w:t>[7]  F. Feng, Y. Yang, D. Cer, N. Arivazhagan, and W. Wang. Language-agnostic BERT Sentence Embedding (</w:t>
      </w:r>
      <w:proofErr w:type="spellStart"/>
      <w:r w:rsidRPr="000A6790">
        <w:rPr>
          <w:color w:val="1A1A1A"/>
        </w:rPr>
        <w:t>LaBSE</w:t>
      </w:r>
      <w:proofErr w:type="spellEnd"/>
      <w:r w:rsidRPr="000A6790">
        <w:rPr>
          <w:color w:val="1A1A1A"/>
        </w:rPr>
        <w:t>). Proc. ACL, 2022.</w:t>
      </w:r>
    </w:p>
    <w:p w14:paraId="000D470C" w14:textId="77777777" w:rsidR="004C36C7" w:rsidRPr="000A6790" w:rsidRDefault="00000000" w:rsidP="008335DE">
      <w:pPr>
        <w:spacing w:after="60" w:line="252" w:lineRule="auto"/>
        <w:ind w:left="360" w:hanging="360"/>
        <w:jc w:val="both"/>
      </w:pPr>
      <w:r w:rsidRPr="000A6790">
        <w:rPr>
          <w:color w:val="1A1A1A"/>
        </w:rPr>
        <w:t>[8]  S. Khanuja et al. MuRIL: Multilingual Representations for Indian Languages. arXiv:2103.10730, 2021.</w:t>
      </w:r>
    </w:p>
    <w:p w14:paraId="26304E7A" w14:textId="77777777" w:rsidR="00B70CF1" w:rsidRPr="00312761" w:rsidRDefault="00B70CF1" w:rsidP="000A6790">
      <w:pPr>
        <w:pStyle w:val="Heading1"/>
        <w:spacing w:before="240" w:after="240"/>
        <w:rPr>
          <w:color w:val="auto"/>
        </w:rPr>
      </w:pPr>
      <w:r w:rsidRPr="00312761">
        <w:rPr>
          <w:b/>
          <w:color w:val="auto"/>
          <w:sz w:val="26"/>
        </w:rPr>
        <w:t>Appendix: User Manual</w:t>
      </w:r>
    </w:p>
    <w:p w14:paraId="263F5A91" w14:textId="77777777" w:rsidR="00B70CF1" w:rsidRPr="00312761" w:rsidRDefault="00B70CF1" w:rsidP="000A6790">
      <w:pPr>
        <w:pStyle w:val="Heading2"/>
        <w:spacing w:before="240" w:after="240"/>
        <w:rPr>
          <w:color w:val="auto"/>
        </w:rPr>
      </w:pPr>
      <w:r w:rsidRPr="00312761">
        <w:rPr>
          <w:b/>
          <w:color w:val="auto"/>
          <w:sz w:val="23"/>
        </w:rPr>
        <w:t>A.1  Repository layout</w:t>
      </w:r>
    </w:p>
    <w:p w14:paraId="678221A6" w14:textId="05752980" w:rsidR="00B70CF1" w:rsidRPr="000A6790" w:rsidRDefault="00B70CF1" w:rsidP="000A6790">
      <w:pPr>
        <w:shd w:val="clear" w:color="auto" w:fill="F4F4F6"/>
        <w:spacing w:after="240"/>
        <w:ind w:left="120"/>
      </w:pPr>
      <w:r w:rsidRPr="000A6790">
        <w:t>demo.py                  standalone entry point run this first</w:t>
      </w:r>
      <w:r w:rsidRPr="000A6790">
        <w:br/>
        <w:t xml:space="preserve">app.py                   </w:t>
      </w:r>
      <w:proofErr w:type="spellStart"/>
      <w:r w:rsidRPr="000A6790">
        <w:t>Streamlit</w:t>
      </w:r>
      <w:proofErr w:type="spellEnd"/>
      <w:r w:rsidRPr="000A6790">
        <w:t xml:space="preserve"> learning application</w:t>
      </w:r>
      <w:r w:rsidRPr="000A6790">
        <w:br/>
        <w:t>demo_utils.py            helper functions used by app.py</w:t>
      </w:r>
      <w:r w:rsidRPr="000A6790">
        <w:br/>
        <w:t xml:space="preserve">gloss_lookup.py          tiered gloss lookup (CSV -&gt; </w:t>
      </w:r>
      <w:proofErr w:type="spellStart"/>
      <w:r w:rsidRPr="000A6790">
        <w:t>IndoWordNet</w:t>
      </w:r>
      <w:proofErr w:type="spellEnd"/>
      <w:r w:rsidRPr="000A6790">
        <w:t>)</w:t>
      </w:r>
      <w:r w:rsidRPr="000A6790">
        <w:br/>
        <w:t xml:space="preserve">ui_theme.py              </w:t>
      </w:r>
      <w:proofErr w:type="spellStart"/>
      <w:r w:rsidRPr="000A6790">
        <w:t>Streamlit</w:t>
      </w:r>
      <w:proofErr w:type="spellEnd"/>
      <w:r w:rsidRPr="000A6790">
        <w:t xml:space="preserve"> theming helper</w:t>
      </w:r>
      <w:r w:rsidRPr="000A6790">
        <w:br/>
      </w:r>
      <w:r w:rsidR="00303B73">
        <w:t>FinalProject.Report.docx</w:t>
      </w:r>
      <w:r w:rsidR="00303B73">
        <w:tab/>
      </w:r>
      <w:r w:rsidRPr="000A6790">
        <w:t>the report</w:t>
      </w:r>
      <w:r w:rsidRPr="000A6790">
        <w:br/>
        <w:t>README.md                setup + run instructions</w:t>
      </w:r>
      <w:r w:rsidRPr="000A6790">
        <w:br/>
      </w:r>
      <w:proofErr w:type="spellStart"/>
      <w:r w:rsidRPr="000A6790">
        <w:t>config.yaml</w:t>
      </w:r>
      <w:proofErr w:type="spellEnd"/>
      <w:r w:rsidRPr="000A6790">
        <w:t xml:space="preserve">              pipeline configuration</w:t>
      </w:r>
      <w:r w:rsidRPr="000A6790">
        <w:br/>
      </w:r>
      <w:proofErr w:type="spellStart"/>
      <w:r w:rsidRPr="000A6790">
        <w:t>pyproject.toml</w:t>
      </w:r>
      <w:proofErr w:type="spellEnd"/>
      <w:r w:rsidRPr="000A6790">
        <w:t xml:space="preserve">           package definition + optional dependencies</w:t>
      </w:r>
      <w:r w:rsidRPr="000A6790">
        <w:br/>
        <w:t>annotation_guidelines.md label definitions and edge cases</w:t>
      </w:r>
      <w:r w:rsidRPr="000A6790">
        <w:br/>
      </w:r>
      <w:r w:rsidRPr="000A6790">
        <w:br/>
      </w:r>
      <w:proofErr w:type="spellStart"/>
      <w:r w:rsidRPr="000A6790">
        <w:t>src</w:t>
      </w:r>
      <w:proofErr w:type="spellEnd"/>
      <w:r w:rsidRPr="000A6790">
        <w:t>/cognate/             core library (installable package)</w:t>
      </w:r>
      <w:r w:rsidRPr="000A6790">
        <w:br/>
        <w:t xml:space="preserve">  __init__.py            shared CSV schema + gloss helper</w:t>
      </w:r>
      <w:r w:rsidRPr="000A6790">
        <w:br/>
        <w:t xml:space="preserve">  normalize.py           clean + ISO 15919 transliterate + </w:t>
      </w:r>
      <w:proofErr w:type="spellStart"/>
      <w:r w:rsidRPr="000A6790">
        <w:t>dedup</w:t>
      </w:r>
      <w:proofErr w:type="spellEnd"/>
      <w:r w:rsidRPr="000A6790">
        <w:br/>
        <w:t xml:space="preserve">  transliterate.py       </w:t>
      </w:r>
      <w:proofErr w:type="spellStart"/>
      <w:r w:rsidRPr="000A6790">
        <w:t>Aksharamukha</w:t>
      </w:r>
      <w:proofErr w:type="spellEnd"/>
      <w:r w:rsidRPr="000A6790">
        <w:t xml:space="preserve"> wrapper + on-disk cache</w:t>
      </w:r>
      <w:r w:rsidRPr="000A6790">
        <w:br/>
      </w:r>
      <w:r w:rsidRPr="000A6790">
        <w:lastRenderedPageBreak/>
        <w:t xml:space="preserve">  ff_mine.py             Stream B false-friend mining</w:t>
      </w:r>
      <w:r w:rsidRPr="000A6790">
        <w:br/>
        <w:t xml:space="preserve">  iwn.py                 </w:t>
      </w:r>
      <w:proofErr w:type="spellStart"/>
      <w:r w:rsidRPr="000A6790">
        <w:t>IndoWordNet</w:t>
      </w:r>
      <w:proofErr w:type="spellEnd"/>
      <w:r w:rsidRPr="000A6790">
        <w:t xml:space="preserve"> loading helpers</w:t>
      </w:r>
      <w:r w:rsidRPr="000A6790">
        <w:br/>
        <w:t xml:space="preserve">  glossing.py            faithful English glosses (WordNet / MT)</w:t>
      </w:r>
      <w:r w:rsidRPr="000A6790">
        <w:br/>
        <w:t xml:space="preserve">  build.py               assemble </w:t>
      </w:r>
      <w:proofErr w:type="spellStart"/>
      <w:r w:rsidRPr="000A6790">
        <w:t>orth</w:t>
      </w:r>
      <w:proofErr w:type="spellEnd"/>
      <w:r w:rsidRPr="000A6790">
        <w:t>/</w:t>
      </w:r>
      <w:proofErr w:type="spellStart"/>
      <w:r w:rsidRPr="000A6790">
        <w:t>phon</w:t>
      </w:r>
      <w:proofErr w:type="spellEnd"/>
      <w:r w:rsidRPr="000A6790">
        <w:t>/</w:t>
      </w:r>
      <w:proofErr w:type="spellStart"/>
      <w:r w:rsidRPr="000A6790">
        <w:t>sem</w:t>
      </w:r>
      <w:proofErr w:type="spellEnd"/>
      <w:r w:rsidRPr="000A6790">
        <w:t xml:space="preserve"> features</w:t>
      </w:r>
      <w:r w:rsidRPr="000A6790">
        <w:br/>
        <w:t xml:space="preserve">  model.py               train / predict / save / load</w:t>
      </w:r>
      <w:r w:rsidRPr="000A6790">
        <w:br/>
        <w:t xml:space="preserve">  evaluate.py            metrics, confusion matrix, ablation</w:t>
      </w:r>
      <w:r w:rsidRPr="000A6790">
        <w:br/>
        <w:t xml:space="preserve">  baseline.py            edit-distance threshold baseline</w:t>
      </w:r>
      <w:r w:rsidRPr="000A6790">
        <w:br/>
        <w:t xml:space="preserve">  cli.py                 </w:t>
      </w:r>
      <w:proofErr w:type="spellStart"/>
      <w:r w:rsidRPr="000A6790">
        <w:t>featurize</w:t>
      </w:r>
      <w:proofErr w:type="spellEnd"/>
      <w:r w:rsidRPr="000A6790">
        <w:t xml:space="preserve"> / baseline / train / evaluate / ablate</w:t>
      </w:r>
      <w:r w:rsidRPr="000A6790">
        <w:br/>
        <w:t xml:space="preserve">  similarity.py          compatibility shim -&gt; </w:t>
      </w:r>
      <w:proofErr w:type="spellStart"/>
      <w:r w:rsidRPr="000A6790">
        <w:t>features.orthographic</w:t>
      </w:r>
      <w:proofErr w:type="spellEnd"/>
      <w:r w:rsidRPr="000A6790">
        <w:br/>
        <w:t xml:space="preserve">  features/</w:t>
      </w:r>
      <w:r w:rsidRPr="000A6790">
        <w:br/>
        <w:t xml:space="preserve">    orthographic.py      normalized </w:t>
      </w:r>
      <w:proofErr w:type="spellStart"/>
      <w:r w:rsidRPr="000A6790">
        <w:t>Levenshtein</w:t>
      </w:r>
      <w:proofErr w:type="spellEnd"/>
      <w:r w:rsidRPr="000A6790">
        <w:br/>
        <w:t xml:space="preserve">    phonetic.py          </w:t>
      </w:r>
      <w:proofErr w:type="spellStart"/>
      <w:r w:rsidRPr="000A6790">
        <w:t>LingPy</w:t>
      </w:r>
      <w:proofErr w:type="spellEnd"/>
      <w:r w:rsidRPr="000A6790">
        <w:t xml:space="preserve"> SCA + Needleman-Wunsch fallback</w:t>
      </w:r>
      <w:r w:rsidRPr="000A6790">
        <w:br/>
        <w:t xml:space="preserve">    semantic.py          </w:t>
      </w:r>
      <w:proofErr w:type="spellStart"/>
      <w:r w:rsidRPr="000A6790">
        <w:t>LaBSE</w:t>
      </w:r>
      <w:proofErr w:type="spellEnd"/>
      <w:r w:rsidRPr="000A6790">
        <w:t xml:space="preserve"> gloss-embedding cosine</w:t>
      </w:r>
      <w:r w:rsidRPr="000A6790">
        <w:br/>
      </w:r>
      <w:r w:rsidRPr="000A6790">
        <w:br/>
        <w:t>scripts/                 dataset-construction scripts</w:t>
      </w:r>
      <w:r w:rsidRPr="000A6790">
        <w:br/>
        <w:t xml:space="preserve">  make_pilot.py          stratified 40-pair pilot</w:t>
      </w:r>
      <w:r w:rsidRPr="000A6790">
        <w:br/>
        <w:t xml:space="preserve">  make_batch.py          stratified 300-pair batch</w:t>
      </w:r>
      <w:r w:rsidRPr="000A6790">
        <w:br/>
        <w:t xml:space="preserve">  build_labeler.py       CSV -&gt; standalone HTML </w:t>
      </w:r>
      <w:proofErr w:type="spellStart"/>
      <w:r w:rsidRPr="000A6790">
        <w:t>labeler</w:t>
      </w:r>
      <w:proofErr w:type="spellEnd"/>
      <w:r w:rsidRPr="000A6790">
        <w:br/>
        <w:t xml:space="preserve">extract_pairs.py         Stream A mining from </w:t>
      </w:r>
      <w:proofErr w:type="spellStart"/>
      <w:r w:rsidRPr="000A6790">
        <w:t>IndoWordNet</w:t>
      </w:r>
      <w:proofErr w:type="spellEnd"/>
      <w:r w:rsidRPr="000A6790">
        <w:t xml:space="preserve"> (repo root)</w:t>
      </w:r>
      <w:r w:rsidRPr="000A6790">
        <w:br/>
        <w:t>build_gold.py            merge adjudications -&gt; gold.csv (repo root)</w:t>
      </w:r>
      <w:r w:rsidRPr="000A6790">
        <w:br/>
        <w:t>merge_and_kappa.py       Cohen's kappa + adjudication worksheet (root)</w:t>
      </w:r>
      <w:r w:rsidRPr="000A6790">
        <w:br/>
      </w:r>
      <w:r w:rsidRPr="000A6790">
        <w:br/>
        <w:t>tests/                   unit test suite (</w:t>
      </w:r>
      <w:proofErr w:type="spellStart"/>
      <w:r w:rsidRPr="000A6790">
        <w:t>pytest</w:t>
      </w:r>
      <w:proofErr w:type="spellEnd"/>
      <w:r w:rsidRPr="000A6790">
        <w:t>)</w:t>
      </w:r>
      <w:r w:rsidRPr="000A6790">
        <w:br/>
        <w:t xml:space="preserve">data/                    gold.csv, features.csv, </w:t>
      </w:r>
      <w:proofErr w:type="spellStart"/>
      <w:r w:rsidRPr="000A6790">
        <w:t>model.joblib</w:t>
      </w:r>
      <w:proofErr w:type="spellEnd"/>
      <w:r w:rsidRPr="000A6790">
        <w:t>,</w:t>
      </w:r>
      <w:r w:rsidRPr="000A6790">
        <w:br/>
        <w:t xml:space="preserve">                         </w:t>
      </w:r>
      <w:proofErr w:type="spellStart"/>
      <w:r w:rsidRPr="000A6790">
        <w:t>model_noweight.joblib</w:t>
      </w:r>
      <w:proofErr w:type="spellEnd"/>
      <w:r w:rsidRPr="000A6790">
        <w:t xml:space="preserve">, </w:t>
      </w:r>
      <w:proofErr w:type="spellStart"/>
      <w:r w:rsidRPr="000A6790">
        <w:t>labeled</w:t>
      </w:r>
      <w:proofErr w:type="spellEnd"/>
      <w:r w:rsidRPr="000A6790">
        <w:t xml:space="preserve"> data</w:t>
      </w:r>
      <w:r w:rsidRPr="000A6790">
        <w:br/>
        <w:t xml:space="preserve">  candidates/            cleaned + glossed Stream A / Stream B, pilot</w:t>
      </w:r>
      <w:r w:rsidRPr="000A6790">
        <w:br/>
        <w:t>artifacts/               label_pairs.html, label_pairs_batch.html</w:t>
      </w:r>
    </w:p>
    <w:p w14:paraId="0651C742" w14:textId="77777777" w:rsidR="00B70CF1" w:rsidRPr="00312761" w:rsidRDefault="00B70CF1" w:rsidP="004D1B0D">
      <w:pPr>
        <w:pStyle w:val="Heading2"/>
        <w:spacing w:after="240"/>
        <w:jc w:val="both"/>
        <w:rPr>
          <w:color w:val="auto"/>
        </w:rPr>
      </w:pPr>
      <w:r w:rsidRPr="00312761">
        <w:rPr>
          <w:b/>
          <w:color w:val="auto"/>
          <w:sz w:val="23"/>
        </w:rPr>
        <w:t>A.2  Environment setup</w:t>
      </w:r>
    </w:p>
    <w:p w14:paraId="0A55DC50" w14:textId="406FF528" w:rsidR="00B70CF1" w:rsidRPr="00312761" w:rsidRDefault="00B70CF1" w:rsidP="004D1B0D">
      <w:pPr>
        <w:spacing w:after="240"/>
        <w:jc w:val="both"/>
      </w:pPr>
      <w:r w:rsidRPr="00312761">
        <w:t>Requires Python 3.1</w:t>
      </w:r>
      <w:r w:rsidR="00303B73">
        <w:t>1</w:t>
      </w:r>
      <w:r w:rsidRPr="00312761">
        <w:t>+. From the repository root:</w:t>
      </w:r>
    </w:p>
    <w:p w14:paraId="1AF1986B" w14:textId="77777777" w:rsidR="00B70CF1" w:rsidRPr="000A6790" w:rsidRDefault="00B70CF1" w:rsidP="000A6790">
      <w:pPr>
        <w:shd w:val="clear" w:color="auto" w:fill="F4F4F6"/>
        <w:spacing w:after="240"/>
        <w:ind w:left="120"/>
      </w:pPr>
      <w:r w:rsidRPr="000A6790">
        <w:t xml:space="preserve">python  -m </w:t>
      </w:r>
      <w:proofErr w:type="spellStart"/>
      <w:r w:rsidRPr="000A6790">
        <w:t>venv</w:t>
      </w:r>
      <w:proofErr w:type="spellEnd"/>
      <w:r w:rsidRPr="000A6790">
        <w:t xml:space="preserve"> .</w:t>
      </w:r>
      <w:proofErr w:type="spellStart"/>
      <w:r w:rsidRPr="000A6790">
        <w:t>venv</w:t>
      </w:r>
      <w:proofErr w:type="spellEnd"/>
      <w:r w:rsidRPr="000A6790">
        <w:t xml:space="preserve">                # Windows</w:t>
      </w:r>
      <w:r w:rsidRPr="000A6790">
        <w:br/>
        <w:t xml:space="preserve">python3 -m </w:t>
      </w:r>
      <w:proofErr w:type="spellStart"/>
      <w:r w:rsidRPr="000A6790">
        <w:t>venv</w:t>
      </w:r>
      <w:proofErr w:type="spellEnd"/>
      <w:r w:rsidRPr="000A6790">
        <w:t xml:space="preserve"> .</w:t>
      </w:r>
      <w:proofErr w:type="spellStart"/>
      <w:r w:rsidRPr="000A6790">
        <w:t>venv</w:t>
      </w:r>
      <w:proofErr w:type="spellEnd"/>
      <w:r w:rsidRPr="000A6790">
        <w:t xml:space="preserve">                # macOS / Linux</w:t>
      </w:r>
      <w:r w:rsidRPr="000A6790">
        <w:br/>
      </w:r>
      <w:r w:rsidRPr="000A6790">
        <w:br/>
        <w:t>.</w:t>
      </w:r>
      <w:proofErr w:type="spellStart"/>
      <w:r w:rsidRPr="000A6790">
        <w:t>venv</w:t>
      </w:r>
      <w:proofErr w:type="spellEnd"/>
      <w:r w:rsidRPr="000A6790">
        <w:t>\Scripts\activate               # Windows (PowerShell)</w:t>
      </w:r>
      <w:r w:rsidRPr="000A6790">
        <w:br/>
        <w:t>source .</w:t>
      </w:r>
      <w:proofErr w:type="spellStart"/>
      <w:r w:rsidRPr="000A6790">
        <w:t>venv</w:t>
      </w:r>
      <w:proofErr w:type="spellEnd"/>
      <w:r w:rsidRPr="000A6790">
        <w:t>/bin/activate            # macOS / Linux</w:t>
      </w:r>
      <w:r w:rsidRPr="000A6790">
        <w:br/>
      </w:r>
      <w:r w:rsidRPr="000A6790">
        <w:br/>
        <w:t>pip install -e ".[</w:t>
      </w:r>
      <w:proofErr w:type="spellStart"/>
      <w:r w:rsidRPr="000A6790">
        <w:t>dev,ml,phonetic,semantic,app</w:t>
      </w:r>
      <w:proofErr w:type="spellEnd"/>
      <w:r w:rsidRPr="000A6790">
        <w:t>]"</w:t>
      </w:r>
    </w:p>
    <w:p w14:paraId="417112EB" w14:textId="37ADF670" w:rsidR="00B70CF1" w:rsidRPr="00312761" w:rsidRDefault="00303B73" w:rsidP="004D1B0D">
      <w:pPr>
        <w:spacing w:after="240"/>
        <w:jc w:val="both"/>
      </w:pPr>
      <w:r>
        <w:t xml:space="preserve">Core dependencies (installed automatically): pandas, scikit-learn, </w:t>
      </w:r>
      <w:proofErr w:type="spellStart"/>
      <w:r>
        <w:t>joblib</w:t>
      </w:r>
      <w:proofErr w:type="spellEnd"/>
      <w:r>
        <w:t xml:space="preserve">, </w:t>
      </w:r>
      <w:proofErr w:type="spellStart"/>
      <w:r>
        <w:t>PyYAML</w:t>
      </w:r>
      <w:proofErr w:type="spellEnd"/>
      <w:r>
        <w:t xml:space="preserve">, </w:t>
      </w:r>
      <w:proofErr w:type="spellStart"/>
      <w:r>
        <w:t>pyiwn</w:t>
      </w:r>
      <w:proofErr w:type="spellEnd"/>
      <w:r>
        <w:t xml:space="preserve">, </w:t>
      </w:r>
      <w:proofErr w:type="spellStart"/>
      <w:r>
        <w:t>aksharamukha</w:t>
      </w:r>
      <w:proofErr w:type="spellEnd"/>
      <w:r>
        <w:t>.</w:t>
      </w:r>
      <w:r w:rsidR="00B70CF1" w:rsidRPr="00312761">
        <w:t xml:space="preserve">. The optional extras </w:t>
      </w:r>
      <w:r w:rsidR="008335DE" w:rsidRPr="00312761">
        <w:t>add</w:t>
      </w:r>
      <w:r w:rsidR="00B70CF1" w:rsidRPr="00312761">
        <w:t xml:space="preserve"> phonetic (</w:t>
      </w:r>
      <w:proofErr w:type="spellStart"/>
      <w:r w:rsidR="00B70CF1" w:rsidRPr="00312761">
        <w:t>LingPy</w:t>
      </w:r>
      <w:proofErr w:type="spellEnd"/>
      <w:r w:rsidR="00B70CF1" w:rsidRPr="00312761">
        <w:t xml:space="preserve"> SCA backend; a Needleman-Wunsch fallback runs without it), semantic (sentence-transformers / </w:t>
      </w:r>
      <w:proofErr w:type="spellStart"/>
      <w:r w:rsidR="00B70CF1" w:rsidRPr="00312761">
        <w:t>LaBSE</w:t>
      </w:r>
      <w:proofErr w:type="spellEnd"/>
      <w:r w:rsidR="00B70CF1" w:rsidRPr="00312761">
        <w:t>, needed only to recompute features from scratch, since data/features.csv already contains them), app (</w:t>
      </w:r>
      <w:proofErr w:type="spellStart"/>
      <w:r w:rsidR="00B70CF1" w:rsidRPr="00312761">
        <w:t>Streamlit</w:t>
      </w:r>
      <w:proofErr w:type="spellEnd"/>
      <w:r w:rsidR="00B70CF1" w:rsidRPr="00312761">
        <w:t xml:space="preserve">), </w:t>
      </w:r>
      <w:proofErr w:type="spellStart"/>
      <w:r w:rsidR="00B70CF1" w:rsidRPr="00312761">
        <w:t>mt</w:t>
      </w:r>
      <w:proofErr w:type="spellEnd"/>
      <w:r w:rsidR="00B70CF1" w:rsidRPr="00312761">
        <w:t xml:space="preserve"> (machine-translation glossing, optional), and dev (</w:t>
      </w:r>
      <w:proofErr w:type="spellStart"/>
      <w:r w:rsidR="00B70CF1" w:rsidRPr="00312761">
        <w:t>pytest</w:t>
      </w:r>
      <w:proofErr w:type="spellEnd"/>
      <w:r w:rsidR="00B70CF1" w:rsidRPr="00312761">
        <w:t>).</w:t>
      </w:r>
    </w:p>
    <w:p w14:paraId="29EF973E" w14:textId="77777777" w:rsidR="00B70CF1" w:rsidRPr="00312761" w:rsidRDefault="00B70CF1" w:rsidP="004D1B0D">
      <w:pPr>
        <w:pStyle w:val="Heading2"/>
        <w:spacing w:after="240"/>
        <w:jc w:val="both"/>
        <w:rPr>
          <w:color w:val="auto"/>
        </w:rPr>
      </w:pPr>
      <w:r w:rsidRPr="00312761">
        <w:rPr>
          <w:b/>
          <w:color w:val="auto"/>
          <w:sz w:val="23"/>
        </w:rPr>
        <w:t>A.3  Quick start: run the demo</w:t>
      </w:r>
    </w:p>
    <w:p w14:paraId="6789DF24" w14:textId="7AC5D68F" w:rsidR="00B70CF1" w:rsidRPr="00312761" w:rsidRDefault="00B70CF1" w:rsidP="004D1B0D">
      <w:pPr>
        <w:spacing w:after="240"/>
        <w:jc w:val="both"/>
      </w:pPr>
      <w:r w:rsidRPr="00312761">
        <w:t xml:space="preserve">demo.py is a standalone script that loads the shipped gold set, pre-computed features, and trained model, then reproduces the paper's headline numbers, the ablation, the class-weighting comparison, and example predictions. </w:t>
      </w:r>
      <w:r w:rsidR="00303B73">
        <w:t xml:space="preserve">It needs only the core dependencies from </w:t>
      </w:r>
      <w:r w:rsidR="00303B73">
        <w:t xml:space="preserve"> Section </w:t>
      </w:r>
      <w:r w:rsidR="00303B73">
        <w:t>A.2 none of the optional backends</w:t>
      </w:r>
      <w:r w:rsidRPr="00312761">
        <w:t>.</w:t>
      </w:r>
    </w:p>
    <w:p w14:paraId="2F425C12" w14:textId="77777777" w:rsidR="00B70CF1" w:rsidRPr="000A6790" w:rsidRDefault="00B70CF1" w:rsidP="000A6790">
      <w:pPr>
        <w:shd w:val="clear" w:color="auto" w:fill="F4F4F6"/>
        <w:spacing w:after="240"/>
        <w:ind w:left="120"/>
      </w:pPr>
      <w:r w:rsidRPr="000A6790">
        <w:lastRenderedPageBreak/>
        <w:t>python demo.py                 # runs against data/</w:t>
      </w:r>
      <w:r w:rsidRPr="000A6790">
        <w:br/>
        <w:t>python demo.py --data-</w:t>
      </w:r>
      <w:proofErr w:type="spellStart"/>
      <w:r w:rsidRPr="000A6790">
        <w:t>dir</w:t>
      </w:r>
      <w:proofErr w:type="spellEnd"/>
      <w:r w:rsidRPr="000A6790">
        <w:t xml:space="preserve"> data # explicit data directory</w:t>
      </w:r>
    </w:p>
    <w:p w14:paraId="1FD2D8E9" w14:textId="77777777" w:rsidR="00B70CF1" w:rsidRPr="00312761" w:rsidRDefault="00B70CF1" w:rsidP="004D1B0D">
      <w:pPr>
        <w:spacing w:after="240"/>
        <w:jc w:val="both"/>
      </w:pPr>
      <w:r w:rsidRPr="00312761">
        <w:t>Because the shipped data/ already contains gold.csv, features.csv, and both trained models, the demo runs directly without regenerating anything.</w:t>
      </w:r>
    </w:p>
    <w:p w14:paraId="76D82939" w14:textId="77777777" w:rsidR="00B70CF1" w:rsidRPr="00312761" w:rsidRDefault="00B70CF1" w:rsidP="004D1B0D">
      <w:pPr>
        <w:pStyle w:val="Heading2"/>
        <w:spacing w:after="240"/>
        <w:jc w:val="both"/>
        <w:rPr>
          <w:color w:val="auto"/>
        </w:rPr>
      </w:pPr>
      <w:r w:rsidRPr="00312761">
        <w:rPr>
          <w:b/>
          <w:color w:val="auto"/>
          <w:sz w:val="23"/>
        </w:rPr>
        <w:t>A.4  Running the app and the tests</w:t>
      </w:r>
    </w:p>
    <w:p w14:paraId="5DB273F4" w14:textId="7B0F7697" w:rsidR="00B70CF1" w:rsidRPr="000A6790" w:rsidRDefault="00B70CF1" w:rsidP="000A6790">
      <w:pPr>
        <w:shd w:val="clear" w:color="auto" w:fill="F4F4F6"/>
        <w:spacing w:after="240"/>
        <w:ind w:left="120"/>
      </w:pPr>
      <w:proofErr w:type="spellStart"/>
      <w:r w:rsidRPr="000A6790">
        <w:t>streamlit</w:t>
      </w:r>
      <w:proofErr w:type="spellEnd"/>
      <w:r w:rsidRPr="000A6790">
        <w:t xml:space="preserve"> run app.py             # the learning application</w:t>
      </w:r>
      <w:r w:rsidRPr="000A6790">
        <w:br/>
      </w:r>
      <w:r w:rsidRPr="000A6790">
        <w:br/>
        <w:t>pip install -e ".[dev]"          # then run the tests</w:t>
      </w:r>
      <w:r w:rsidRPr="000A6790">
        <w:br/>
      </w:r>
      <w:proofErr w:type="spellStart"/>
      <w:r w:rsidRPr="000A6790">
        <w:t>pytest</w:t>
      </w:r>
      <w:proofErr w:type="spellEnd"/>
      <w:r w:rsidRPr="000A6790">
        <w:t xml:space="preserve">                           # </w:t>
      </w:r>
      <w:proofErr w:type="spellStart"/>
      <w:r w:rsidR="00303B73">
        <w:t>pyproject.toml</w:t>
      </w:r>
      <w:proofErr w:type="spellEnd"/>
      <w:r w:rsidR="00303B73">
        <w:t xml:space="preserve"> </w:t>
      </w:r>
      <w:r w:rsidRPr="000A6790">
        <w:t xml:space="preserve">puts </w:t>
      </w:r>
      <w:proofErr w:type="spellStart"/>
      <w:r w:rsidRPr="000A6790">
        <w:t>src</w:t>
      </w:r>
      <w:proofErr w:type="spellEnd"/>
      <w:r w:rsidRPr="000A6790">
        <w:t>/ on the path</w:t>
      </w:r>
    </w:p>
    <w:p w14:paraId="22174869" w14:textId="12C51B98" w:rsidR="00B70CF1" w:rsidRPr="00312761" w:rsidRDefault="00B70CF1" w:rsidP="004D1B0D">
      <w:pPr>
        <w:spacing w:after="240"/>
        <w:jc w:val="both"/>
      </w:pPr>
      <w:r w:rsidRPr="00312761">
        <w:t>The app has three screens Learn &amp; Practice, Check Two Words, and Look Up a Word. Note: the app imports the cognate package, so run it with the package installed (pip install -e .) or set PYTHONPATH=</w:t>
      </w:r>
      <w:proofErr w:type="spellStart"/>
      <w:r w:rsidRPr="00312761">
        <w:t>src</w:t>
      </w:r>
      <w:proofErr w:type="spellEnd"/>
      <w:r w:rsidRPr="00312761">
        <w:t xml:space="preserve"> first.</w:t>
      </w:r>
    </w:p>
    <w:p w14:paraId="7241A5C7" w14:textId="77777777" w:rsidR="00B70CF1" w:rsidRPr="00312761" w:rsidRDefault="00B70CF1" w:rsidP="004D1B0D">
      <w:pPr>
        <w:pStyle w:val="Heading2"/>
        <w:spacing w:after="240"/>
        <w:jc w:val="both"/>
        <w:rPr>
          <w:color w:val="auto"/>
        </w:rPr>
      </w:pPr>
      <w:r w:rsidRPr="00312761">
        <w:rPr>
          <w:b/>
          <w:color w:val="auto"/>
          <w:sz w:val="23"/>
        </w:rPr>
        <w:t>A.5  Reproducing the pipeline from scratch</w:t>
      </w:r>
    </w:p>
    <w:p w14:paraId="5B81C7FD" w14:textId="77777777" w:rsidR="00B70CF1" w:rsidRPr="00312761" w:rsidRDefault="00B70CF1" w:rsidP="004D1B0D">
      <w:pPr>
        <w:spacing w:after="240"/>
        <w:jc w:val="both"/>
      </w:pPr>
      <w:r w:rsidRPr="00312761">
        <w:t>These commands show how the shipped artifacts were produced, in order. They require the optional backends (</w:t>
      </w:r>
      <w:proofErr w:type="spellStart"/>
      <w:r w:rsidRPr="00312761">
        <w:t>LaBSE</w:t>
      </w:r>
      <w:proofErr w:type="spellEnd"/>
      <w:r w:rsidRPr="00312761">
        <w:t xml:space="preserve">, </w:t>
      </w:r>
      <w:proofErr w:type="spellStart"/>
      <w:r w:rsidRPr="00312761">
        <w:t>LingPy</w:t>
      </w:r>
      <w:proofErr w:type="spellEnd"/>
      <w:r w:rsidRPr="00312761">
        <w:t xml:space="preserve">, </w:t>
      </w:r>
      <w:proofErr w:type="spellStart"/>
      <w:r w:rsidRPr="00312761">
        <w:t>Aksharamukha</w:t>
      </w:r>
      <w:proofErr w:type="spellEnd"/>
      <w:r w:rsidRPr="00312761">
        <w:t xml:space="preserve">) and the original </w:t>
      </w:r>
      <w:proofErr w:type="spellStart"/>
      <w:r w:rsidRPr="00312761">
        <w:t>IndoWordNet</w:t>
      </w:r>
      <w:proofErr w:type="spellEnd"/>
      <w:r w:rsidRPr="00312761">
        <w:t xml:space="preserve"> inputs; not all intermediate raw files are shipped, so the shipped data/ already reflects the outputs of these steps. Run with the package installed so that cognate imports.</w:t>
      </w:r>
    </w:p>
    <w:p w14:paraId="1CE22920" w14:textId="77777777" w:rsidR="00B70CF1" w:rsidRPr="000A6790" w:rsidRDefault="00B70CF1" w:rsidP="000A6790">
      <w:pPr>
        <w:shd w:val="clear" w:color="auto" w:fill="F4F4F6"/>
        <w:spacing w:after="240"/>
        <w:ind w:left="120"/>
      </w:pPr>
      <w:r w:rsidRPr="000A6790">
        <w:t># 1. Mine Stream A, then normalize it (transliterate to ISO 15919)</w:t>
      </w:r>
      <w:r w:rsidRPr="000A6790">
        <w:br/>
        <w:t>python extract_pairs.py --out data/candidates/stream_a.csv</w:t>
      </w:r>
      <w:r w:rsidRPr="000A6790">
        <w:br/>
        <w:t xml:space="preserve">python -m </w:t>
      </w:r>
      <w:proofErr w:type="spellStart"/>
      <w:r w:rsidRPr="000A6790">
        <w:t>cognate.normalize</w:t>
      </w:r>
      <w:proofErr w:type="spellEnd"/>
      <w:r w:rsidRPr="000A6790">
        <w:t xml:space="preserve"> --in data/candidates/stream_a.csv \</w:t>
      </w:r>
      <w:r w:rsidRPr="000A6790">
        <w:br/>
        <w:t xml:space="preserve">  --out data/candidates/stream_a_clean.csv --stream a</w:t>
      </w:r>
      <w:r w:rsidRPr="000A6790">
        <w:br/>
      </w:r>
      <w:r w:rsidRPr="000A6790">
        <w:br/>
        <w:t># 2. Mine Stream B (false-friend pool), then normalize it</w:t>
      </w:r>
      <w:r w:rsidRPr="000A6790">
        <w:br/>
        <w:t xml:space="preserve">python -m </w:t>
      </w:r>
      <w:proofErr w:type="spellStart"/>
      <w:r w:rsidRPr="000A6790">
        <w:t>cognate.ff_mine</w:t>
      </w:r>
      <w:proofErr w:type="spellEnd"/>
      <w:r w:rsidRPr="000A6790">
        <w:t xml:space="preserve"> --config </w:t>
      </w:r>
      <w:proofErr w:type="spellStart"/>
      <w:r w:rsidRPr="000A6790">
        <w:t>config.yaml</w:t>
      </w:r>
      <w:proofErr w:type="spellEnd"/>
      <w:r w:rsidRPr="000A6790">
        <w:t xml:space="preserve"> \</w:t>
      </w:r>
      <w:r w:rsidRPr="000A6790">
        <w:br/>
        <w:t xml:space="preserve">  --exclude-stream-a data/candidates/stream_a_clean.csv \</w:t>
      </w:r>
      <w:r w:rsidRPr="000A6790">
        <w:br/>
        <w:t xml:space="preserve">  --out data/candidates/stream_b.csv</w:t>
      </w:r>
      <w:r w:rsidRPr="000A6790">
        <w:br/>
        <w:t xml:space="preserve">python -m </w:t>
      </w:r>
      <w:proofErr w:type="spellStart"/>
      <w:r w:rsidRPr="000A6790">
        <w:t>cognate.normalize</w:t>
      </w:r>
      <w:proofErr w:type="spellEnd"/>
      <w:r w:rsidRPr="000A6790">
        <w:t xml:space="preserve"> --in data/candidates/stream_b.csv \</w:t>
      </w:r>
      <w:r w:rsidRPr="000A6790">
        <w:br/>
        <w:t xml:space="preserve">  --out data/candidates/stream_b_clean.csv --stream b</w:t>
      </w:r>
      <w:r w:rsidRPr="000A6790">
        <w:br/>
      </w:r>
      <w:r w:rsidRPr="000A6790">
        <w:br/>
        <w:t># 3. Stratified sampling: pilot, then batch excluding the pilot</w:t>
      </w:r>
      <w:r w:rsidRPr="000A6790">
        <w:br/>
        <w:t>python scripts/make_pilot.py \</w:t>
      </w:r>
      <w:r w:rsidRPr="000A6790">
        <w:br/>
        <w:t xml:space="preserve">  --stream-a data/candidates/stream_a_clean.csv \</w:t>
      </w:r>
      <w:r w:rsidRPr="000A6790">
        <w:br/>
        <w:t xml:space="preserve">  --stream-b data/candidates/stream_b_clean.csv \</w:t>
      </w:r>
      <w:r w:rsidRPr="000A6790">
        <w:br/>
        <w:t xml:space="preserve">  --out data/pilot.csv</w:t>
      </w:r>
      <w:r w:rsidRPr="000A6790">
        <w:br/>
        <w:t>python scripts/make_batch.py \</w:t>
      </w:r>
      <w:r w:rsidRPr="000A6790">
        <w:br/>
        <w:t xml:space="preserve">  --stream-a data/candidates/stream_a_glossed.csv \</w:t>
      </w:r>
      <w:r w:rsidRPr="000A6790">
        <w:br/>
        <w:t xml:space="preserve">  --stream-b data/candidates/stream_b_glossed.csv \</w:t>
      </w:r>
      <w:r w:rsidRPr="000A6790">
        <w:br/>
        <w:t xml:space="preserve">  --exclude data/pilot_glossed.csv --out data/batch_glossed.csv</w:t>
      </w:r>
      <w:r w:rsidRPr="000A6790">
        <w:br/>
      </w:r>
      <w:r w:rsidRPr="000A6790">
        <w:br/>
        <w:t xml:space="preserve"># 4. Build the HTML </w:t>
      </w:r>
      <w:proofErr w:type="spellStart"/>
      <w:r w:rsidRPr="000A6790">
        <w:t>labeler</w:t>
      </w:r>
      <w:proofErr w:type="spellEnd"/>
      <w:r w:rsidRPr="000A6790">
        <w:t xml:space="preserve"> for annotation</w:t>
      </w:r>
      <w:r w:rsidRPr="000A6790">
        <w:br/>
        <w:t>python scripts/build_labeler.py --csv data/batch_glossed.csv \</w:t>
      </w:r>
      <w:r w:rsidRPr="000A6790">
        <w:br/>
        <w:t xml:space="preserve">  --out artifacts/label_pairs_batch.html</w:t>
      </w:r>
      <w:r w:rsidRPr="000A6790">
        <w:br/>
      </w:r>
      <w:r w:rsidRPr="000A6790">
        <w:br/>
        <w:t># 5. Agreement (Cohen's kappa) + merge to the gold set</w:t>
      </w:r>
      <w:r w:rsidRPr="000A6790">
        <w:br/>
        <w:t>python merge_and_kappa.py data/pilot_labeled_dhanya.csv \</w:t>
      </w:r>
      <w:r w:rsidRPr="000A6790">
        <w:br/>
        <w:t xml:space="preserve">  data/pilot_labeled_teja.csv --out data/pilot_adjudication.csv</w:t>
      </w:r>
      <w:r w:rsidRPr="000A6790">
        <w:br/>
        <w:t>python build_gold.py --pilot-gold data/pilot_adjudication.csv \</w:t>
      </w:r>
      <w:r w:rsidRPr="000A6790">
        <w:br/>
      </w:r>
      <w:r w:rsidRPr="000A6790">
        <w:lastRenderedPageBreak/>
        <w:t xml:space="preserve">  --batch-gold data/batch_adjudication_full.csv --out data/gold.csv</w:t>
      </w:r>
      <w:r w:rsidRPr="000A6790">
        <w:br/>
      </w:r>
      <w:r w:rsidRPr="000A6790">
        <w:br/>
        <w:t># 6. Features, model, evaluation, ablation</w:t>
      </w:r>
      <w:r w:rsidRPr="000A6790">
        <w:br/>
        <w:t xml:space="preserve">python -m </w:t>
      </w:r>
      <w:proofErr w:type="spellStart"/>
      <w:r w:rsidRPr="000A6790">
        <w:t>cognate.cli</w:t>
      </w:r>
      <w:proofErr w:type="spellEnd"/>
      <w:r w:rsidRPr="000A6790">
        <w:t xml:space="preserve"> </w:t>
      </w:r>
      <w:proofErr w:type="spellStart"/>
      <w:r w:rsidRPr="000A6790">
        <w:t>featurize</w:t>
      </w:r>
      <w:proofErr w:type="spellEnd"/>
      <w:r w:rsidRPr="000A6790">
        <w:t xml:space="preserve"> --in data/gold.csv --out data/features.csv</w:t>
      </w:r>
      <w:r w:rsidRPr="000A6790">
        <w:br/>
        <w:t xml:space="preserve">python -m </w:t>
      </w:r>
      <w:proofErr w:type="spellStart"/>
      <w:r w:rsidRPr="000A6790">
        <w:t>cognate.cli</w:t>
      </w:r>
      <w:proofErr w:type="spellEnd"/>
      <w:r w:rsidRPr="000A6790">
        <w:t xml:space="preserve"> train --in data/features.csv --model-out data/</w:t>
      </w:r>
      <w:proofErr w:type="spellStart"/>
      <w:r w:rsidRPr="000A6790">
        <w:t>model.joblib</w:t>
      </w:r>
      <w:proofErr w:type="spellEnd"/>
      <w:r w:rsidRPr="000A6790">
        <w:br/>
        <w:t xml:space="preserve">python -m </w:t>
      </w:r>
      <w:proofErr w:type="spellStart"/>
      <w:r w:rsidRPr="000A6790">
        <w:t>cognate.cli</w:t>
      </w:r>
      <w:proofErr w:type="spellEnd"/>
      <w:r w:rsidRPr="000A6790">
        <w:t xml:space="preserve"> evaluate --in data/features.csv --model data/</w:t>
      </w:r>
      <w:proofErr w:type="spellStart"/>
      <w:r w:rsidRPr="000A6790">
        <w:t>model.joblib</w:t>
      </w:r>
      <w:proofErr w:type="spellEnd"/>
      <w:r w:rsidRPr="000A6790">
        <w:br/>
        <w:t xml:space="preserve">python -m </w:t>
      </w:r>
      <w:proofErr w:type="spellStart"/>
      <w:r w:rsidRPr="000A6790">
        <w:t>cognate.cli</w:t>
      </w:r>
      <w:proofErr w:type="spellEnd"/>
      <w:r w:rsidRPr="000A6790">
        <w:t xml:space="preserve"> ablate --in data/features.csv</w:t>
      </w:r>
    </w:p>
    <w:p w14:paraId="2B507FE7" w14:textId="77777777" w:rsidR="00B70CF1" w:rsidRPr="00312761" w:rsidRDefault="00B70CF1" w:rsidP="004D1B0D">
      <w:pPr>
        <w:pStyle w:val="Heading2"/>
        <w:spacing w:after="240"/>
        <w:jc w:val="both"/>
        <w:rPr>
          <w:color w:val="auto"/>
        </w:rPr>
      </w:pPr>
      <w:r w:rsidRPr="00312761">
        <w:rPr>
          <w:b/>
          <w:color w:val="auto"/>
          <w:sz w:val="23"/>
        </w:rPr>
        <w:t>A.6  Annotating from scratch</w:t>
      </w:r>
    </w:p>
    <w:p w14:paraId="4A477B23" w14:textId="77777777" w:rsidR="00B70CF1" w:rsidRPr="00312761" w:rsidRDefault="00B70CF1" w:rsidP="004D1B0D">
      <w:pPr>
        <w:spacing w:after="240"/>
        <w:jc w:val="both"/>
      </w:pPr>
      <w:r w:rsidRPr="00312761">
        <w:t>Open artifacts/label_pairs_batch.html in a browser; labels are stored in the page and exported to CSV. Each annotator labels independently, then merge_and_kappa.py computes Cohen's kappa and writes an adjudication worksheet listing the disagreements.</w:t>
      </w:r>
    </w:p>
    <w:p w14:paraId="24D24FC8" w14:textId="53F62D2F" w:rsidR="004C36C7" w:rsidRPr="00312761" w:rsidRDefault="004C36C7" w:rsidP="00B70CF1">
      <w:pPr>
        <w:pStyle w:val="Heading1"/>
      </w:pPr>
    </w:p>
    <w:sectPr w:rsidR="004C36C7" w:rsidRPr="00312761">
      <w:footerReference w:type="default" r:id="rId18"/>
      <w:type w:val="continuous"/>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F5B874" w14:textId="77777777" w:rsidR="00593EB9" w:rsidRDefault="00593EB9">
      <w:r>
        <w:separator/>
      </w:r>
    </w:p>
  </w:endnote>
  <w:endnote w:type="continuationSeparator" w:id="0">
    <w:p w14:paraId="352519CB" w14:textId="77777777" w:rsidR="00593EB9" w:rsidRDefault="00593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21234" w14:textId="77777777"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BC09A" w14:textId="77777777"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75FFD" w14:textId="051859A2"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3</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427BC" w14:textId="12335074"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4</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680E12" w14:textId="55A2393F"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5</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F1F20" w14:textId="3935F483"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A6790">
      <w:rPr>
        <w:noProof/>
        <w:color w:val="888888"/>
        <w:sz w:val="18"/>
        <w:szCs w:val="18"/>
      </w:rPr>
      <w:t>6</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26F7B" w14:textId="4B7B0E30"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6</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0EAB2" w14:textId="7B31F2E7"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10A4D">
      <w:rPr>
        <w:noProof/>
        <w:color w:val="888888"/>
        <w:sz w:val="18"/>
        <w:szCs w:val="18"/>
      </w:rPr>
      <w:t>7</w:t>
    </w:r>
    <w:r>
      <w:rPr>
        <w:color w:val="888888"/>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ACFF96" w14:textId="602B6744"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A6790">
      <w:rPr>
        <w:noProof/>
        <w:color w:val="888888"/>
        <w:sz w:val="18"/>
        <w:szCs w:val="18"/>
      </w:rPr>
      <w:t>7</w:t>
    </w:r>
    <w:r>
      <w:rPr>
        <w:color w:val="888888"/>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567BA" w14:textId="4ADC1B48" w:rsidR="004C36C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41DF8">
      <w:rPr>
        <w:noProof/>
        <w:color w:val="888888"/>
        <w:sz w:val="18"/>
        <w:szCs w:val="18"/>
      </w:rPr>
      <w:t>7</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3FF8C1" w14:textId="77777777" w:rsidR="00593EB9" w:rsidRDefault="00593EB9">
      <w:r>
        <w:separator/>
      </w:r>
    </w:p>
  </w:footnote>
  <w:footnote w:type="continuationSeparator" w:id="0">
    <w:p w14:paraId="7F8B98C3" w14:textId="77777777" w:rsidR="00593EB9" w:rsidRDefault="00593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A36470"/>
    <w:multiLevelType w:val="hybridMultilevel"/>
    <w:tmpl w:val="61E2A514"/>
    <w:lvl w:ilvl="0" w:tplc="737CDC5A">
      <w:start w:val="1"/>
      <w:numFmt w:val="bullet"/>
      <w:lvlText w:val="●"/>
      <w:lvlJc w:val="left"/>
      <w:pPr>
        <w:ind w:left="720" w:hanging="360"/>
      </w:pPr>
    </w:lvl>
    <w:lvl w:ilvl="1" w:tplc="F68AA2EE">
      <w:start w:val="1"/>
      <w:numFmt w:val="bullet"/>
      <w:lvlText w:val="○"/>
      <w:lvlJc w:val="left"/>
      <w:pPr>
        <w:ind w:left="1440" w:hanging="360"/>
      </w:pPr>
    </w:lvl>
    <w:lvl w:ilvl="2" w:tplc="09EC207A">
      <w:start w:val="1"/>
      <w:numFmt w:val="bullet"/>
      <w:lvlText w:val="■"/>
      <w:lvlJc w:val="left"/>
      <w:pPr>
        <w:ind w:left="2160" w:hanging="360"/>
      </w:pPr>
    </w:lvl>
    <w:lvl w:ilvl="3" w:tplc="4BBE41D6">
      <w:start w:val="1"/>
      <w:numFmt w:val="bullet"/>
      <w:lvlText w:val="●"/>
      <w:lvlJc w:val="left"/>
      <w:pPr>
        <w:ind w:left="2880" w:hanging="360"/>
      </w:pPr>
    </w:lvl>
    <w:lvl w:ilvl="4" w:tplc="43441032">
      <w:start w:val="1"/>
      <w:numFmt w:val="bullet"/>
      <w:lvlText w:val="○"/>
      <w:lvlJc w:val="left"/>
      <w:pPr>
        <w:ind w:left="3600" w:hanging="360"/>
      </w:pPr>
    </w:lvl>
    <w:lvl w:ilvl="5" w:tplc="8E3C369A">
      <w:start w:val="1"/>
      <w:numFmt w:val="bullet"/>
      <w:lvlText w:val="■"/>
      <w:lvlJc w:val="left"/>
      <w:pPr>
        <w:ind w:left="4320" w:hanging="360"/>
      </w:pPr>
    </w:lvl>
    <w:lvl w:ilvl="6" w:tplc="FEDCF86A">
      <w:start w:val="1"/>
      <w:numFmt w:val="bullet"/>
      <w:lvlText w:val="●"/>
      <w:lvlJc w:val="left"/>
      <w:pPr>
        <w:ind w:left="5040" w:hanging="360"/>
      </w:pPr>
    </w:lvl>
    <w:lvl w:ilvl="7" w:tplc="7BA86536">
      <w:start w:val="1"/>
      <w:numFmt w:val="bullet"/>
      <w:lvlText w:val="●"/>
      <w:lvlJc w:val="left"/>
      <w:pPr>
        <w:ind w:left="5760" w:hanging="360"/>
      </w:pPr>
    </w:lvl>
    <w:lvl w:ilvl="8" w:tplc="3EA4717C">
      <w:start w:val="1"/>
      <w:numFmt w:val="bullet"/>
      <w:lvlText w:val="●"/>
      <w:lvlJc w:val="left"/>
      <w:pPr>
        <w:ind w:left="6480" w:hanging="360"/>
      </w:pPr>
    </w:lvl>
  </w:abstractNum>
  <w:num w:numId="1" w16cid:durableId="20765867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6C7"/>
    <w:rsid w:val="0000433A"/>
    <w:rsid w:val="00010A4D"/>
    <w:rsid w:val="00020BF1"/>
    <w:rsid w:val="00084700"/>
    <w:rsid w:val="000A6790"/>
    <w:rsid w:val="00154245"/>
    <w:rsid w:val="00185799"/>
    <w:rsid w:val="0019681E"/>
    <w:rsid w:val="001B6BA3"/>
    <w:rsid w:val="00303B73"/>
    <w:rsid w:val="00312761"/>
    <w:rsid w:val="003401D4"/>
    <w:rsid w:val="003E51D2"/>
    <w:rsid w:val="00405FF7"/>
    <w:rsid w:val="00412414"/>
    <w:rsid w:val="004572B6"/>
    <w:rsid w:val="004C36C7"/>
    <w:rsid w:val="004D1B0D"/>
    <w:rsid w:val="00593EB9"/>
    <w:rsid w:val="005B2CE8"/>
    <w:rsid w:val="005B5C7E"/>
    <w:rsid w:val="006A1B57"/>
    <w:rsid w:val="006D4176"/>
    <w:rsid w:val="006E4631"/>
    <w:rsid w:val="007102E2"/>
    <w:rsid w:val="007338CE"/>
    <w:rsid w:val="007E5DBF"/>
    <w:rsid w:val="008221C7"/>
    <w:rsid w:val="008335DE"/>
    <w:rsid w:val="0085518E"/>
    <w:rsid w:val="0088232B"/>
    <w:rsid w:val="009A6F79"/>
    <w:rsid w:val="009E79CB"/>
    <w:rsid w:val="00A72A57"/>
    <w:rsid w:val="00B471B1"/>
    <w:rsid w:val="00B66D39"/>
    <w:rsid w:val="00B70CF1"/>
    <w:rsid w:val="00C15495"/>
    <w:rsid w:val="00C24753"/>
    <w:rsid w:val="00C24C05"/>
    <w:rsid w:val="00C4443C"/>
    <w:rsid w:val="00C6627E"/>
    <w:rsid w:val="00C8285B"/>
    <w:rsid w:val="00CB096F"/>
    <w:rsid w:val="00CC131F"/>
    <w:rsid w:val="00CF6873"/>
    <w:rsid w:val="00D1648B"/>
    <w:rsid w:val="00D41DF8"/>
    <w:rsid w:val="00D66699"/>
    <w:rsid w:val="00DC662F"/>
    <w:rsid w:val="00DF5387"/>
    <w:rsid w:val="00E66065"/>
    <w:rsid w:val="00FF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6213"/>
  <w15:docId w15:val="{9BEE4D3C-1FDC-49C3-A047-7E8BE268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footer" Target="footer10.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11</Pages>
  <Words>4330</Words>
  <Characters>24682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Kannada-Telugu Cognate and False-Friend Detection</vt:lpstr>
    </vt:vector>
  </TitlesOfParts>
  <Company/>
  <LinksUpToDate>false</LinksUpToDate>
  <CharactersWithSpaces>28955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Kannada-Telugu Cognate and False-Friend Detection</dc:title>
  <dc:creator>Dhanya &amp; Tejaswini</dc:creator>
  <cp:lastModifiedBy>Dhanya Kini Bailoor</cp:lastModifiedBy>
  <cp:revision>36</cp:revision>
  <dcterms:created xsi:type="dcterms:W3CDTF">2026-08-13T04:41:00Z</dcterms:created>
  <dcterms:modified xsi:type="dcterms:W3CDTF">2026-08-14T17:28:00Z</dcterms:modified>
</cp:coreProperties>
</file>