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5CBD" w:rsidRDefault="00F65CBD" w:rsidP="00F65CBD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Assignment</w:t>
      </w:r>
    </w:p>
    <w:p w:rsidR="003D2C00" w:rsidRPr="00F65CBD" w:rsidRDefault="00F65CBD" w:rsidP="00F65CB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65CBD">
        <w:rPr>
          <w:rFonts w:ascii="Times New Roman" w:hAnsi="Times New Roman" w:cs="Times New Roman"/>
          <w:b/>
          <w:sz w:val="28"/>
          <w:szCs w:val="28"/>
        </w:rPr>
        <w:t>3. If μ= 55, σ₄ₐ= 4, σ₄ᵦ=10, σ₄ =</w:t>
      </w:r>
      <w:r w:rsidRPr="00F65CBD">
        <w:rPr>
          <w:rFonts w:ascii="Cambria Math" w:hAnsi="Cambria Math" w:cs="Times New Roman"/>
          <w:b/>
          <w:sz w:val="28"/>
          <w:szCs w:val="28"/>
        </w:rPr>
        <w:t>𝒸</w:t>
      </w:r>
      <w:r w:rsidRPr="00F65CBD">
        <w:rPr>
          <w:rFonts w:ascii="Times New Roman" w:hAnsi="Times New Roman" w:cs="Times New Roman"/>
          <w:b/>
          <w:sz w:val="28"/>
          <w:szCs w:val="28"/>
        </w:rPr>
        <w:t xml:space="preserve"> 15, </w:t>
      </w:r>
      <w:proofErr w:type="gramStart"/>
      <w:r w:rsidRPr="00F65CBD">
        <w:rPr>
          <w:rFonts w:ascii="Times New Roman" w:hAnsi="Times New Roman" w:cs="Times New Roman"/>
          <w:b/>
          <w:sz w:val="28"/>
          <w:szCs w:val="28"/>
        </w:rPr>
        <w:t>In</w:t>
      </w:r>
      <w:proofErr w:type="gramEnd"/>
      <w:r w:rsidRPr="00F65CBD">
        <w:rPr>
          <w:rFonts w:ascii="Times New Roman" w:hAnsi="Times New Roman" w:cs="Times New Roman"/>
          <w:b/>
          <w:sz w:val="28"/>
          <w:szCs w:val="28"/>
        </w:rPr>
        <w:t xml:space="preserve"> this which is better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F65CBD" w:rsidRPr="00F65CBD" w:rsidRDefault="00F65CBD" w:rsidP="00F65CBD">
      <w:pPr>
        <w:jc w:val="both"/>
        <w:rPr>
          <w:rFonts w:ascii="Times New Roman" w:hAnsi="Times New Roman" w:cs="Times New Roman"/>
          <w:sz w:val="26"/>
          <w:szCs w:val="26"/>
        </w:rPr>
      </w:pPr>
      <w:r w:rsidRPr="00F65CBD">
        <w:rPr>
          <w:rFonts w:ascii="Times New Roman" w:hAnsi="Times New Roman" w:cs="Times New Roman"/>
          <w:sz w:val="26"/>
          <w:szCs w:val="26"/>
        </w:rPr>
        <w:t>- μ = 55 (mean)</w:t>
      </w:r>
    </w:p>
    <w:p w:rsidR="00F65CBD" w:rsidRPr="00F65CBD" w:rsidRDefault="00F65CBD" w:rsidP="00F65CBD">
      <w:pPr>
        <w:jc w:val="both"/>
        <w:rPr>
          <w:rFonts w:ascii="Times New Roman" w:hAnsi="Times New Roman" w:cs="Times New Roman"/>
          <w:sz w:val="26"/>
          <w:szCs w:val="26"/>
        </w:rPr>
      </w:pPr>
      <w:r w:rsidRPr="00F65CBD">
        <w:rPr>
          <w:rFonts w:ascii="Times New Roman" w:hAnsi="Times New Roman" w:cs="Times New Roman"/>
          <w:sz w:val="26"/>
          <w:szCs w:val="26"/>
        </w:rPr>
        <w:t>- σ₄ₐ = 4 (standard deviation of A)</w:t>
      </w:r>
    </w:p>
    <w:p w:rsidR="00F65CBD" w:rsidRPr="00F65CBD" w:rsidRDefault="00F65CBD" w:rsidP="00F65CBD">
      <w:pPr>
        <w:jc w:val="both"/>
        <w:rPr>
          <w:rFonts w:ascii="Times New Roman" w:hAnsi="Times New Roman" w:cs="Times New Roman"/>
          <w:sz w:val="26"/>
          <w:szCs w:val="26"/>
        </w:rPr>
      </w:pPr>
      <w:r w:rsidRPr="00F65CBD">
        <w:rPr>
          <w:rFonts w:ascii="Times New Roman" w:hAnsi="Times New Roman" w:cs="Times New Roman"/>
          <w:sz w:val="26"/>
          <w:szCs w:val="26"/>
        </w:rPr>
        <w:t>- σ₄ᵦ = 10 (standard deviation of B)</w:t>
      </w:r>
    </w:p>
    <w:p w:rsidR="00F65CBD" w:rsidRPr="00F65CBD" w:rsidRDefault="00F65CBD" w:rsidP="00F65CBD">
      <w:pPr>
        <w:jc w:val="both"/>
        <w:rPr>
          <w:rFonts w:ascii="Times New Roman" w:hAnsi="Times New Roman" w:cs="Times New Roman"/>
          <w:sz w:val="26"/>
          <w:szCs w:val="26"/>
        </w:rPr>
      </w:pPr>
      <w:r w:rsidRPr="00F65CBD">
        <w:rPr>
          <w:rFonts w:ascii="Times New Roman" w:hAnsi="Times New Roman" w:cs="Times New Roman"/>
          <w:sz w:val="26"/>
          <w:szCs w:val="26"/>
        </w:rPr>
        <w:t>- σ₄ = 15 (possibly overall standard deviation or another context-specific value)</w:t>
      </w:r>
    </w:p>
    <w:p w:rsidR="00F65CBD" w:rsidRPr="00F65CBD" w:rsidRDefault="00F65CBD" w:rsidP="00F65CB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F65CBD" w:rsidRPr="00F65CBD" w:rsidRDefault="00F65CBD" w:rsidP="00F65CBD">
      <w:pPr>
        <w:jc w:val="both"/>
        <w:rPr>
          <w:rFonts w:ascii="Times New Roman" w:hAnsi="Times New Roman" w:cs="Times New Roman"/>
          <w:sz w:val="26"/>
          <w:szCs w:val="26"/>
        </w:rPr>
      </w:pPr>
      <w:r w:rsidRPr="00F65CBD">
        <w:rPr>
          <w:rFonts w:ascii="Times New Roman" w:hAnsi="Times New Roman" w:cs="Times New Roman"/>
          <w:sz w:val="26"/>
          <w:szCs w:val="26"/>
        </w:rPr>
        <w:t>Assuming σ₄ₐ and σ₄ᵦ represent standard deviations of two different groups (A and B), and comparing them:</w:t>
      </w:r>
    </w:p>
    <w:p w:rsidR="00F65CBD" w:rsidRPr="00F65CBD" w:rsidRDefault="00F65CBD" w:rsidP="00F65CBD">
      <w:pPr>
        <w:jc w:val="both"/>
        <w:rPr>
          <w:rFonts w:ascii="Times New Roman" w:hAnsi="Times New Roman" w:cs="Times New Roman"/>
          <w:sz w:val="26"/>
          <w:szCs w:val="26"/>
        </w:rPr>
      </w:pPr>
      <w:r w:rsidRPr="00F65CBD">
        <w:rPr>
          <w:rFonts w:ascii="Times New Roman" w:hAnsi="Times New Roman" w:cs="Times New Roman"/>
          <w:sz w:val="26"/>
          <w:szCs w:val="26"/>
        </w:rPr>
        <w:t>- A has a lower standard deviation (σ₄ₐ = 4) compared to B (σ₄ᵦ = 10).</w:t>
      </w:r>
    </w:p>
    <w:p w:rsidR="00F65CBD" w:rsidRPr="00F65CBD" w:rsidRDefault="00F65CBD" w:rsidP="00F65CBD">
      <w:pPr>
        <w:jc w:val="both"/>
        <w:rPr>
          <w:rFonts w:ascii="Times New Roman" w:hAnsi="Times New Roman" w:cs="Times New Roman"/>
          <w:sz w:val="26"/>
          <w:szCs w:val="26"/>
        </w:rPr>
      </w:pPr>
      <w:r w:rsidRPr="00F65CBD">
        <w:rPr>
          <w:rFonts w:ascii="Times New Roman" w:hAnsi="Times New Roman" w:cs="Times New Roman"/>
          <w:sz w:val="26"/>
          <w:szCs w:val="26"/>
        </w:rPr>
        <w:t>- Lower standard deviation indicates:</w:t>
      </w:r>
    </w:p>
    <w:p w:rsidR="00F65CBD" w:rsidRPr="00F65CBD" w:rsidRDefault="00F65CBD" w:rsidP="00F65CBD">
      <w:pPr>
        <w:jc w:val="both"/>
        <w:rPr>
          <w:rFonts w:ascii="Times New Roman" w:hAnsi="Times New Roman" w:cs="Times New Roman"/>
          <w:sz w:val="26"/>
          <w:szCs w:val="26"/>
        </w:rPr>
      </w:pPr>
      <w:r w:rsidRPr="00F65CBD">
        <w:rPr>
          <w:rFonts w:ascii="Times New Roman" w:hAnsi="Times New Roman" w:cs="Times New Roman"/>
          <w:sz w:val="26"/>
          <w:szCs w:val="26"/>
        </w:rPr>
        <w:t xml:space="preserve">    - More consistency</w:t>
      </w:r>
    </w:p>
    <w:p w:rsidR="00F65CBD" w:rsidRPr="00F65CBD" w:rsidRDefault="00F65CBD" w:rsidP="00F65CBD">
      <w:pPr>
        <w:jc w:val="both"/>
        <w:rPr>
          <w:rFonts w:ascii="Times New Roman" w:hAnsi="Times New Roman" w:cs="Times New Roman"/>
          <w:sz w:val="26"/>
          <w:szCs w:val="26"/>
        </w:rPr>
      </w:pPr>
      <w:r w:rsidRPr="00F65CBD">
        <w:rPr>
          <w:rFonts w:ascii="Times New Roman" w:hAnsi="Times New Roman" w:cs="Times New Roman"/>
          <w:sz w:val="26"/>
          <w:szCs w:val="26"/>
        </w:rPr>
        <w:t xml:space="preserve">    - Less variability</w:t>
      </w:r>
    </w:p>
    <w:p w:rsidR="00F65CBD" w:rsidRPr="00F65CBD" w:rsidRDefault="00F65CBD" w:rsidP="00F65CBD">
      <w:pPr>
        <w:jc w:val="both"/>
        <w:rPr>
          <w:rFonts w:ascii="Times New Roman" w:hAnsi="Times New Roman" w:cs="Times New Roman"/>
          <w:sz w:val="26"/>
          <w:szCs w:val="26"/>
        </w:rPr>
      </w:pPr>
      <w:r w:rsidRPr="00F65CBD">
        <w:rPr>
          <w:rFonts w:ascii="Times New Roman" w:hAnsi="Times New Roman" w:cs="Times New Roman"/>
          <w:sz w:val="26"/>
          <w:szCs w:val="26"/>
        </w:rPr>
        <w:t xml:space="preserve">    - Data points are closer to the mean</w:t>
      </w:r>
    </w:p>
    <w:p w:rsidR="00F65CBD" w:rsidRPr="00F65CBD" w:rsidRDefault="00F65CBD" w:rsidP="00F65CBD">
      <w:pPr>
        <w:jc w:val="both"/>
        <w:rPr>
          <w:rFonts w:ascii="Times New Roman" w:hAnsi="Times New Roman" w:cs="Times New Roman"/>
          <w:sz w:val="26"/>
          <w:szCs w:val="26"/>
        </w:rPr>
      </w:pPr>
      <w:r w:rsidRPr="00F65CBD">
        <w:rPr>
          <w:rFonts w:ascii="Times New Roman" w:hAnsi="Times New Roman" w:cs="Times New Roman"/>
          <w:sz w:val="26"/>
          <w:szCs w:val="26"/>
        </w:rPr>
        <w:t>A is better if consistency or lower variability is the desired outcome, as it has a lower standard deviation compared to B.</w:t>
      </w:r>
    </w:p>
    <w:p w:rsidR="00F65CBD" w:rsidRPr="00F65CBD" w:rsidRDefault="00F65CBD" w:rsidP="00F65CBD">
      <w:pPr>
        <w:jc w:val="both"/>
        <w:rPr>
          <w:rFonts w:ascii="Times New Roman" w:hAnsi="Times New Roman" w:cs="Times New Roman"/>
          <w:sz w:val="26"/>
          <w:szCs w:val="26"/>
        </w:rPr>
      </w:pPr>
      <w:r w:rsidRPr="00F65CBD">
        <w:rPr>
          <w:rFonts w:ascii="Times New Roman" w:hAnsi="Times New Roman" w:cs="Times New Roman"/>
          <w:sz w:val="26"/>
          <w:szCs w:val="26"/>
        </w:rPr>
        <w:t>Some possible contexts where this comparison makes sense:</w:t>
      </w:r>
    </w:p>
    <w:p w:rsidR="00F65CBD" w:rsidRPr="00F65CBD" w:rsidRDefault="00F65CBD" w:rsidP="00F65CBD">
      <w:pPr>
        <w:jc w:val="both"/>
        <w:rPr>
          <w:rFonts w:ascii="Times New Roman" w:hAnsi="Times New Roman" w:cs="Times New Roman"/>
          <w:sz w:val="26"/>
          <w:szCs w:val="26"/>
        </w:rPr>
      </w:pPr>
      <w:r w:rsidRPr="00F65CBD">
        <w:rPr>
          <w:rFonts w:ascii="Times New Roman" w:hAnsi="Times New Roman" w:cs="Times New Roman"/>
          <w:sz w:val="26"/>
          <w:szCs w:val="26"/>
        </w:rPr>
        <w:t>- Quality control: A process with lower variability (A) might be preferred.</w:t>
      </w:r>
    </w:p>
    <w:p w:rsidR="00F65CBD" w:rsidRPr="00F65CBD" w:rsidRDefault="00F65CBD" w:rsidP="00F65CBD">
      <w:pPr>
        <w:jc w:val="both"/>
        <w:rPr>
          <w:rFonts w:ascii="Times New Roman" w:hAnsi="Times New Roman" w:cs="Times New Roman"/>
          <w:sz w:val="26"/>
          <w:szCs w:val="26"/>
        </w:rPr>
      </w:pPr>
      <w:r w:rsidRPr="00F65CBD">
        <w:rPr>
          <w:rFonts w:ascii="Times New Roman" w:hAnsi="Times New Roman" w:cs="Times New Roman"/>
          <w:sz w:val="26"/>
          <w:szCs w:val="26"/>
        </w:rPr>
        <w:t>- Investment: Lower standard deviation often means lower risk.</w:t>
      </w:r>
    </w:p>
    <w:p w:rsidR="00F65CBD" w:rsidRPr="00F65CBD" w:rsidRDefault="00F65CBD" w:rsidP="00F65CB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F65CBD" w:rsidRPr="00F65CBD" w:rsidRDefault="00F65CBD" w:rsidP="00F65CBD">
      <w:pPr>
        <w:jc w:val="both"/>
        <w:rPr>
          <w:rFonts w:ascii="Times New Roman" w:hAnsi="Times New Roman" w:cs="Times New Roman"/>
          <w:sz w:val="26"/>
          <w:szCs w:val="26"/>
        </w:rPr>
      </w:pPr>
      <w:r w:rsidRPr="00F65CBD">
        <w:rPr>
          <w:rFonts w:ascii="Times New Roman" w:hAnsi="Times New Roman" w:cs="Times New Roman"/>
          <w:sz w:val="26"/>
          <w:szCs w:val="26"/>
        </w:rPr>
        <w:t>Comparison Summary</w:t>
      </w:r>
    </w:p>
    <w:p w:rsidR="00F65CBD" w:rsidRPr="00F65CBD" w:rsidRDefault="00F65CBD" w:rsidP="00F65CBD">
      <w:pPr>
        <w:jc w:val="both"/>
        <w:rPr>
          <w:rFonts w:ascii="Times New Roman" w:hAnsi="Times New Roman" w:cs="Times New Roman"/>
          <w:sz w:val="26"/>
          <w:szCs w:val="26"/>
        </w:rPr>
      </w:pPr>
      <w:r w:rsidRPr="00F65CBD">
        <w:rPr>
          <w:rFonts w:ascii="Times New Roman" w:hAnsi="Times New Roman" w:cs="Times New Roman"/>
          <w:sz w:val="26"/>
          <w:szCs w:val="26"/>
        </w:rPr>
        <w:t>Metric</w:t>
      </w:r>
      <w:r w:rsidRPr="00F65CBD">
        <w:rPr>
          <w:rFonts w:ascii="Times New Roman" w:hAnsi="Times New Roman" w:cs="Times New Roman"/>
          <w:sz w:val="26"/>
          <w:szCs w:val="26"/>
        </w:rPr>
        <w:tab/>
      </w:r>
      <w:proofErr w:type="gramStart"/>
      <w:r w:rsidRPr="00F65CBD">
        <w:rPr>
          <w:rFonts w:ascii="Times New Roman" w:hAnsi="Times New Roman" w:cs="Times New Roman"/>
          <w:sz w:val="26"/>
          <w:szCs w:val="26"/>
        </w:rPr>
        <w:t>A</w:t>
      </w:r>
      <w:proofErr w:type="gramEnd"/>
      <w:r w:rsidRPr="00F65CBD">
        <w:rPr>
          <w:rFonts w:ascii="Times New Roman" w:hAnsi="Times New Roman" w:cs="Times New Roman"/>
          <w:sz w:val="26"/>
          <w:szCs w:val="26"/>
        </w:rPr>
        <w:tab/>
        <w:t>B</w:t>
      </w:r>
    </w:p>
    <w:p w:rsidR="00F65CBD" w:rsidRPr="00F65CBD" w:rsidRDefault="00F65CBD" w:rsidP="00F65CBD">
      <w:pPr>
        <w:jc w:val="both"/>
        <w:rPr>
          <w:rFonts w:ascii="Times New Roman" w:hAnsi="Times New Roman" w:cs="Times New Roman"/>
          <w:sz w:val="26"/>
          <w:szCs w:val="26"/>
        </w:rPr>
      </w:pPr>
      <w:r w:rsidRPr="00F65CBD">
        <w:rPr>
          <w:rFonts w:ascii="Times New Roman" w:hAnsi="Times New Roman" w:cs="Times New Roman"/>
          <w:sz w:val="26"/>
          <w:szCs w:val="26"/>
        </w:rPr>
        <w:t>Standard Deviation</w:t>
      </w:r>
      <w:r w:rsidRPr="00F65CBD">
        <w:rPr>
          <w:rFonts w:ascii="Times New Roman" w:hAnsi="Times New Roman" w:cs="Times New Roman"/>
          <w:sz w:val="26"/>
          <w:szCs w:val="26"/>
        </w:rPr>
        <w:tab/>
        <w:t>4</w:t>
      </w:r>
      <w:r w:rsidRPr="00F65CBD">
        <w:rPr>
          <w:rFonts w:ascii="Times New Roman" w:hAnsi="Times New Roman" w:cs="Times New Roman"/>
          <w:sz w:val="26"/>
          <w:szCs w:val="26"/>
        </w:rPr>
        <w:tab/>
        <w:t>10</w:t>
      </w:r>
    </w:p>
    <w:p w:rsidR="00F65CBD" w:rsidRPr="00F65CBD" w:rsidRDefault="00F65CBD" w:rsidP="00F65CBD">
      <w:pPr>
        <w:jc w:val="both"/>
        <w:rPr>
          <w:rFonts w:ascii="Times New Roman" w:hAnsi="Times New Roman" w:cs="Times New Roman"/>
          <w:sz w:val="26"/>
          <w:szCs w:val="26"/>
        </w:rPr>
      </w:pPr>
      <w:r w:rsidRPr="00F65CBD">
        <w:rPr>
          <w:rFonts w:ascii="Times New Roman" w:hAnsi="Times New Roman" w:cs="Times New Roman"/>
          <w:sz w:val="26"/>
          <w:szCs w:val="26"/>
        </w:rPr>
        <w:t>Consistency</w:t>
      </w:r>
      <w:r w:rsidRPr="00F65CBD">
        <w:rPr>
          <w:rFonts w:ascii="Times New Roman" w:hAnsi="Times New Roman" w:cs="Times New Roman"/>
          <w:sz w:val="26"/>
          <w:szCs w:val="26"/>
        </w:rPr>
        <w:tab/>
        <w:t>Higher</w:t>
      </w:r>
      <w:r w:rsidRPr="00F65CBD">
        <w:rPr>
          <w:rFonts w:ascii="Times New Roman" w:hAnsi="Times New Roman" w:cs="Times New Roman"/>
          <w:sz w:val="26"/>
          <w:szCs w:val="26"/>
        </w:rPr>
        <w:tab/>
        <w:t>Lower</w:t>
      </w:r>
    </w:p>
    <w:p w:rsidR="00F65CBD" w:rsidRPr="00F65CBD" w:rsidRDefault="00F65CBD" w:rsidP="00F65CBD">
      <w:pPr>
        <w:jc w:val="both"/>
        <w:rPr>
          <w:rFonts w:ascii="Times New Roman" w:hAnsi="Times New Roman" w:cs="Times New Roman"/>
          <w:sz w:val="26"/>
          <w:szCs w:val="26"/>
        </w:rPr>
      </w:pPr>
      <w:r w:rsidRPr="00F65CBD">
        <w:rPr>
          <w:rFonts w:ascii="Times New Roman" w:hAnsi="Times New Roman" w:cs="Times New Roman"/>
          <w:sz w:val="26"/>
          <w:szCs w:val="26"/>
        </w:rPr>
        <w:lastRenderedPageBreak/>
        <w:t>Variability</w:t>
      </w:r>
      <w:r w:rsidRPr="00F65CBD">
        <w:rPr>
          <w:rFonts w:ascii="Times New Roman" w:hAnsi="Times New Roman" w:cs="Times New Roman"/>
          <w:sz w:val="26"/>
          <w:szCs w:val="26"/>
        </w:rPr>
        <w:tab/>
        <w:t>Lower</w:t>
      </w:r>
      <w:r w:rsidRPr="00F65CBD">
        <w:rPr>
          <w:rFonts w:ascii="Times New Roman" w:hAnsi="Times New Roman" w:cs="Times New Roman"/>
          <w:sz w:val="26"/>
          <w:szCs w:val="26"/>
        </w:rPr>
        <w:tab/>
        <w:t>Higher</w:t>
      </w:r>
    </w:p>
    <w:p w:rsidR="00F65CBD" w:rsidRPr="00F65CBD" w:rsidRDefault="00F65CBD" w:rsidP="00F65CBD">
      <w:pPr>
        <w:jc w:val="both"/>
        <w:rPr>
          <w:rFonts w:ascii="Times New Roman" w:hAnsi="Times New Roman" w:cs="Times New Roman"/>
          <w:sz w:val="26"/>
          <w:szCs w:val="26"/>
        </w:rPr>
      </w:pPr>
      <w:r w:rsidRPr="00F65CBD">
        <w:rPr>
          <w:rFonts w:ascii="Times New Roman" w:hAnsi="Times New Roman" w:cs="Times New Roman"/>
          <w:sz w:val="26"/>
          <w:szCs w:val="26"/>
        </w:rPr>
        <w:t>Implications</w:t>
      </w:r>
    </w:p>
    <w:p w:rsidR="00F65CBD" w:rsidRPr="00F65CBD" w:rsidRDefault="00F65CBD" w:rsidP="00F65CB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F65CBD" w:rsidRPr="00F65CBD" w:rsidRDefault="00F65CBD" w:rsidP="00F65CBD">
      <w:pPr>
        <w:jc w:val="both"/>
        <w:rPr>
          <w:rFonts w:ascii="Times New Roman" w:hAnsi="Times New Roman" w:cs="Times New Roman"/>
          <w:sz w:val="26"/>
          <w:szCs w:val="26"/>
        </w:rPr>
      </w:pPr>
      <w:r w:rsidRPr="00F65CBD">
        <w:rPr>
          <w:rFonts w:ascii="Times New Roman" w:hAnsi="Times New Roman" w:cs="Times New Roman"/>
          <w:sz w:val="26"/>
          <w:szCs w:val="26"/>
        </w:rPr>
        <w:t>1. Risk and Reliability:</w:t>
      </w:r>
    </w:p>
    <w:p w:rsidR="00F65CBD" w:rsidRPr="00F65CBD" w:rsidRDefault="00F65CBD" w:rsidP="00F65CBD">
      <w:pPr>
        <w:jc w:val="both"/>
        <w:rPr>
          <w:rFonts w:ascii="Times New Roman" w:hAnsi="Times New Roman" w:cs="Times New Roman"/>
          <w:sz w:val="26"/>
          <w:szCs w:val="26"/>
        </w:rPr>
      </w:pPr>
      <w:r w:rsidRPr="00F65CBD">
        <w:rPr>
          <w:rFonts w:ascii="Times New Roman" w:hAnsi="Times New Roman" w:cs="Times New Roman"/>
          <w:sz w:val="26"/>
          <w:szCs w:val="26"/>
        </w:rPr>
        <w:t xml:space="preserve">    - A (σ₄ₐ = 4): Lower risk, more reliable</w:t>
      </w:r>
    </w:p>
    <w:p w:rsidR="00F65CBD" w:rsidRPr="00F65CBD" w:rsidRDefault="00F65CBD" w:rsidP="00F65CBD">
      <w:pPr>
        <w:jc w:val="both"/>
        <w:rPr>
          <w:rFonts w:ascii="Times New Roman" w:hAnsi="Times New Roman" w:cs="Times New Roman"/>
          <w:sz w:val="26"/>
          <w:szCs w:val="26"/>
        </w:rPr>
      </w:pPr>
      <w:r w:rsidRPr="00F65CBD">
        <w:rPr>
          <w:rFonts w:ascii="Times New Roman" w:hAnsi="Times New Roman" w:cs="Times New Roman"/>
          <w:sz w:val="26"/>
          <w:szCs w:val="26"/>
        </w:rPr>
        <w:t xml:space="preserve">    - B (σ₄ᵦ = 10): Higher risk, less reliable</w:t>
      </w:r>
    </w:p>
    <w:p w:rsidR="00F65CBD" w:rsidRPr="00F65CBD" w:rsidRDefault="00F65CBD" w:rsidP="00F65CB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F65CBD" w:rsidRPr="00F65CBD" w:rsidRDefault="00F65CBD" w:rsidP="00F65CBD">
      <w:pPr>
        <w:jc w:val="both"/>
        <w:rPr>
          <w:rFonts w:ascii="Times New Roman" w:hAnsi="Times New Roman" w:cs="Times New Roman"/>
          <w:sz w:val="26"/>
          <w:szCs w:val="26"/>
        </w:rPr>
      </w:pPr>
      <w:r w:rsidRPr="00F65CBD">
        <w:rPr>
          <w:rFonts w:ascii="Times New Roman" w:hAnsi="Times New Roman" w:cs="Times New Roman"/>
          <w:sz w:val="26"/>
          <w:szCs w:val="26"/>
        </w:rPr>
        <w:t>2. Performance:</w:t>
      </w:r>
    </w:p>
    <w:p w:rsidR="00F65CBD" w:rsidRPr="00F65CBD" w:rsidRDefault="00F65CBD" w:rsidP="00F65CBD">
      <w:pPr>
        <w:jc w:val="both"/>
        <w:rPr>
          <w:rFonts w:ascii="Times New Roman" w:hAnsi="Times New Roman" w:cs="Times New Roman"/>
          <w:sz w:val="26"/>
          <w:szCs w:val="26"/>
        </w:rPr>
      </w:pPr>
      <w:r w:rsidRPr="00F65CBD">
        <w:rPr>
          <w:rFonts w:ascii="Times New Roman" w:hAnsi="Times New Roman" w:cs="Times New Roman"/>
          <w:sz w:val="26"/>
          <w:szCs w:val="26"/>
        </w:rPr>
        <w:t xml:space="preserve">    - A: More predictable performance</w:t>
      </w:r>
    </w:p>
    <w:p w:rsidR="00F65CBD" w:rsidRPr="00F65CBD" w:rsidRDefault="00F65CBD" w:rsidP="00F65CBD">
      <w:pPr>
        <w:jc w:val="both"/>
        <w:rPr>
          <w:rFonts w:ascii="Times New Roman" w:hAnsi="Times New Roman" w:cs="Times New Roman"/>
          <w:sz w:val="26"/>
          <w:szCs w:val="26"/>
        </w:rPr>
      </w:pPr>
      <w:r w:rsidRPr="00F65CBD">
        <w:rPr>
          <w:rFonts w:ascii="Times New Roman" w:hAnsi="Times New Roman" w:cs="Times New Roman"/>
          <w:sz w:val="26"/>
          <w:szCs w:val="26"/>
        </w:rPr>
        <w:t xml:space="preserve">    - B: More variability in performance</w:t>
      </w:r>
    </w:p>
    <w:p w:rsidR="00F65CBD" w:rsidRPr="00F65CBD" w:rsidRDefault="00F65CBD" w:rsidP="00F65CB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F65CBD" w:rsidRPr="00F65CBD" w:rsidRDefault="00F65CBD" w:rsidP="00F65CBD">
      <w:pPr>
        <w:jc w:val="both"/>
        <w:rPr>
          <w:rFonts w:ascii="Times New Roman" w:hAnsi="Times New Roman" w:cs="Times New Roman"/>
          <w:sz w:val="26"/>
          <w:szCs w:val="26"/>
        </w:rPr>
      </w:pPr>
      <w:r w:rsidRPr="00F65CBD">
        <w:rPr>
          <w:rFonts w:ascii="Times New Roman" w:hAnsi="Times New Roman" w:cs="Times New Roman"/>
          <w:sz w:val="26"/>
          <w:szCs w:val="26"/>
        </w:rPr>
        <w:t>3. Decision Making:</w:t>
      </w:r>
    </w:p>
    <w:p w:rsidR="00F65CBD" w:rsidRPr="00F65CBD" w:rsidRDefault="00F65CBD" w:rsidP="00F65CBD">
      <w:pPr>
        <w:jc w:val="both"/>
        <w:rPr>
          <w:rFonts w:ascii="Times New Roman" w:hAnsi="Times New Roman" w:cs="Times New Roman"/>
          <w:sz w:val="26"/>
          <w:szCs w:val="26"/>
        </w:rPr>
      </w:pPr>
      <w:r w:rsidRPr="00F65CBD">
        <w:rPr>
          <w:rFonts w:ascii="Times New Roman" w:hAnsi="Times New Roman" w:cs="Times New Roman"/>
          <w:sz w:val="26"/>
          <w:szCs w:val="26"/>
        </w:rPr>
        <w:t xml:space="preserve">    - Prefer A if you want consistency and lower risk.</w:t>
      </w:r>
    </w:p>
    <w:p w:rsidR="00F65CBD" w:rsidRPr="00F65CBD" w:rsidRDefault="00F65CBD" w:rsidP="00F65CBD">
      <w:pPr>
        <w:jc w:val="both"/>
        <w:rPr>
          <w:rFonts w:ascii="Times New Roman" w:hAnsi="Times New Roman" w:cs="Times New Roman"/>
          <w:sz w:val="26"/>
          <w:szCs w:val="26"/>
        </w:rPr>
      </w:pPr>
      <w:r w:rsidRPr="00F65CBD">
        <w:rPr>
          <w:rFonts w:ascii="Times New Roman" w:hAnsi="Times New Roman" w:cs="Times New Roman"/>
          <w:sz w:val="26"/>
          <w:szCs w:val="26"/>
        </w:rPr>
        <w:t xml:space="preserve">    - Prefer B if you're looking for potential higher returns (and are willing to accept higher risk).</w:t>
      </w:r>
    </w:p>
    <w:p w:rsidR="00F65CBD" w:rsidRPr="00F65CBD" w:rsidRDefault="00F65CBD" w:rsidP="00F65CB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F65CBD" w:rsidRPr="00F65CBD" w:rsidRDefault="00F65CBD" w:rsidP="00F65CBD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F65CBD" w:rsidRPr="00F65CBD" w:rsidSect="00F65CBD">
      <w:pgSz w:w="12240" w:h="15840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65CBD"/>
    <w:rsid w:val="003D2C00"/>
    <w:rsid w:val="00F65C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2C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D3D3D"/>
      </a:dk1>
      <a:lt1>
        <a:sysClr val="window" lastClr="FFFAE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Bhoomika SS</dc:creator>
  <cp:lastModifiedBy>Bhoomika SS</cp:lastModifiedBy>
  <cp:revision>1</cp:revision>
  <dcterms:created xsi:type="dcterms:W3CDTF">2026-02-21T12:56:00Z</dcterms:created>
  <dcterms:modified xsi:type="dcterms:W3CDTF">2026-02-21T13:02:00Z</dcterms:modified>
</cp:coreProperties>
</file>