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EBBD8" w14:textId="77777777" w:rsidR="006772B8" w:rsidRDefault="00000000">
      <w:pPr>
        <w:spacing w:after="60"/>
      </w:pPr>
      <w:r>
        <w:rPr>
          <w:b/>
          <w:bCs/>
          <w:color w:val="1E2761"/>
          <w:sz w:val="44"/>
          <w:szCs w:val="44"/>
        </w:rPr>
        <w:t>CASE FILE #1</w:t>
      </w:r>
    </w:p>
    <w:p w14:paraId="0D795445" w14:textId="77777777" w:rsidR="006772B8" w:rsidRDefault="00000000">
      <w:pPr>
        <w:spacing w:after="240"/>
      </w:pPr>
      <w:r>
        <w:rPr>
          <w:color w:val="666666"/>
          <w:sz w:val="26"/>
          <w:szCs w:val="26"/>
        </w:rPr>
        <w:t>The Snickerdoodle Dispute — Detective's Handbook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72B8" w14:paraId="03801B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A285DB" w14:textId="77777777" w:rsidR="006772B8" w:rsidRDefault="00000000">
            <w:pPr>
              <w:spacing w:after="80"/>
            </w:pPr>
            <w:r>
              <w:rPr>
                <w:b/>
                <w:bCs/>
              </w:rPr>
              <w:t>The case:</w:t>
            </w:r>
          </w:p>
          <w:p w14:paraId="2FF5CB2C" w14:textId="77777777" w:rsidR="006772B8" w:rsidRDefault="00000000">
            <w:r>
              <w:t xml:space="preserve">The pastry chef claims her snickerdoodles out-rate the oatmeal cookies and wants them featured on the menu. The owner says she’s seeing patterns in luck: “some nights, any cookie rates well.” Twelve tasters rated each cookie. You’ve been hired to investigate. </w:t>
            </w:r>
            <w:r>
              <w:rPr>
                <w:b/>
                <w:bCs/>
                <w:i/>
                <w:iCs/>
              </w:rPr>
              <w:t>The kitchen is where you work; the case is why.</w:t>
            </w:r>
          </w:p>
        </w:tc>
      </w:tr>
    </w:tbl>
    <w:p w14:paraId="64B35BCC" w14:textId="77777777" w:rsidR="006772B8" w:rsidRDefault="006772B8">
      <w:pPr>
        <w:spacing w:after="80"/>
      </w:pPr>
    </w:p>
    <w:p w14:paraId="4FD57CAC" w14:textId="77777777" w:rsidR="006772B8" w:rsidRDefault="00000000">
      <w:pPr>
        <w:pStyle w:val="Heading1"/>
      </w:pPr>
      <w:r>
        <w:t>The Detective’s Code (read before touching data)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772B8" w14:paraId="6A68CD9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CAAF9" w14:textId="77777777" w:rsidR="006772B8" w:rsidRDefault="00000000">
            <w:r>
              <w:rPr>
                <w:b/>
                <w:bCs/>
                <w:color w:val="FFFFFF"/>
                <w:sz w:val="20"/>
                <w:szCs w:val="20"/>
              </w:rPr>
              <w:t>Statistics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80028" w14:textId="77777777" w:rsidR="006772B8" w:rsidRDefault="00000000">
            <w:r>
              <w:rPr>
                <w:b/>
                <w:bCs/>
                <w:color w:val="FFFFFF"/>
                <w:sz w:val="20"/>
                <w:szCs w:val="20"/>
              </w:rPr>
              <w:t>The Courtroom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AAF03" w14:textId="77777777" w:rsidR="006772B8" w:rsidRDefault="00000000">
            <w:r>
              <w:rPr>
                <w:b/>
                <w:bCs/>
                <w:color w:val="FFFFFF"/>
                <w:sz w:val="20"/>
                <w:szCs w:val="20"/>
              </w:rPr>
              <w:t>In This Case</w:t>
            </w:r>
          </w:p>
        </w:tc>
      </w:tr>
      <w:tr w:rsidR="006772B8" w14:paraId="1361F2D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355D2" w14:textId="77777777" w:rsidR="006772B8" w:rsidRDefault="00000000">
            <w:r>
              <w:rPr>
                <w:color w:val="333333"/>
                <w:sz w:val="20"/>
                <w:szCs w:val="20"/>
              </w:rPr>
              <w:t>Null hypothesis (H0)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035D4" w14:textId="77777777" w:rsidR="006772B8" w:rsidRDefault="00000000">
            <w:r>
              <w:rPr>
                <w:color w:val="333333"/>
                <w:sz w:val="20"/>
                <w:szCs w:val="20"/>
              </w:rPr>
              <w:t>Presumption of innocence: “nothing is going on”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DC602" w14:textId="77777777" w:rsidR="006772B8" w:rsidRDefault="00000000">
            <w:r>
              <w:rPr>
                <w:color w:val="333333"/>
                <w:sz w:val="20"/>
                <w:szCs w:val="20"/>
              </w:rPr>
              <w:t>“The cookies are truly equal — it’s just luck” (the owner)</w:t>
            </w:r>
          </w:p>
        </w:tc>
      </w:tr>
      <w:tr w:rsidR="006772B8" w14:paraId="2A170A4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E618C" w14:textId="77777777" w:rsidR="006772B8" w:rsidRDefault="00000000">
            <w:r>
              <w:rPr>
                <w:color w:val="333333"/>
                <w:sz w:val="20"/>
                <w:szCs w:val="20"/>
              </w:rPr>
              <w:t>Alternative hypothesis (H1)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11538" w14:textId="77777777" w:rsidR="006772B8" w:rsidRDefault="00000000">
            <w:r>
              <w:rPr>
                <w:color w:val="333333"/>
                <w:sz w:val="20"/>
                <w:szCs w:val="20"/>
              </w:rPr>
              <w:t>The accusation that must be proven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7EBA0" w14:textId="77777777" w:rsidR="006772B8" w:rsidRDefault="00000000">
            <w:r>
              <w:rPr>
                <w:color w:val="333333"/>
                <w:sz w:val="20"/>
                <w:szCs w:val="20"/>
              </w:rPr>
              <w:t>“Snickerdoodles really are rated higher” (the pastry chef)</w:t>
            </w:r>
          </w:p>
        </w:tc>
      </w:tr>
      <w:tr w:rsidR="006772B8" w14:paraId="45FD7A0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225A0" w14:textId="77777777" w:rsidR="006772B8" w:rsidRDefault="00000000">
            <w:r>
              <w:rPr>
                <w:color w:val="333333"/>
                <w:sz w:val="20"/>
                <w:szCs w:val="20"/>
              </w:rPr>
              <w:t>Alpha (.05)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A512D" w14:textId="77777777" w:rsidR="006772B8" w:rsidRDefault="00000000">
            <w:r>
              <w:rPr>
                <w:color w:val="333333"/>
                <w:sz w:val="20"/>
                <w:szCs w:val="20"/>
              </w:rPr>
              <w:t>Standard of proof, set BEFORE the trial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91452" w14:textId="77777777" w:rsidR="006772B8" w:rsidRDefault="00000000">
            <w:r>
              <w:rPr>
                <w:color w:val="333333"/>
                <w:sz w:val="20"/>
                <w:szCs w:val="20"/>
              </w:rPr>
              <w:t>Convict only if evidence this strong would appear &lt; 5% of the time under innocence</w:t>
            </w:r>
          </w:p>
        </w:tc>
      </w:tr>
      <w:tr w:rsidR="006772B8" w14:paraId="7416A4E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07D59" w14:textId="77777777" w:rsidR="006772B8" w:rsidRDefault="00000000">
            <w:r>
              <w:rPr>
                <w:color w:val="333333"/>
                <w:sz w:val="20"/>
                <w:szCs w:val="20"/>
              </w:rPr>
              <w:t>p-value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58863" w14:textId="77777777" w:rsidR="006772B8" w:rsidRDefault="00000000">
            <w:r>
              <w:rPr>
                <w:color w:val="333333"/>
                <w:sz w:val="20"/>
                <w:szCs w:val="20"/>
              </w:rPr>
              <w:t>How surprising is this evidence IF the suspect is innocent?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E1BA0" w14:textId="77777777" w:rsidR="006772B8" w:rsidRDefault="00000000">
            <w:r>
              <w:rPr>
                <w:color w:val="333333"/>
                <w:sz w:val="20"/>
                <w:szCs w:val="20"/>
              </w:rPr>
              <w:t>p = .0004: evidence this extreme in ~4 of 10,000 investigations of equal cookies</w:t>
            </w:r>
          </w:p>
        </w:tc>
      </w:tr>
      <w:tr w:rsidR="006772B8" w14:paraId="31169AF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16C0B" w14:textId="77777777" w:rsidR="006772B8" w:rsidRDefault="00000000">
            <w:r>
              <w:rPr>
                <w:color w:val="333333"/>
                <w:sz w:val="20"/>
                <w:szCs w:val="20"/>
              </w:rPr>
              <w:t>Reject the null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A9CF7" w14:textId="77777777" w:rsidR="006772B8" w:rsidRDefault="00000000">
            <w:r>
              <w:rPr>
                <w:color w:val="333333"/>
                <w:sz w:val="20"/>
                <w:szCs w:val="20"/>
              </w:rPr>
              <w:t>Guilty verdict — the evidence overturned the presumption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487B3" w14:textId="77777777" w:rsidR="006772B8" w:rsidRDefault="00000000">
            <w:r>
              <w:rPr>
                <w:color w:val="333333"/>
                <w:sz w:val="20"/>
                <w:szCs w:val="20"/>
              </w:rPr>
              <w:t>The cookies differ</w:t>
            </w:r>
          </w:p>
        </w:tc>
      </w:tr>
      <w:tr w:rsidR="006772B8" w14:paraId="1416008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3033D" w14:textId="77777777" w:rsidR="006772B8" w:rsidRDefault="00000000">
            <w:r>
              <w:rPr>
                <w:color w:val="333333"/>
                <w:sz w:val="20"/>
                <w:szCs w:val="20"/>
              </w:rPr>
              <w:t>Fail to reject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02661" w14:textId="77777777" w:rsidR="006772B8" w:rsidRDefault="00000000">
            <w:r>
              <w:rPr>
                <w:color w:val="333333"/>
                <w:sz w:val="20"/>
                <w:szCs w:val="20"/>
              </w:rPr>
              <w:t>Not guilty — insufficient evidence (NOT proof of innocence)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D54AC" w14:textId="77777777" w:rsidR="006772B8" w:rsidRDefault="00000000">
            <w:r>
              <w:rPr>
                <w:color w:val="333333"/>
                <w:sz w:val="20"/>
                <w:szCs w:val="20"/>
              </w:rPr>
              <w:t>We could not show a difference — we never “accept” equality</w:t>
            </w:r>
          </w:p>
        </w:tc>
      </w:tr>
      <w:tr w:rsidR="006772B8" w14:paraId="0A93391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E53A5" w14:textId="77777777" w:rsidR="006772B8" w:rsidRDefault="00000000">
            <w:r>
              <w:rPr>
                <w:color w:val="333333"/>
                <w:sz w:val="20"/>
                <w:szCs w:val="20"/>
              </w:rPr>
              <w:t>Effect size (d)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BA14E" w14:textId="77777777" w:rsidR="006772B8" w:rsidRDefault="00000000">
            <w:r>
              <w:rPr>
                <w:color w:val="333333"/>
                <w:sz w:val="20"/>
                <w:szCs w:val="20"/>
              </w:rPr>
              <w:t>How big was the crime?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8084D" w14:textId="77777777" w:rsidR="006772B8" w:rsidRDefault="00000000">
            <w:r>
              <w:rPr>
                <w:color w:val="333333"/>
                <w:sz w:val="20"/>
                <w:szCs w:val="20"/>
              </w:rPr>
              <w:t>d = 1.71 — a very large difference, not just a detectable one</w:t>
            </w:r>
          </w:p>
        </w:tc>
      </w:tr>
    </w:tbl>
    <w:p w14:paraId="4D019C91" w14:textId="77777777" w:rsidR="006772B8" w:rsidRDefault="006772B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72B8" w14:paraId="6F0391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E03A85" w14:textId="77777777" w:rsidR="006772B8" w:rsidRDefault="00000000">
            <w:pPr>
              <w:spacing w:after="80"/>
            </w:pPr>
            <w:r>
              <w:rPr>
                <w:b/>
                <w:bCs/>
              </w:rPr>
              <w:t>The one error that ruins detectives (the prosecutor’s fallacy):</w:t>
            </w:r>
          </w:p>
          <w:p w14:paraId="2231E3F9" w14:textId="77777777" w:rsidR="006772B8" w:rsidRDefault="00000000">
            <w:r>
              <w:t xml:space="preserve">The p-value tells you how surprising the evidence is </w:t>
            </w:r>
            <w:r>
              <w:rPr>
                <w:i/>
                <w:iCs/>
              </w:rPr>
              <w:t>if the suspect is innocent</w:t>
            </w:r>
            <w:r>
              <w:t>. It does NOT tell you the probability that the suspect is innocent. “If the cookies were equal, evidence this strong appears 0.04% of the time” ≠ “there’s a 0.04% chance the cookies are equal.” Keep those two sentences apart and you’re ahead of some published journal articles.</w:t>
            </w:r>
          </w:p>
        </w:tc>
      </w:tr>
    </w:tbl>
    <w:p w14:paraId="76E88DF4" w14:textId="77777777" w:rsidR="006772B8" w:rsidRDefault="00000000">
      <w:pPr>
        <w:pStyle w:val="Heading1"/>
      </w:pPr>
      <w:r>
        <w:t>Step 1: Walk the Crime Scene</w:t>
      </w:r>
    </w:p>
    <w:p w14:paraId="529AC8F1" w14:textId="7650AAF8" w:rsidR="006772B8" w:rsidRDefault="00000000">
      <w:pPr>
        <w:spacing w:after="140"/>
      </w:pPr>
      <w:r>
        <w:rPr>
          <w:b/>
          <w:bCs/>
        </w:rPr>
        <w:t xml:space="preserve">Rule of the badge: no detective accuses anyone before surveying the scene. </w:t>
      </w:r>
      <w:r>
        <w:t xml:space="preserve">Open your course Project (double-click the </w:t>
      </w:r>
      <w:r>
        <w:rPr>
          <w:rFonts w:ascii="Courier New" w:eastAsia="Courier New" w:hAnsi="Courier New" w:cs="Courier New"/>
        </w:rPr>
        <w:t>.Rproj</w:t>
      </w:r>
      <w:r>
        <w:t xml:space="preserve"> key — right kitchen first), start a new script saved as </w:t>
      </w:r>
      <w:r>
        <w:rPr>
          <w:rFonts w:ascii="Courier New" w:eastAsia="Courier New" w:hAnsi="Courier New" w:cs="Courier New"/>
        </w:rPr>
        <w:t>case-file-1</w:t>
      </w:r>
      <w:r w:rsidR="00AF598F">
        <w:rPr>
          <w:rFonts w:ascii="Courier New" w:eastAsia="Courier New" w:hAnsi="Courier New" w:cs="Courier New"/>
        </w:rPr>
        <w:t>_ttest</w:t>
      </w:r>
      <w:r>
        <w:rPr>
          <w:rFonts w:ascii="Courier New" w:eastAsia="Courier New" w:hAnsi="Courier New" w:cs="Courier New"/>
        </w:rPr>
        <w:t>.R</w:t>
      </w:r>
      <w:r w:rsidR="00F55BCC">
        <w:rPr>
          <w:rFonts w:ascii="Courier New" w:eastAsia="Courier New" w:hAnsi="Courier New" w:cs="Courier New"/>
        </w:rPr>
        <w:t>md</w:t>
      </w:r>
      <w:r>
        <w:t>, and describe the evidence before testing anything.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72B8" w14:paraId="59849D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1BB6C5" w14:textId="77777777" w:rsidR="006772B8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lastRenderedPageBreak/>
              <w:t># ==========================================================</w:t>
            </w:r>
          </w:p>
          <w:p w14:paraId="1D3F68A7" w14:textId="77777777" w:rsidR="006772B8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# CASE FILE #1: The Snickerdoodle Dispute</w:t>
            </w:r>
          </w:p>
          <w:p w14:paraId="249E9447" w14:textId="77777777" w:rsidR="006772B8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# Detective: [your name]      Date opened: [today]</w:t>
            </w:r>
          </w:p>
          <w:p w14:paraId="72AB37D0" w14:textId="77777777" w:rsidR="006772B8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# Claim under investigation: snickerdoodles out-rate oatmeal</w:t>
            </w:r>
          </w:p>
          <w:p w14:paraId="2D892677" w14:textId="77777777" w:rsidR="006772B8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# ==========================================================</w:t>
            </w:r>
          </w:p>
          <w:p w14:paraId="01957F79" w14:textId="77777777" w:rsidR="006772B8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5F47E912" w14:textId="77777777" w:rsidR="006772B8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# --- The evidence: ratings from 12 tasters per cookie ---</w:t>
            </w:r>
          </w:p>
          <w:p w14:paraId="64C54682" w14:textId="77777777" w:rsidR="006772B8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snickerdoodle &lt;- c(8, 9, 7, 8, 9, 10, 7, 8, 9, 8, 7, 9)</w:t>
            </w:r>
          </w:p>
          <w:p w14:paraId="7F2ECEE7" w14:textId="77777777" w:rsidR="006772B8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oatmeal       &lt;- c(7, 6, 8, 7, 6, 7, 8, 5, 7, 6, 7, 6)</w:t>
            </w:r>
          </w:p>
          <w:p w14:paraId="41C4606A" w14:textId="77777777" w:rsidR="006772B8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25B39CF3" w14:textId="77777777" w:rsidR="006772B8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# --- Walk the scene: describe before you accuse ---</w:t>
            </w:r>
          </w:p>
          <w:p w14:paraId="7698D2F7" w14:textId="77777777" w:rsidR="006772B8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mean(snickerdoodle)   # 8.25</w:t>
            </w:r>
          </w:p>
          <w:p w14:paraId="5FE252E0" w14:textId="77777777" w:rsidR="006772B8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mean(oatmeal)         # 6.67</w:t>
            </w:r>
          </w:p>
          <w:p w14:paraId="0892530A" w14:textId="77777777" w:rsidR="006772B8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sd(snickerdoodle)     # 0.97</w:t>
            </w:r>
          </w:p>
          <w:p w14:paraId="70885D2E" w14:textId="77777777" w:rsidR="006772B8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sd(oatmeal)           # 0.89</w:t>
            </w:r>
          </w:p>
          <w:p w14:paraId="3A6B908B" w14:textId="77777777" w:rsidR="006772B8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4B94EE73" w14:textId="77777777" w:rsidR="006772B8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# --- Photograph the scene ---</w:t>
            </w:r>
          </w:p>
          <w:p w14:paraId="2B8C9655" w14:textId="77777777" w:rsidR="006772B8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boxplot(snickerdoodle, oatmeal,</w:t>
            </w:r>
          </w:p>
          <w:p w14:paraId="4B700B94" w14:textId="77777777" w:rsidR="006772B8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names = c("Snickerdoodle", "Oatmeal"),</w:t>
            </w:r>
          </w:p>
          <w:p w14:paraId="2478F84C" w14:textId="77777777" w:rsidR="006772B8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col = c("tan", "wheat"),</w:t>
            </w:r>
          </w:p>
          <w:p w14:paraId="4FDA32AE" w14:textId="77777777" w:rsidR="006772B8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main = "Case File #1: The Evidence",</w:t>
            </w:r>
          </w:p>
          <w:p w14:paraId="00D72A76" w14:textId="77777777" w:rsidR="006772B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ylab = "Taster Rating (out of 10)")</w:t>
            </w:r>
          </w:p>
        </w:tc>
      </w:tr>
    </w:tbl>
    <w:p w14:paraId="4FAA60C3" w14:textId="77777777" w:rsidR="006772B8" w:rsidRDefault="006772B8">
      <w:pPr>
        <w:spacing w:after="80"/>
      </w:pPr>
    </w:p>
    <w:p w14:paraId="564F06D5" w14:textId="77777777" w:rsidR="006772B8" w:rsidRDefault="00000000">
      <w:pPr>
        <w:spacing w:after="140"/>
      </w:pPr>
      <w:r>
        <w:rPr>
          <w:b/>
          <w:bCs/>
        </w:rPr>
        <w:t xml:space="preserve">Stop and think before testing: </w:t>
      </w:r>
      <w:r>
        <w:t>the snickerdoodle mean is higher by about 1.6 points. Case closed? Not yet — the owner’s defense is that ratings bounce around by about a point from taster to taster (</w:t>
      </w:r>
      <w:r>
        <w:rPr>
          <w:i/>
          <w:iCs/>
        </w:rPr>
        <w:t>that’s what sd() measures</w:t>
      </w:r>
      <w:r>
        <w:t>). The real question: is a 1.6-point gap bigger than ordinary bounce could produce? That ratio — signal over noise — is exactly what the t-test computes.</w:t>
      </w:r>
    </w:p>
    <w:p w14:paraId="30C60C18" w14:textId="77777777" w:rsidR="006772B8" w:rsidRDefault="00000000">
      <w:pPr>
        <w:pStyle w:val="Heading1"/>
      </w:pPr>
      <w:r>
        <w:t>Step 2: The Interrogation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72B8" w14:paraId="4E2EBF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CAD215" w14:textId="77777777" w:rsidR="006772B8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# --- The interrogation ---</w:t>
            </w:r>
          </w:p>
          <w:p w14:paraId="57EA2F8B" w14:textId="77777777" w:rsidR="006772B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t.test(snickerdoodle, oatmeal)</w:t>
            </w:r>
          </w:p>
        </w:tc>
      </w:tr>
    </w:tbl>
    <w:p w14:paraId="7262B5EC" w14:textId="77777777" w:rsidR="006772B8" w:rsidRDefault="006772B8">
      <w:pPr>
        <w:spacing w:after="80"/>
      </w:pPr>
    </w:p>
    <w:p w14:paraId="4FEA04C9" w14:textId="77777777" w:rsidR="006772B8" w:rsidRDefault="00000000">
      <w:pPr>
        <w:spacing w:after="140"/>
      </w:pPr>
      <w:r>
        <w:rPr>
          <w:b/>
          <w:bCs/>
        </w:rPr>
        <w:t>The report it returns, translated line by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72B8" w14:paraId="21E892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C67C24" w14:textId="77777777" w:rsidR="006772B8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Welch Two Sample t-test</w:t>
            </w:r>
          </w:p>
          <w:p w14:paraId="5C956B36" w14:textId="77777777" w:rsidR="006772B8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6B3ED34D" w14:textId="77777777" w:rsidR="006772B8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data:  snickerdoodle and oatmeal</w:t>
            </w:r>
          </w:p>
          <w:p w14:paraId="643D2542" w14:textId="77777777" w:rsidR="006772B8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t = 4.18, df = 21.8, p-value = 0.0004</w:t>
            </w:r>
          </w:p>
          <w:p w14:paraId="18CB5196" w14:textId="77777777" w:rsidR="006772B8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alternative hypothesis: true difference in means is not equal to 0</w:t>
            </w:r>
          </w:p>
          <w:p w14:paraId="4B059D97" w14:textId="77777777" w:rsidR="006772B8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95 percent confidence interval:</w:t>
            </w:r>
          </w:p>
          <w:p w14:paraId="317B893E" w14:textId="77777777" w:rsidR="006772B8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0.80 2.37</w:t>
            </w:r>
          </w:p>
          <w:p w14:paraId="6B4CCBC3" w14:textId="77777777" w:rsidR="006772B8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sample estimates:</w:t>
            </w:r>
          </w:p>
          <w:p w14:paraId="7C31F98A" w14:textId="77777777" w:rsidR="006772B8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mean of x mean of y</w:t>
            </w:r>
          </w:p>
          <w:p w14:paraId="243F0D29" w14:textId="77777777" w:rsidR="006772B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8.25      6.67</w:t>
            </w:r>
          </w:p>
        </w:tc>
      </w:tr>
    </w:tbl>
    <w:p w14:paraId="724039A1" w14:textId="77777777" w:rsidR="006772B8" w:rsidRDefault="006772B8">
      <w:pPr>
        <w:spacing w:after="80"/>
      </w:pPr>
    </w:p>
    <w:p w14:paraId="24EFCA27" w14:textId="77777777" w:rsidR="006772B8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 = 4.18 — the signal-to-noise ratio. </w:t>
      </w:r>
      <w:r>
        <w:t>The gap between cookies is about four times larger than ordinary taster-to-taster bounce would produce. The footprint is four times too big to be an accident.</w:t>
      </w:r>
    </w:p>
    <w:p w14:paraId="1E2B0CF7" w14:textId="77777777" w:rsidR="006772B8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lastRenderedPageBreak/>
        <w:t xml:space="preserve">p = .0004 — how surprising is this evidence if the cookies are equal? </w:t>
      </w:r>
      <w:r>
        <w:t>If the owner were right, evidence this extreme would appear in about 4 of every 10,000 investigations. (Careful: that’s a statement about the evidence, not the probability the owner is right.)</w:t>
      </w:r>
    </w:p>
    <w:p w14:paraId="749D2E8D" w14:textId="77777777" w:rsidR="006772B8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95% CI [0.80, 2.37] — the size of the crime, estimated. </w:t>
      </w:r>
      <w:r>
        <w:t>The true gap is plausibly between 0.8 and 2.4 rating points. Zero — the owner’s claim — is not among the plausible values.</w:t>
      </w:r>
    </w:p>
    <w:p w14:paraId="4D0FDAB9" w14:textId="3395C73D" w:rsidR="006772B8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“Welch” </w:t>
      </w:r>
      <w:r>
        <w:t xml:space="preserve">— R’s default version of the t-test; it skips the assumption that both groups have equal spread. Same idea as your </w:t>
      </w:r>
      <w:r w:rsidR="00294C18">
        <w:t>usual</w:t>
      </w:r>
      <w:r>
        <w:t xml:space="preserve"> Student’s t-test, slightly safer.</w:t>
      </w:r>
    </w:p>
    <w:p w14:paraId="7446BCA7" w14:textId="77777777" w:rsidR="006772B8" w:rsidRDefault="006772B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72B8" w14:paraId="45119B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C03D84" w14:textId="77777777" w:rsidR="006772B8" w:rsidRDefault="00000000">
            <w:pPr>
              <w:spacing w:after="80"/>
            </w:pPr>
            <w:r>
              <w:rPr>
                <w:b/>
                <w:bCs/>
              </w:rPr>
              <w:t>The verdict:</w:t>
            </w:r>
          </w:p>
          <w:p w14:paraId="6204CBB1" w14:textId="77777777" w:rsidR="006772B8" w:rsidRDefault="00000000">
            <w:pPr>
              <w:spacing w:after="140"/>
            </w:pPr>
            <w:r>
              <w:t xml:space="preserve">p = .0004 is below our standard of proof (.05), so </w:t>
            </w:r>
            <w:r>
              <w:rPr>
                <w:b/>
                <w:bCs/>
              </w:rPr>
              <w:t>we reject the null hypothesis</w:t>
            </w:r>
            <w:r>
              <w:t>: the evidence is strong enough to overturn the presumption that the cookies are equal. Record it in your case file the way other detectives expect to read it:</w:t>
            </w:r>
          </w:p>
          <w:p w14:paraId="6D071DDD" w14:textId="77777777" w:rsidR="006772B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VERDICT: Snickerdoodles (M = 8.25, SD = 0.97) were rated significantly higher than oatmeal cookies (M = 6.67, SD = 0.89), Welch's t(21.8) = 4.18, p &lt; .001, 95% CI [0.80, 2.37].</w:t>
            </w:r>
          </w:p>
        </w:tc>
      </w:tr>
    </w:tbl>
    <w:p w14:paraId="4F988C13" w14:textId="77777777" w:rsidR="006772B8" w:rsidRDefault="00000000">
      <w:pPr>
        <w:pStyle w:val="Heading1"/>
      </w:pPr>
      <w:r>
        <w:t>Step 3: The Size of the Crime</w:t>
      </w:r>
    </w:p>
    <w:p w14:paraId="2A4283BB" w14:textId="77777777" w:rsidR="006772B8" w:rsidRDefault="00000000">
      <w:pPr>
        <w:spacing w:after="140"/>
      </w:pPr>
      <w:r>
        <w:t xml:space="preserve">With a large enough investigation you can convict someone of jaywalking — “statistically significant” only means “detectable,” not “important.” A complete report answers both questions: </w:t>
      </w:r>
      <w:r>
        <w:rPr>
          <w:i/>
          <w:iCs/>
        </w:rPr>
        <w:t>did it happen</w:t>
      </w:r>
      <w:r>
        <w:t xml:space="preserve"> (the p-value) and </w:t>
      </w:r>
      <w:r>
        <w:rPr>
          <w:i/>
          <w:iCs/>
        </w:rPr>
        <w:t>how big a deal is it</w:t>
      </w:r>
      <w:r>
        <w:t xml:space="preserve"> (the effect size).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72B8" w14:paraId="0E3937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C453B5" w14:textId="77777777" w:rsidR="006772B8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# --- How big a deal is it? (Cohen's d) ---</w:t>
            </w:r>
          </w:p>
          <w:p w14:paraId="0ACC1821" w14:textId="77777777" w:rsidR="006772B8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d &lt;- (mean(snickerdoodle) - mean(oatmeal)) /</w:t>
            </w:r>
          </w:p>
          <w:p w14:paraId="52C66781" w14:textId="77777777" w:rsidR="006772B8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sqrt((sd(snickerdoodle)^2 + sd(oatmeal)^2) / 2)</w:t>
            </w:r>
          </w:p>
          <w:p w14:paraId="207D9E93" w14:textId="77777777" w:rsidR="006772B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d    # 1.71</w:t>
            </w:r>
          </w:p>
        </w:tc>
      </w:tr>
    </w:tbl>
    <w:p w14:paraId="44190218" w14:textId="77777777" w:rsidR="006772B8" w:rsidRDefault="006772B8">
      <w:pPr>
        <w:spacing w:after="80"/>
      </w:pPr>
    </w:p>
    <w:p w14:paraId="0E72394D" w14:textId="77777777" w:rsidR="006772B8" w:rsidRDefault="00000000">
      <w:pPr>
        <w:spacing w:after="140"/>
      </w:pPr>
      <w:r>
        <w:t>The cookies differ by about 1.7 standard deviations. Rough benchmarks: 0.2 small, 0.5 medium, 0.8 large — so this is a very large effect. Cookie preferences, it turns out, are dramatic.</w:t>
      </w:r>
    </w:p>
    <w:p w14:paraId="4F0CE5A3" w14:textId="77777777" w:rsidR="006772B8" w:rsidRDefault="00000000">
      <w:pPr>
        <w:pStyle w:val="Heading1"/>
      </w:pPr>
      <w:r>
        <w:t>Verdict Language: The Detective’s Phrasebook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772B8" w14:paraId="03A73D2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26D90" w14:textId="77777777" w:rsidR="006772B8" w:rsidRDefault="00000000">
            <w:r>
              <w:rPr>
                <w:b/>
                <w:bCs/>
                <w:color w:val="FFFFFF"/>
                <w:sz w:val="20"/>
                <w:szCs w:val="20"/>
              </w:rPr>
              <w:t>Say This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214DC" w14:textId="77777777" w:rsidR="006772B8" w:rsidRDefault="00000000">
            <w:r>
              <w:rPr>
                <w:b/>
                <w:bCs/>
                <w:color w:val="FFFFFF"/>
                <w:sz w:val="20"/>
                <w:szCs w:val="20"/>
              </w:rPr>
              <w:t>Never This</w:t>
            </w:r>
          </w:p>
        </w:tc>
      </w:tr>
      <w:tr w:rsidR="006772B8" w14:paraId="3A3D34F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2A790" w14:textId="77777777" w:rsidR="006772B8" w:rsidRDefault="00000000">
            <w:r>
              <w:rPr>
                <w:color w:val="333333"/>
                <w:sz w:val="20"/>
                <w:szCs w:val="20"/>
              </w:rPr>
              <w:t>“We reject the null hypothesis”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30C57" w14:textId="77777777" w:rsidR="006772B8" w:rsidRDefault="00000000">
            <w:r>
              <w:rPr>
                <w:color w:val="333333"/>
                <w:sz w:val="20"/>
                <w:szCs w:val="20"/>
              </w:rPr>
              <w:t>“We proved snickerdoodles are better”</w:t>
            </w:r>
          </w:p>
        </w:tc>
      </w:tr>
      <w:tr w:rsidR="006772B8" w14:paraId="282AAC7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55C31" w14:textId="77777777" w:rsidR="006772B8" w:rsidRDefault="00000000">
            <w:r>
              <w:rPr>
                <w:color w:val="333333"/>
                <w:sz w:val="20"/>
                <w:szCs w:val="20"/>
              </w:rPr>
              <w:t>“We fail to reject the null”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E9EB1" w14:textId="77777777" w:rsidR="006772B8" w:rsidRDefault="00000000">
            <w:r>
              <w:rPr>
                <w:color w:val="333333"/>
                <w:sz w:val="20"/>
                <w:szCs w:val="20"/>
              </w:rPr>
              <w:t>“We accept the null / the cookies are equal”</w:t>
            </w:r>
          </w:p>
        </w:tc>
      </w:tr>
      <w:tr w:rsidR="006772B8" w14:paraId="1E3BC4C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6311D" w14:textId="77777777" w:rsidR="006772B8" w:rsidRDefault="00000000">
            <w:r>
              <w:rPr>
                <w:color w:val="333333"/>
                <w:sz w:val="20"/>
                <w:szCs w:val="20"/>
              </w:rPr>
              <w:t>“If the cookies were equal, evidence this extreme would occur 0.04% of the time”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6D2A4" w14:textId="77777777" w:rsidR="006772B8" w:rsidRDefault="00000000">
            <w:r>
              <w:rPr>
                <w:color w:val="333333"/>
                <w:sz w:val="20"/>
                <w:szCs w:val="20"/>
              </w:rPr>
              <w:t>“There’s a 0.04% chance the cookies are equal”</w:t>
            </w:r>
          </w:p>
        </w:tc>
      </w:tr>
      <w:tr w:rsidR="006772B8" w14:paraId="10E42CD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7FE85" w14:textId="77777777" w:rsidR="006772B8" w:rsidRDefault="00000000">
            <w:r>
              <w:rPr>
                <w:color w:val="333333"/>
                <w:sz w:val="20"/>
                <w:szCs w:val="20"/>
              </w:rPr>
              <w:t>“Significant, with a very large effect (d = 1.71)”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C2F6C" w14:textId="77777777" w:rsidR="006772B8" w:rsidRDefault="00000000">
            <w:r>
              <w:rPr>
                <w:color w:val="333333"/>
                <w:sz w:val="20"/>
                <w:szCs w:val="20"/>
              </w:rPr>
              <w:t>“Significant, so it must be important”</w:t>
            </w:r>
          </w:p>
        </w:tc>
      </w:tr>
    </w:tbl>
    <w:p w14:paraId="1C99B99C" w14:textId="77777777" w:rsidR="006772B8" w:rsidRDefault="006772B8">
      <w:pPr>
        <w:spacing w:after="80"/>
      </w:pPr>
    </w:p>
    <w:p w14:paraId="5072464D" w14:textId="77777777" w:rsidR="006772B8" w:rsidRDefault="00000000">
      <w:pPr>
        <w:pStyle w:val="Heading1"/>
      </w:pPr>
      <w:r>
        <w:t>Case Notes (exit ticket)</w:t>
      </w:r>
    </w:p>
    <w:p w14:paraId="4AFFCD64" w14:textId="77777777" w:rsidR="006772B8" w:rsidRDefault="00000000">
      <w:pPr>
        <w:pStyle w:val="ListParagraph"/>
        <w:numPr>
          <w:ilvl w:val="0"/>
          <w:numId w:val="3"/>
        </w:numPr>
        <w:spacing w:after="100"/>
      </w:pPr>
      <w:r>
        <w:t>In court terms, what is the null hypothesis?</w:t>
      </w:r>
    </w:p>
    <w:p w14:paraId="527751DD" w14:textId="77777777" w:rsidR="006772B8" w:rsidRDefault="00000000">
      <w:pPr>
        <w:pStyle w:val="ListParagraph"/>
        <w:numPr>
          <w:ilvl w:val="0"/>
          <w:numId w:val="3"/>
        </w:numPr>
        <w:spacing w:after="100"/>
      </w:pPr>
      <w:r>
        <w:t>Your friend says “p = .0004 means there’s a 0.04% chance the cookies are equal.” What’s wrong with that sentence?</w:t>
      </w:r>
    </w:p>
    <w:p w14:paraId="468C71A3" w14:textId="77777777" w:rsidR="006772B8" w:rsidRDefault="00000000">
      <w:pPr>
        <w:pStyle w:val="ListParagraph"/>
        <w:numPr>
          <w:ilvl w:val="0"/>
          <w:numId w:val="3"/>
        </w:numPr>
        <w:spacing w:after="160"/>
      </w:pPr>
      <w:r>
        <w:lastRenderedPageBreak/>
        <w:t>Why do we report an effect size alongside a p-value?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72B8" w14:paraId="661487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F058B4" w14:textId="77777777" w:rsidR="006772B8" w:rsidRDefault="00000000">
            <w:pPr>
              <w:spacing w:after="80"/>
            </w:pPr>
            <w:r>
              <w:rPr>
                <w:b/>
                <w:bCs/>
              </w:rPr>
              <w:t>Coming up on the case board:</w:t>
            </w:r>
          </w:p>
          <w:p w14:paraId="6387A6BD" w14:textId="77777777" w:rsidR="006772B8" w:rsidRDefault="00000000">
            <w:r>
              <w:rPr>
                <w:b/>
                <w:bCs/>
              </w:rPr>
              <w:t xml:space="preserve">Case File #2 (paired t-test): </w:t>
            </w:r>
            <w:r>
              <w:t xml:space="preserve">your own day-one R-anxiety ratings, re-interviewed at midterm — did the course change you, or is the before–after difference just noise? </w:t>
            </w:r>
            <w:r>
              <w:rPr>
                <w:b/>
                <w:bCs/>
              </w:rPr>
              <w:t xml:space="preserve">Case File #3 (ANOVA): </w:t>
            </w:r>
            <w:r>
              <w:t xml:space="preserve">five recipes, one lineup — and why interrogating enough innocent suspects makes one look guilty by chance. </w:t>
            </w:r>
            <w:r>
              <w:rPr>
                <w:b/>
                <w:bCs/>
              </w:rPr>
              <w:t xml:space="preserve">Case File #4 (correlation): </w:t>
            </w:r>
            <w:r>
              <w:t>two variables always seen together — partners in crime, or a third party pulling the strings?</w:t>
            </w:r>
          </w:p>
        </w:tc>
      </w:tr>
    </w:tbl>
    <w:p w14:paraId="3C8F3C72" w14:textId="77777777" w:rsidR="00D808AB" w:rsidRDefault="00D808AB"/>
    <w:sectPr w:rsidR="00D808A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34FC2"/>
    <w:multiLevelType w:val="hybridMultilevel"/>
    <w:tmpl w:val="374229E2"/>
    <w:lvl w:ilvl="0" w:tplc="386A9638">
      <w:start w:val="1"/>
      <w:numFmt w:val="bullet"/>
      <w:lvlText w:val="●"/>
      <w:lvlJc w:val="left"/>
      <w:pPr>
        <w:ind w:left="720" w:hanging="360"/>
      </w:pPr>
    </w:lvl>
    <w:lvl w:ilvl="1" w:tplc="8AA45D06">
      <w:start w:val="1"/>
      <w:numFmt w:val="bullet"/>
      <w:lvlText w:val="○"/>
      <w:lvlJc w:val="left"/>
      <w:pPr>
        <w:ind w:left="1440" w:hanging="360"/>
      </w:pPr>
    </w:lvl>
    <w:lvl w:ilvl="2" w:tplc="1A2ECAC6">
      <w:start w:val="1"/>
      <w:numFmt w:val="bullet"/>
      <w:lvlText w:val="■"/>
      <w:lvlJc w:val="left"/>
      <w:pPr>
        <w:ind w:left="2160" w:hanging="360"/>
      </w:pPr>
    </w:lvl>
    <w:lvl w:ilvl="3" w:tplc="CAA25902">
      <w:start w:val="1"/>
      <w:numFmt w:val="bullet"/>
      <w:lvlText w:val="●"/>
      <w:lvlJc w:val="left"/>
      <w:pPr>
        <w:ind w:left="2880" w:hanging="360"/>
      </w:pPr>
    </w:lvl>
    <w:lvl w:ilvl="4" w:tplc="0D0E46C2">
      <w:start w:val="1"/>
      <w:numFmt w:val="bullet"/>
      <w:lvlText w:val="○"/>
      <w:lvlJc w:val="left"/>
      <w:pPr>
        <w:ind w:left="3600" w:hanging="360"/>
      </w:pPr>
    </w:lvl>
    <w:lvl w:ilvl="5" w:tplc="F00C8E68">
      <w:start w:val="1"/>
      <w:numFmt w:val="bullet"/>
      <w:lvlText w:val="■"/>
      <w:lvlJc w:val="left"/>
      <w:pPr>
        <w:ind w:left="4320" w:hanging="360"/>
      </w:pPr>
    </w:lvl>
    <w:lvl w:ilvl="6" w:tplc="91AACA26">
      <w:start w:val="1"/>
      <w:numFmt w:val="bullet"/>
      <w:lvlText w:val="●"/>
      <w:lvlJc w:val="left"/>
      <w:pPr>
        <w:ind w:left="5040" w:hanging="360"/>
      </w:pPr>
    </w:lvl>
    <w:lvl w:ilvl="7" w:tplc="941675B4">
      <w:start w:val="1"/>
      <w:numFmt w:val="bullet"/>
      <w:lvlText w:val="●"/>
      <w:lvlJc w:val="left"/>
      <w:pPr>
        <w:ind w:left="5760" w:hanging="360"/>
      </w:pPr>
    </w:lvl>
    <w:lvl w:ilvl="8" w:tplc="FA9E0A4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5D5799A"/>
    <w:multiLevelType w:val="hybridMultilevel"/>
    <w:tmpl w:val="DBA26E7E"/>
    <w:lvl w:ilvl="0" w:tplc="67082A96">
      <w:start w:val="1"/>
      <w:numFmt w:val="bullet"/>
      <w:lvlText w:val="•"/>
      <w:lvlJc w:val="left"/>
      <w:pPr>
        <w:ind w:left="540" w:hanging="270"/>
      </w:pPr>
    </w:lvl>
    <w:lvl w:ilvl="1" w:tplc="212281FA">
      <w:numFmt w:val="decimal"/>
      <w:lvlText w:val=""/>
      <w:lvlJc w:val="left"/>
    </w:lvl>
    <w:lvl w:ilvl="2" w:tplc="F3F2515A">
      <w:numFmt w:val="decimal"/>
      <w:lvlText w:val=""/>
      <w:lvlJc w:val="left"/>
    </w:lvl>
    <w:lvl w:ilvl="3" w:tplc="3D38DB76">
      <w:numFmt w:val="decimal"/>
      <w:lvlText w:val=""/>
      <w:lvlJc w:val="left"/>
    </w:lvl>
    <w:lvl w:ilvl="4" w:tplc="BEB47678">
      <w:numFmt w:val="decimal"/>
      <w:lvlText w:val=""/>
      <w:lvlJc w:val="left"/>
    </w:lvl>
    <w:lvl w:ilvl="5" w:tplc="5EBA8700">
      <w:numFmt w:val="decimal"/>
      <w:lvlText w:val=""/>
      <w:lvlJc w:val="left"/>
    </w:lvl>
    <w:lvl w:ilvl="6" w:tplc="71064EB6">
      <w:numFmt w:val="decimal"/>
      <w:lvlText w:val=""/>
      <w:lvlJc w:val="left"/>
    </w:lvl>
    <w:lvl w:ilvl="7" w:tplc="29B6B984">
      <w:numFmt w:val="decimal"/>
      <w:lvlText w:val=""/>
      <w:lvlJc w:val="left"/>
    </w:lvl>
    <w:lvl w:ilvl="8" w:tplc="AC42F126">
      <w:numFmt w:val="decimal"/>
      <w:lvlText w:val=""/>
      <w:lvlJc w:val="left"/>
    </w:lvl>
  </w:abstractNum>
  <w:abstractNum w:abstractNumId="2" w15:restartNumberingAfterBreak="0">
    <w:nsid w:val="26042A10"/>
    <w:multiLevelType w:val="hybridMultilevel"/>
    <w:tmpl w:val="A19C5D1C"/>
    <w:lvl w:ilvl="0" w:tplc="886862A8">
      <w:start w:val="1"/>
      <w:numFmt w:val="decimal"/>
      <w:lvlText w:val="%1."/>
      <w:lvlJc w:val="left"/>
      <w:pPr>
        <w:ind w:left="540" w:hanging="270"/>
      </w:pPr>
    </w:lvl>
    <w:lvl w:ilvl="1" w:tplc="262A8B42">
      <w:numFmt w:val="decimal"/>
      <w:lvlText w:val=""/>
      <w:lvlJc w:val="left"/>
    </w:lvl>
    <w:lvl w:ilvl="2" w:tplc="EC88E598">
      <w:numFmt w:val="decimal"/>
      <w:lvlText w:val=""/>
      <w:lvlJc w:val="left"/>
    </w:lvl>
    <w:lvl w:ilvl="3" w:tplc="B426B2D0">
      <w:numFmt w:val="decimal"/>
      <w:lvlText w:val=""/>
      <w:lvlJc w:val="left"/>
    </w:lvl>
    <w:lvl w:ilvl="4" w:tplc="58423E88">
      <w:numFmt w:val="decimal"/>
      <w:lvlText w:val=""/>
      <w:lvlJc w:val="left"/>
    </w:lvl>
    <w:lvl w:ilvl="5" w:tplc="70561CAC">
      <w:numFmt w:val="decimal"/>
      <w:lvlText w:val=""/>
      <w:lvlJc w:val="left"/>
    </w:lvl>
    <w:lvl w:ilvl="6" w:tplc="5774870C">
      <w:numFmt w:val="decimal"/>
      <w:lvlText w:val=""/>
      <w:lvlJc w:val="left"/>
    </w:lvl>
    <w:lvl w:ilvl="7" w:tplc="625CCF50">
      <w:numFmt w:val="decimal"/>
      <w:lvlText w:val=""/>
      <w:lvlJc w:val="left"/>
    </w:lvl>
    <w:lvl w:ilvl="8" w:tplc="D08AD384">
      <w:numFmt w:val="decimal"/>
      <w:lvlText w:val=""/>
      <w:lvlJc w:val="left"/>
    </w:lvl>
  </w:abstractNum>
  <w:num w:numId="1" w16cid:durableId="504365684">
    <w:abstractNumId w:val="0"/>
    <w:lvlOverride w:ilvl="0">
      <w:startOverride w:val="1"/>
    </w:lvlOverride>
  </w:num>
  <w:num w:numId="2" w16cid:durableId="133303932">
    <w:abstractNumId w:val="1"/>
    <w:lvlOverride w:ilvl="0">
      <w:startOverride w:val="1"/>
    </w:lvlOverride>
  </w:num>
  <w:num w:numId="3" w16cid:durableId="187036424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72B8"/>
    <w:rsid w:val="0019658F"/>
    <w:rsid w:val="00294C18"/>
    <w:rsid w:val="006772B8"/>
    <w:rsid w:val="00AF598F"/>
    <w:rsid w:val="00D808AB"/>
    <w:rsid w:val="00F55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345DD"/>
  <w15:docId w15:val="{47346A73-0CAF-46F9-A856-B1317FA46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60"/>
      <w:outlineLvl w:val="0"/>
    </w:pPr>
    <w:rPr>
      <w:b/>
      <w:bCs/>
      <w:color w:val="1E2761"/>
      <w:sz w:val="34"/>
      <w:szCs w:val="34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996</Words>
  <Characters>5678</Characters>
  <Application>Microsoft Office Word</Application>
  <DocSecurity>0</DocSecurity>
  <Lines>47</Lines>
  <Paragraphs>13</Paragraphs>
  <ScaleCrop>false</ScaleCrop>
  <Company/>
  <LinksUpToDate>false</LinksUpToDate>
  <CharactersWithSpaces>6661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Dustin Haraden</cp:lastModifiedBy>
  <cp:revision>4</cp:revision>
  <dcterms:created xsi:type="dcterms:W3CDTF">2026-06-12T10:37:00Z</dcterms:created>
  <dcterms:modified xsi:type="dcterms:W3CDTF">2026-06-12T11:12:00Z</dcterms:modified>
</cp:coreProperties>
</file>