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BRAZIL Customs Declaration</w:t>
      </w:r>
    </w:p>
    <w:p>
      <w:pPr>
        <w:jc w:val="center"/>
      </w:pPr>
      <w:r>
        <w:t>Generated by TradeFlow AI Engine</w:t>
      </w:r>
    </w:p>
    <w:p>
      <w:r>
        <w:rPr>
          <w:b/>
        </w:rPr>
        <w:t>__________________________________________________</w:t>
      </w:r>
    </w:p>
    <w:p>
      <w:pPr>
        <w:pStyle w:val="Heading2"/>
      </w:pPr>
      <w:r>
        <w:t>Trade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HS Code</w:t>
            </w:r>
          </w:p>
        </w:tc>
        <w:tc>
          <w:tcPr>
            <w:tcW w:type="dxa" w:w="4320"/>
          </w:tcPr>
          <w:p>
            <w:r>
              <w:t>123900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Goods Description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Invoice Value</w:t>
            </w:r>
          </w:p>
        </w:tc>
        <w:tc>
          <w:tcPr>
            <w:tcW w:type="dxa" w:w="4320"/>
          </w:tcPr>
          <w:p>
            <w:r>
              <w:t>None USD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Name</w:t>
            </w:r>
          </w:p>
        </w:tc>
        <w:tc>
          <w:tcPr>
            <w:tcW w:type="dxa" w:w="4320"/>
          </w:tcPr>
          <w:p>
            <w:r>
              <w:t>JP-IEC 9gaa71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Consignee Name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Exporter Name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Vessel/Flight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Port of Loading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Port of Entry</w:t>
            </w:r>
          </w:p>
        </w:tc>
        <w:tc>
          <w:tcPr>
            <w:tcW w:type="dxa" w:w="4320"/>
          </w:tcPr>
          <w:p>
            <w:r>
              <w:t xml:space="preserve">priyag 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Net Weight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Gross Weight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Container No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Importer Code</w:t>
            </w:r>
          </w:p>
        </w:tc>
        <w:tc>
          <w:tcPr>
            <w:tcW w:type="dxa" w:w="4320"/>
          </w:tcPr>
          <w:p>
            <w:r>
              <w:t>99999999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Country of Origin</w:t>
            </w:r>
          </w:p>
        </w:tc>
        <w:tc>
          <w:tcPr>
            <w:tcW w:type="dxa" w:w="4320"/>
          </w:tcPr>
          <w:p>
            <w:r>
              <w:t>tharuneekha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t>-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