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44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meter readings for 25 households, write a Replit C++ program using control structures to compute slab-wise electricity bills (0-100 units: Rs.3/unit, 101-300: Rs.5/unit, above 300: Rs.7/unit).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Household Meter Readings (25 Households)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730"/>
        <w:gridCol w:w="27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Household Head</w:t>
            </w:r>
          </w:p>
        </w:tc>
        <w:tc>
          <w:tcPr>
            <w:tcW w:type="dxa" w:w="27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Reading</w:t>
            </w:r>
          </w:p>
        </w:tc>
        <w:tc>
          <w:tcPr>
            <w:tcW w:type="dxa" w:w="27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Reading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1543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1745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1647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2143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2491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4927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5081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3387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3779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4080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1570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4248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4433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2899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3021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1679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2060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1352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2552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1693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1616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3936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4105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1376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1592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2777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2867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3119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3256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4712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4808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2056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2169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2990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3209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3868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4112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1188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2870</w:t>
            </w:r>
          </w:p>
        </w:tc>
        <w:tc>
          <w:tcPr>
            <w:tcW w:type="dxa" w:w="27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3239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2072</w:t>
            </w:r>
          </w:p>
        </w:tc>
        <w:tc>
          <w:tcPr>
            <w:tcW w:type="dxa" w:w="27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2206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readings and compute units consumed (current - previous) using expressions.</w:t>
      </w:r>
    </w:p>
    <w:p>
      <w:pPr>
        <w:spacing w:after="80"/>
      </w:pPr>
      <w:r>
        <w:rPr>
          <w:sz w:val="20"/>
          <w:szCs w:val="20"/>
        </w:rPr>
        <w:t xml:space="preserve">2. Apply slab-wise billing logic using if-else control structures.</w:t>
      </w:r>
    </w:p>
    <w:p>
      <w:pPr>
        <w:spacing w:after="80"/>
      </w:pPr>
      <w:r>
        <w:rPr>
          <w:sz w:val="20"/>
          <w:szCs w:val="20"/>
        </w:rPr>
        <w:t xml:space="preserve">3. Display a bill for each household with units consumed and amount payable.</w:t>
      </w:r>
    </w:p>
    <w:p>
      <w:pPr>
        <w:spacing w:after="80"/>
      </w:pPr>
      <w:r>
        <w:rPr>
          <w:sz w:val="20"/>
          <w:szCs w:val="20"/>
        </w:rPr>
        <w:t xml:space="preserve">4. Compute total revenue collected across all 25 households.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Billing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2026-07-08T06:53:04.229Z</dcterms:created>
  <dcterms:modified xsi:type="dcterms:W3CDTF">2026-07-08T06:53:04.229Z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