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54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25-medicine stock sheet, write a Replit C++ program with a Medicine class to list all items expiring within 30 days (or already expired) for priority clearance.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Pharmacy Stock Sheet (25 Medicines)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2130"/>
        <w:gridCol w:w="3130"/>
      </w:tblGrid>
      <w:tr>
        <w:trPr>
          <w:tblHeader/>
        </w:trPr>
        <w:tc>
          <w:tcPr>
            <w:tcW w:type="dxa" w:w="7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34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Medicine Name</w:t>
            </w:r>
          </w:p>
        </w:tc>
        <w:tc>
          <w:tcPr>
            <w:tcW w:type="dxa" w:w="213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Stock Qty</w:t>
            </w:r>
          </w:p>
        </w:tc>
        <w:tc>
          <w:tcPr>
            <w:tcW w:type="dxa" w:w="313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to Expiry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Paracetamol 500mg</w:t>
            </w:r>
          </w:p>
        </w:tc>
        <w:tc>
          <w:tcPr>
            <w:tcW w:type="dxa" w:w="21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215</w:t>
            </w:r>
          </w:p>
        </w:tc>
        <w:tc>
          <w:tcPr>
            <w:tcW w:type="dxa" w:w="31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 days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Amoxicillin 250mg</w:t>
            </w:r>
          </w:p>
        </w:tc>
        <w:tc>
          <w:tcPr>
            <w:tcW w:type="dxa" w:w="21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292</w:t>
            </w:r>
          </w:p>
        </w:tc>
        <w:tc>
          <w:tcPr>
            <w:tcW w:type="dxa" w:w="31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82 days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Cetirizine 10mg</w:t>
            </w:r>
          </w:p>
        </w:tc>
        <w:tc>
          <w:tcPr>
            <w:tcW w:type="dxa" w:w="21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461</w:t>
            </w:r>
          </w:p>
        </w:tc>
        <w:tc>
          <w:tcPr>
            <w:tcW w:type="dxa" w:w="31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 days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Ibuprofen 400mg</w:t>
            </w:r>
          </w:p>
        </w:tc>
        <w:tc>
          <w:tcPr>
            <w:tcW w:type="dxa" w:w="21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387</w:t>
            </w:r>
          </w:p>
        </w:tc>
        <w:tc>
          <w:tcPr>
            <w:tcW w:type="dxa" w:w="31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 days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Metformin 500mg</w:t>
            </w:r>
          </w:p>
        </w:tc>
        <w:tc>
          <w:tcPr>
            <w:tcW w:type="dxa" w:w="21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468</w:t>
            </w:r>
          </w:p>
        </w:tc>
        <w:tc>
          <w:tcPr>
            <w:tcW w:type="dxa" w:w="31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 days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Omeprazole 20mg</w:t>
            </w:r>
          </w:p>
        </w:tc>
        <w:tc>
          <w:tcPr>
            <w:tcW w:type="dxa" w:w="21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115</w:t>
            </w:r>
          </w:p>
        </w:tc>
        <w:tc>
          <w:tcPr>
            <w:tcW w:type="dxa" w:w="31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 days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Azithromycin 500mg</w:t>
            </w:r>
          </w:p>
        </w:tc>
        <w:tc>
          <w:tcPr>
            <w:tcW w:type="dxa" w:w="21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31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71 days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Vitamin C 500mg</w:t>
            </w:r>
          </w:p>
        </w:tc>
        <w:tc>
          <w:tcPr>
            <w:tcW w:type="dxa" w:w="21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262</w:t>
            </w:r>
          </w:p>
        </w:tc>
        <w:tc>
          <w:tcPr>
            <w:tcW w:type="dxa" w:w="31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 days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ORS Sachet</w:t>
            </w:r>
          </w:p>
        </w:tc>
        <w:tc>
          <w:tcPr>
            <w:tcW w:type="dxa" w:w="21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</w:t>
            </w:r>
          </w:p>
        </w:tc>
        <w:tc>
          <w:tcPr>
            <w:tcW w:type="dxa" w:w="31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 days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Cough Syrup 100ml</w:t>
            </w:r>
          </w:p>
        </w:tc>
        <w:tc>
          <w:tcPr>
            <w:tcW w:type="dxa" w:w="21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</w:t>
            </w:r>
          </w:p>
        </w:tc>
        <w:tc>
          <w:tcPr>
            <w:tcW w:type="dxa" w:w="31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 days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Insulin Vial</w:t>
            </w:r>
          </w:p>
        </w:tc>
        <w:tc>
          <w:tcPr>
            <w:tcW w:type="dxa" w:w="21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281</w:t>
            </w:r>
          </w:p>
        </w:tc>
        <w:tc>
          <w:tcPr>
            <w:tcW w:type="dxa" w:w="31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Expired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Aspirin 75mg</w:t>
            </w:r>
          </w:p>
        </w:tc>
        <w:tc>
          <w:tcPr>
            <w:tcW w:type="dxa" w:w="21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438</w:t>
            </w:r>
          </w:p>
        </w:tc>
        <w:tc>
          <w:tcPr>
            <w:tcW w:type="dxa" w:w="31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 days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Diclofenac Gel</w:t>
            </w:r>
          </w:p>
        </w:tc>
        <w:tc>
          <w:tcPr>
            <w:tcW w:type="dxa" w:w="21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31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43 days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Antacid Tablet</w:t>
            </w:r>
          </w:p>
        </w:tc>
        <w:tc>
          <w:tcPr>
            <w:tcW w:type="dxa" w:w="21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</w:t>
            </w:r>
          </w:p>
        </w:tc>
        <w:tc>
          <w:tcPr>
            <w:tcW w:type="dxa" w:w="31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days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Amlodipine 5mg</w:t>
            </w:r>
          </w:p>
        </w:tc>
        <w:tc>
          <w:tcPr>
            <w:tcW w:type="dxa" w:w="21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31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Expired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Multivitamin Syrup</w:t>
            </w:r>
          </w:p>
        </w:tc>
        <w:tc>
          <w:tcPr>
            <w:tcW w:type="dxa" w:w="21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1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47 days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Calcium Tablet</w:t>
            </w:r>
          </w:p>
        </w:tc>
        <w:tc>
          <w:tcPr>
            <w:tcW w:type="dxa" w:w="21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31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Expired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Iron Folic Acid</w:t>
            </w:r>
          </w:p>
        </w:tc>
        <w:tc>
          <w:tcPr>
            <w:tcW w:type="dxa" w:w="21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128</w:t>
            </w:r>
          </w:p>
        </w:tc>
        <w:tc>
          <w:tcPr>
            <w:tcW w:type="dxa" w:w="31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82 days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Loperamide 2mg</w:t>
            </w:r>
          </w:p>
        </w:tc>
        <w:tc>
          <w:tcPr>
            <w:tcW w:type="dxa" w:w="21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171</w:t>
            </w:r>
          </w:p>
        </w:tc>
        <w:tc>
          <w:tcPr>
            <w:tcW w:type="dxa" w:w="31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 days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Hydrocortisone Cream</w:t>
            </w:r>
          </w:p>
        </w:tc>
        <w:tc>
          <w:tcPr>
            <w:tcW w:type="dxa" w:w="21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259</w:t>
            </w:r>
          </w:p>
        </w:tc>
        <w:tc>
          <w:tcPr>
            <w:tcW w:type="dxa" w:w="31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 days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Salbutamol Inhaler</w:t>
            </w:r>
          </w:p>
        </w:tc>
        <w:tc>
          <w:tcPr>
            <w:tcW w:type="dxa" w:w="21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31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68 days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Ranitidine 150mg</w:t>
            </w:r>
          </w:p>
        </w:tc>
        <w:tc>
          <w:tcPr>
            <w:tcW w:type="dxa" w:w="21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302</w:t>
            </w:r>
          </w:p>
        </w:tc>
        <w:tc>
          <w:tcPr>
            <w:tcW w:type="dxa" w:w="31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71 days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Domperidone 10mg</w:t>
            </w:r>
          </w:p>
        </w:tc>
        <w:tc>
          <w:tcPr>
            <w:tcW w:type="dxa" w:w="21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350</w:t>
            </w:r>
          </w:p>
        </w:tc>
        <w:tc>
          <w:tcPr>
            <w:tcW w:type="dxa" w:w="31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67 days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Ciprofloxacin 500mg</w:t>
            </w:r>
          </w:p>
        </w:tc>
        <w:tc>
          <w:tcPr>
            <w:tcW w:type="dxa" w:w="21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313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 days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Levocetirizine 5mg</w:t>
            </w:r>
          </w:p>
        </w:tc>
        <w:tc>
          <w:tcPr>
            <w:tcW w:type="dxa" w:w="21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221</w:t>
            </w:r>
          </w:p>
        </w:tc>
        <w:tc>
          <w:tcPr>
            <w:tcW w:type="dxa" w:w="31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Expired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Define a Medicine class with members: name, stockQty, daysToExpiry.</w:t>
      </w:r>
    </w:p>
    <w:p>
      <w:pPr>
        <w:spacing w:after="80"/>
      </w:pPr>
      <w:r>
        <w:rPr>
          <w:sz w:val="20"/>
          <w:szCs w:val="20"/>
        </w:rPr>
        <w:t xml:space="preserve">2. Create 25 Medicine objects from the attached sheet.</w:t>
      </w:r>
    </w:p>
    <w:p>
      <w:pPr>
        <w:spacing w:after="80"/>
      </w:pPr>
      <w:r>
        <w:rPr>
          <w:sz w:val="20"/>
          <w:szCs w:val="20"/>
        </w:rPr>
        <w:t xml:space="preserve">3. Add a method needsClearance() returning true if daysToExpiry &lt;= 30 (including expired).</w:t>
      </w:r>
    </w:p>
    <w:p>
      <w:pPr>
        <w:spacing w:after="80"/>
      </w:pPr>
      <w:r>
        <w:rPr>
          <w:sz w:val="20"/>
          <w:szCs w:val="20"/>
        </w:rPr>
        <w:t xml:space="preserve">4. Display a priority clearance list sorted by nearest expiry first.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Clearance list output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2026-07-08T06:53:04.370Z</dcterms:created>
  <dcterms:modified xsi:type="dcterms:W3CDTF">2026-07-08T06:53:04.370Z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