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t xml:space="preserve">TidalTwin</w:t>
      </w:r>
    </w:p>
    <w:p>
      <w:pPr>
        <w:spacing w:after="60"/>
        <w:jc w:val="center"/>
      </w:pPr>
      <w:r>
        <w:rPr>
          <w:color w:val="2E5C8A"/>
          <w:sz w:val="30"/>
          <w:szCs w:val="30"/>
        </w:rPr>
        <w:t xml:space="preserve">Final Hackathon Report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An Interactive 4D Ocean Model Validation &amp; Decision Intelligence Platform</w:t>
      </w:r>
    </w:p>
    <w:p>
      <w:pPr>
        <w:spacing w:after="300"/>
        <w:jc w:val="center"/>
      </w:pPr>
      <w:r>
        <w:rPr>
          <w:color w:val="555555"/>
          <w:sz w:val="20"/>
          <w:szCs w:val="20"/>
        </w:rPr>
        <w:t xml:space="preserve">Release 1.0.0 · "TIDE-Loop" · Built for the Smart India Hackathon (SIH)</w:t>
      </w:r>
    </w:p>
    <w:p>
      <w:pPr>
        <w:pBdr>
          <w:left w:val="single" w:color="2E5C8A" w:sz="12" w:space="8"/>
        </w:pBdr>
        <w:spacing w:after="200"/>
        <w:ind w:left="400"/>
      </w:pPr>
      <w:r>
        <w:rPr>
          <w:i/>
          <w:iCs/>
          <w:color w:val="444444"/>
        </w:rPr>
        <w:t xml:space="preserve">How the whole project works, every feature's workflow, and how to present it. Every number and claim in this report is traceable to the repository — nothing is invented, and limits are stated explicitly.</w:t>
      </w:r>
    </w:p>
    <w:p>
      <w:pPr>
        <w:pStyle w:val="Heading1"/>
        <w:spacing w:after="160" w:before="320"/>
      </w:pPr>
      <w:r>
        <w:t xml:space="preserve">1. One-Minute Overview (Tell the Judges This)</w:t>
      </w:r>
    </w:p>
    <w:p>
      <w:pPr>
        <w:spacing w:after="140"/>
      </w:pPr>
      <w:r>
        <w:t xml:space="preserve">TidalTwin is </w:t>
      </w:r>
      <w:r>
        <w:rPr>
          <w:b/>
          <w:bCs/>
        </w:rPr>
        <w:t xml:space="preserve">not another ocean viewer</w:t>
      </w:r>
      <w:r>
        <w:t xml:space="preserve">. It is a </w:t>
      </w:r>
      <w:r>
        <w:rPr>
          <w:b/>
          <w:bCs/>
        </w:rPr>
        <w:t xml:space="preserve">4D ocean digital twin</w:t>
      </w:r>
      <w:r>
        <w:t xml:space="preserve"> — a live 3D globe of the Indian Ocean, fed by </w:t>
      </w:r>
      <w:r>
        <w:rPr>
          <w:b/>
          <w:bCs/>
        </w:rPr>
        <w:t xml:space="preserve">real public ocean data</w:t>
      </w:r>
      <w:r>
        <w:t xml:space="preserve"> (satellite, Argo floats, underwater gliders, ship CTD casts, ocean-model grids) — that goes one step further than "see what's happening": it </w:t>
      </w:r>
      <w:r>
        <w:rPr>
          <w:b/>
          <w:bCs/>
        </w:rPr>
        <w:t xml:space="preserve">compares an ocean model against reality field by field, detects and investigates anomalies, and decides in which coastal region the next observation gives the most decision value</w:t>
      </w:r>
      <w:r>
        <w:t xml:space="preserve">.</w:t>
      </w:r>
    </w:p>
    <w:p>
      <w:pPr>
        <w:spacing w:after="90" w:before="160"/>
      </w:pPr>
      <w:r>
        <w:rPr>
          <w:b/>
          <w:bCs/>
          <w:sz w:val="22"/>
          <w:szCs w:val="22"/>
        </w:rPr>
        <w:t xml:space="preserve">Three pillars</w:t>
      </w:r>
    </w:p>
    <w:p>
      <w:pPr>
        <w:spacing w:after="110"/>
        <w:ind w:left="260" w:hanging="260"/>
      </w:pPr>
      <w:r>
        <w:t xml:space="preserve">1. </w:t>
      </w:r>
      <w:r>
        <w:rPr>
          <w:b/>
          <w:bCs/>
        </w:rPr>
        <w:t xml:space="preserve">Real data, honestly labelled.</w:t>
      </w:r>
      <w:r>
        <w:t xml:space="preserve"> Live NOAA/ERDDAP sources (ERSST v5 sea-surface temperature, VIIRS·Himawari satellite chlorophyll, HYCOM ocean-model 3D grid, Argo floats, gliders, CTD casts, NetCDF in-situ files). The UI never fabricates a value — a missing measurement is shown as "Data unavailable" with the exact command that ingests it.</w:t>
      </w:r>
    </w:p>
    <w:p>
      <w:pPr>
        <w:spacing w:after="110"/>
        <w:ind w:left="260" w:hanging="260"/>
      </w:pPr>
      <w:r>
        <w:t xml:space="preserve">2. </w:t>
      </w:r>
      <w:r>
        <w:rPr>
          <w:b/>
          <w:bCs/>
        </w:rPr>
        <w:t xml:space="preserve">Observation → Detection → Investigation → Decision loop (TIDE-Loop).</w:t>
      </w:r>
      <w:r>
        <w:t xml:space="preserve"> MODEL → OBSERVATION → DISAGREEMENT → NEXT OBSERVATION → BETTER DECISION → VALIDATION ↺, closed around a transparent, deterministic scoring formula.</w:t>
      </w:r>
    </w:p>
    <w:p>
      <w:pPr>
        <w:spacing w:after="110"/>
        <w:ind w:left="260" w:hanging="260"/>
      </w:pPr>
      <w:r>
        <w:t xml:space="preserve">3. </w:t>
      </w:r>
      <w:r>
        <w:rPr>
          <w:b/>
          <w:bCs/>
        </w:rPr>
        <w:t xml:space="preserve">A decision-support product, not a chart.</w:t>
      </w:r>
      <w:r>
        <w:t xml:space="preserve"> From a scientist's confidence score to a fisherman's safety bulletin — everything ends in a ranked, evidence-backed recommendation and a replayable decision history.</w:t>
      </w:r>
    </w:p>
    <w:p>
      <w:pPr>
        <w:pStyle w:val="Heading1"/>
        <w:spacing w:after="160" w:before="320"/>
      </w:pPr>
      <w:r>
        <w:t xml:space="preserve">2. The Problem and the Gap</w:t>
      </w:r>
    </w:p>
    <w:p>
      <w:pPr>
        <w:spacing w:after="140"/>
      </w:pPr>
      <w:r>
        <w:t xml:space="preserve">Ocean data is </w:t>
      </w:r>
      <w:r>
        <w:rPr>
          <w:b/>
          <w:bCs/>
        </w:rPr>
        <w:t xml:space="preserve">multidimensional</w:t>
      </w:r>
      <w:r>
        <w:t xml:space="preserve"> (space × depth × time), </w:t>
      </w:r>
      <w:r>
        <w:rPr>
          <w:b/>
          <w:bCs/>
        </w:rPr>
        <w:t xml:space="preserve">dynamic</w:t>
      </w:r>
      <w:r>
        <w:t xml:space="preserve"> and </w:t>
      </w:r>
      <w:r>
        <w:rPr>
          <w:b/>
          <w:bCs/>
        </w:rPr>
        <w:t xml:space="preserve">heterogeneous</w:t>
      </w:r>
      <w:r>
        <w:t xml:space="preserve"> (buoys, satellites, floats, ships, models). Existing ocean platforms already answer: </w:t>
      </w:r>
      <w:r>
        <w:rPr>
          <w:i/>
          <w:iCs/>
        </w:rPr>
        <w:t xml:space="preserve">What is happening? Where? When? Why?</w:t>
      </w:r>
    </w:p>
    <w:p>
      <w:pPr>
        <w:spacing w:after="140"/>
      </w:pPr>
      <w:r>
        <w:rPr>
          <w:b/>
          <w:bCs/>
        </w:rPr>
        <w:t xml:space="preserve">The gap this project addresses:</w:t>
      </w:r>
      <w:r>
        <w:t xml:space="preserve"> given a limited budget of sensors and ships, </w:t>
      </w:r>
      <w:r>
        <w:rPr>
          <w:b/>
          <w:bCs/>
        </w:rPr>
        <w:t xml:space="preserve">WHERE should we observe NEXT, and WHY there?</w:t>
      </w:r>
      <w:r>
        <w:t xml:space="preserve"> An investigation that stops at a map is not a decision. TidalTwin turns an ocean investigation into </w:t>
      </w:r>
      <w:r>
        <w:rPr>
          <w:b/>
          <w:bCs/>
        </w:rPr>
        <w:t xml:space="preserve">prioritisation, evidence, a virtual what-if test, a replayable decision, and an honest validation.</w:t>
      </w:r>
    </w:p>
    <w:p>
      <w:pPr>
        <w:pStyle w:val="Heading1"/>
        <w:spacing w:after="160" w:before="320"/>
      </w:pPr>
      <w:r>
        <w:t xml:space="preserve">3. The Innovation — TIDE-Loop</w:t>
      </w:r>
    </w:p>
    <w:p>
      <w:pPr>
        <w:spacing w:after="140"/>
      </w:pPr>
      <w:r>
        <w:rPr>
          <w:b/>
          <w:bCs/>
        </w:rPr>
        <w:t xml:space="preserve">T</w:t>
      </w:r>
      <w:r>
        <w:t xml:space="preserve">rust-aware </w:t>
      </w:r>
      <w:r>
        <w:rPr>
          <w:b/>
          <w:bCs/>
        </w:rPr>
        <w:t xml:space="preserve">I</w:t>
      </w:r>
      <w:r>
        <w:t xml:space="preserve">nformation for </w:t>
      </w:r>
      <w:r>
        <w:rPr>
          <w:b/>
          <w:bCs/>
        </w:rPr>
        <w:t xml:space="preserve">D</w:t>
      </w:r>
      <w:r>
        <w:t xml:space="preserve">ecision and </w:t>
      </w:r>
      <w:r>
        <w:rPr>
          <w:b/>
          <w:bCs/>
        </w:rPr>
        <w:t xml:space="preserve">E</w:t>
      </w:r>
      <w:r>
        <w:t xml:space="preserve">xploration.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Observation Value =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Decision Impact × Uncertainty × Data Gap × Anomaly Persistence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÷ Observation Cost</w:t>
      </w:r>
    </w:p>
    <w:p>
      <w:pPr>
        <w:spacing w:after="120"/>
      </w:pP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40"/>
      </w:tblGrid>
      <w:tr>
        <w:trPr>
          <w:tblHeader/>
        </w:trPr>
        <w:tc>
          <w:tcPr>
            <w:tcW w:type="dxa" w:w="28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764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One-line meaning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Decision Impact</w:t>
            </w:r>
          </w:p>
        </w:tc>
        <w:tc>
          <w:tcPr>
            <w:tcW w:type="dxa" w:w="7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much a decision depends on this variable</w:t>
            </w:r>
          </w:p>
        </w:tc>
      </w:tr>
      <w:tr>
        <w:tc>
          <w:tcPr>
            <w:tcW w:type="dxa" w:w="28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Uncertainty</w:t>
            </w:r>
          </w:p>
        </w:tc>
        <w:tc>
          <w:tcPr>
            <w:tcW w:type="dxa" w:w="76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uncertain that variable currently is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Gap</w:t>
            </w:r>
          </w:p>
        </w:tc>
        <w:tc>
          <w:tcPr>
            <w:tcW w:type="dxa" w:w="7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sparse/stale the coverage is</w:t>
            </w:r>
          </w:p>
        </w:tc>
      </w:tr>
      <w:tr>
        <w:tc>
          <w:tcPr>
            <w:tcW w:type="dxa" w:w="28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Anomaly Persistence</w:t>
            </w:r>
          </w:p>
        </w:tc>
        <w:tc>
          <w:tcPr>
            <w:tcW w:type="dxa" w:w="76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long the anomaly has persisted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Observation Cost</w:t>
            </w:r>
          </w:p>
        </w:tc>
        <w:tc>
          <w:tcPr>
            <w:tcW w:type="dxa" w:w="7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normalised cost of the observation method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Guards: inputs are clamped to finite 0–1; cost is floored (ε = 0.05) so a zero-cost method can't inflate the score; cost values are </w:t>
      </w:r>
      <w:r>
        <w:rPr>
          <w:b/>
          <w:bCs/>
        </w:rPr>
        <w:t xml:space="preserve">demonstration assumptions</w:t>
      </w:r>
      <w:r>
        <w:t xml:space="preserve">, never a monetary claim. TIDE is deterministic, transparent and </w:t>
      </w:r>
      <w:r>
        <w:rPr>
          <w:b/>
          <w:bCs/>
        </w:rPr>
        <w:t xml:space="preserve">honestly labelled a decision-support heuristic</w:t>
      </w:r>
      <w:r>
        <w:t xml:space="preserve"> — not an empirically validated model (that list is intentionally empty).</w:t>
      </w:r>
    </w:p>
    <w:p>
      <w:pPr>
        <w:spacing w:after="140"/>
      </w:pPr>
      <w:r>
        <w:t xml:space="preserve">The loop it drives: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MODEL → OBSERVATION → DISAGREEMENT → NEXT OBSERVATION → BETTER DECISION → VALIDATION ↺</w:t>
      </w:r>
    </w:p>
    <w:p>
      <w:pPr>
        <w:spacing w:after="160"/>
      </w:pPr>
    </w:p>
    <w:p>
      <w:pPr>
        <w:pStyle w:val="Heading1"/>
        <w:spacing w:after="160" w:before="320"/>
      </w:pPr>
      <w:r>
        <w:t xml:space="preserve">4. How the Whole Project Works (End to End)</w:t>
      </w:r>
    </w:p>
    <w:p>
      <w:pPr>
        <w:pStyle w:val="Heading2"/>
        <w:spacing w:after="110" w:before="220"/>
      </w:pPr>
      <w:r>
        <w:t xml:space="preserve">4.1 The layered flow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PUBLIC OCEAN DATA SOURCES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NOAA ERSST · CoastWatch VIIRS · HYCOM · Argo · Gliders · CTD · NetCDF files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|  (fetch_*.py / ingest_*.py on a networked host)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v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+-------------------------------------------------------------+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|                     BACKEND -- FastAPI (Python)              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|  app/api/*      HTTP doors (REST /api/v1/*)                  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|  app/modules/*  AI engines: twin - anomaly - forensics -     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|                 tide - coastal - apex - nlp copilot - ...    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|  app/models/*   SQLAlchemy tables (observations, locations,  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|                 argo, glider, ctd, netcdf, alerts, provenance)|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+-------------------------------+-----------------------------+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|  SQLAlchemy / SQL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v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PostgreSQL 16 + PostGIS  (the "truth store")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                  ^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+-----------------+-----------------------------------------+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|  FRONTEND -- React 19 - TypeScript - Vite - CesiumJS       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|  App shell (sidebar + status bar + alerts)                 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|  18 pages - 3D Digital Twin globe - Copilot FAB            |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       +--------------------------------------------------------------+</w:t>
      </w:r>
    </w:p>
    <w:p>
      <w:pPr>
        <w:spacing w:after="160"/>
      </w:pPr>
    </w:p>
    <w:p>
      <w:pPr>
        <w:spacing w:after="140"/>
      </w:pPr>
      <w:r>
        <w:rPr>
          <w:b/>
          <w:bCs/>
        </w:rPr>
        <w:t xml:space="preserve">A request end to end (example: the depth-slice layer).</w:t>
      </w:r>
    </w:p>
    <w:p>
      <w:pPr>
        <w:spacing w:after="110"/>
        <w:ind w:left="260" w:hanging="260"/>
      </w:pPr>
      <w:r>
        <w:t xml:space="preserve">1. User toggles "Model Depth Slice" on </w:t>
      </w:r>
      <w:r>
        <w:rPr>
          <w:rFonts w:ascii="Consolas" w:cs="Consolas" w:eastAsia="Consolas" w:hAnsi="Consolas"/>
          <w:sz w:val="20"/>
          <w:szCs w:val="20"/>
        </w:rPr>
        <w:t xml:space="preserve">/globe</w:t>
      </w:r>
      <w:r>
        <w:t xml:space="preserve">.</w:t>
      </w:r>
    </w:p>
    <w:p>
      <w:pPr>
        <w:spacing w:after="110"/>
        <w:ind w:left="260" w:hanging="260"/>
      </w:pPr>
      <w:r>
        <w:t xml:space="preserve">2. React calls </w:t>
      </w:r>
      <w:r>
        <w:rPr>
          <w:rFonts w:ascii="Consolas" w:cs="Consolas" w:eastAsia="Consolas" w:hAnsi="Consolas"/>
          <w:sz w:val="20"/>
          <w:szCs w:val="20"/>
        </w:rPr>
        <w:t xml:space="preserve">fetchModelGridSummary()</w:t>
      </w:r>
      <w:r>
        <w:t xml:space="preserve"> on the typed API client.</w:t>
      </w:r>
    </w:p>
    <w:p>
      <w:pPr>
        <w:spacing w:after="110"/>
        <w:ind w:left="260" w:hanging="260"/>
      </w:pPr>
      <w:r>
        <w:t xml:space="preserve">3. Axios </w:t>
      </w:r>
      <w:r>
        <w:rPr>
          <w:rFonts w:ascii="Consolas" w:cs="Consolas" w:eastAsia="Consolas" w:hAnsi="Consolas"/>
          <w:sz w:val="20"/>
          <w:szCs w:val="20"/>
        </w:rPr>
        <w:t xml:space="preserve">GET /api/v1/modelgrid/summary</w:t>
      </w:r>
      <w:r>
        <w:t xml:space="preserve"> hits FastAPI.</w:t>
      </w:r>
    </w:p>
    <w:p>
      <w:pPr>
        <w:spacing w:after="110"/>
        <w:ind w:left="260" w:hanging="260"/>
      </w:pPr>
      <w:r>
        <w:t xml:space="preserve">4. The router queries ingested NetCDF grid rows via SQLAlchemy.</w:t>
      </w:r>
    </w:p>
    <w:p>
      <w:pPr>
        <w:spacing w:after="110"/>
        <w:ind w:left="260" w:hanging="260"/>
      </w:pPr>
      <w:r>
        <w:t xml:space="preserve">5. The response returns the </w:t>
      </w:r>
      <w:r>
        <w:rPr>
          <w:b/>
          <w:bCs/>
        </w:rPr>
        <w:t xml:space="preserve">real</w:t>
      </w:r>
      <w:r>
        <w:t xml:space="preserve"> available fields and their depth levels (</w:t>
      </w:r>
      <w:r>
        <w:rPr>
          <w:rFonts w:ascii="Consolas" w:cs="Consolas" w:eastAsia="Consolas" w:hAnsi="Consolas"/>
          <w:sz w:val="20"/>
          <w:szCs w:val="20"/>
        </w:rPr>
        <w:t xml:space="preserve">available: true/false</w:t>
      </w:r>
      <w:r>
        <w:t xml:space="preserve"> is honest — no fake grid).</w:t>
      </w:r>
    </w:p>
    <w:p>
      <w:pPr>
        <w:spacing w:after="110"/>
        <w:ind w:left="260" w:hanging="260"/>
      </w:pPr>
      <w:r>
        <w:t xml:space="preserve">6. React renders the depth picker and, when a real level is selected, requests </w:t>
      </w:r>
      <w:r>
        <w:rPr>
          <w:rFonts w:ascii="Consolas" w:cs="Consolas" w:eastAsia="Consolas" w:hAnsi="Consolas"/>
          <w:sz w:val="20"/>
          <w:szCs w:val="20"/>
        </w:rPr>
        <w:t xml:space="preserve">GET /api/v1/modelgrid/latest?variable=…&amp;depth_m=…</w:t>
      </w:r>
      <w:r>
        <w:t xml:space="preserve">.</w:t>
      </w:r>
    </w:p>
    <w:p>
      <w:pPr>
        <w:spacing w:after="110"/>
        <w:ind w:left="260" w:hanging="260"/>
      </w:pPr>
      <w:r>
        <w:t xml:space="preserve">7. CesiumJS paints those cells on the globe, colored by a live domain-scaled ramp. If no grid is ingested yet, the card says so honestly.</w:t>
      </w:r>
    </w:p>
    <w:p>
      <w:pPr>
        <w:spacing w:after="100"/>
      </w:pPr>
    </w:p>
    <w:p>
      <w:pPr>
        <w:pStyle w:val="Heading2"/>
        <w:spacing w:after="110" w:before="220"/>
      </w:pPr>
      <w:r>
        <w:t xml:space="preserve">4.2 The research/decision workflow (product journey)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4240"/>
      </w:tblGrid>
      <w:tr>
        <w:trPr>
          <w:tblHeader/>
        </w:trPr>
        <w:tc>
          <w:tcPr>
            <w:tcW w:type="dxa" w:w="2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 answered</w:t>
            </w:r>
          </w:p>
        </w:tc>
        <w:tc>
          <w:tcPr>
            <w:tcW w:type="dxa" w:w="424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is the ocean doing now?</w:t>
            </w:r>
          </w:p>
        </w:tc>
        <w:tc>
          <w:tcPr>
            <w:tcW w:type="dxa" w:w="4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Digital Twin globe</w:t>
            </w:r>
          </w:p>
        </w:tc>
      </w:tr>
      <w:tr>
        <w:tc>
          <w:tcPr>
            <w:tcW w:type="dxa" w:w="20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DETECT</w:t>
            </w:r>
          </w:p>
        </w:tc>
        <w:tc>
          <w:tcPr>
            <w:tcW w:type="dxa" w:w="42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 anything unusual?</w:t>
            </w:r>
          </w:p>
        </w:tc>
        <w:tc>
          <w:tcPr>
            <w:tcW w:type="dxa" w:w="42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Anomaly Radar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INVESTIGATE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Why, and how coherent is it?</w:t>
            </w:r>
          </w:p>
        </w:tc>
        <w:tc>
          <w:tcPr>
            <w:tcW w:type="dxa" w:w="4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Ocean Forensics</w:t>
            </w:r>
          </w:p>
        </w:tc>
      </w:tr>
      <w:tr>
        <w:tc>
          <w:tcPr>
            <w:tcW w:type="dxa" w:w="20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UNDERSTAND</w:t>
            </w:r>
          </w:p>
        </w:tc>
        <w:tc>
          <w:tcPr>
            <w:tcW w:type="dxa" w:w="42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kind of event is this?</w:t>
            </w:r>
          </w:p>
        </w:tc>
        <w:tc>
          <w:tcPr>
            <w:tcW w:type="dxa" w:w="42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 Timeline + Event DNA fingerprint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PRIORITIZE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Where should we look next?</w:t>
            </w:r>
          </w:p>
        </w:tc>
        <w:tc>
          <w:tcPr>
            <w:tcW w:type="dxa" w:w="4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TIDE ranking + evidence</w:t>
            </w:r>
          </w:p>
        </w:tc>
      </w:tr>
      <w:tr>
        <w:tc>
          <w:tcPr>
            <w:tcW w:type="dxa" w:w="20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OBSERVE NEXT</w:t>
            </w:r>
          </w:p>
        </w:tc>
        <w:tc>
          <w:tcPr>
            <w:tcW w:type="dxa" w:w="42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is the recommended next observation?</w:t>
            </w:r>
          </w:p>
        </w:tc>
        <w:tc>
          <w:tcPr>
            <w:tcW w:type="dxa" w:w="42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TIDE candidate + APEX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SIMULATE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if we measure there?</w:t>
            </w:r>
          </w:p>
        </w:tc>
        <w:tc>
          <w:tcPr>
            <w:tcW w:type="dxa" w:w="4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Virtual observation (never persisted)</w:t>
            </w:r>
          </w:p>
        </w:tc>
      </w:tr>
      <w:tr>
        <w:tc>
          <w:tcPr>
            <w:tcW w:type="dxa" w:w="20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DECIDE</w:t>
            </w:r>
          </w:p>
        </w:tc>
        <w:tc>
          <w:tcPr>
            <w:tcW w:type="dxa" w:w="42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What is the decision state?</w:t>
            </w:r>
          </w:p>
        </w:tc>
        <w:tc>
          <w:tcPr>
            <w:tcW w:type="dxa" w:w="42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Decision rule + verdict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How well did it behave, honestly?</w:t>
            </w:r>
          </w:p>
        </w:tc>
        <w:tc>
          <w:tcPr>
            <w:tcW w:type="dxa" w:w="4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Validation + benchmark framework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The loop then repeats — validation outcomes and new observations re-enter at OBSERVE. This exact sequence is what the </w:t>
      </w:r>
      <w:r>
        <w:rPr>
          <w:b/>
          <w:bCs/>
        </w:rPr>
        <w:t xml:space="preserve">START TIDE DEMO</w:t>
      </w:r>
      <w:r>
        <w:t xml:space="preserve"> guide walks a judge through (8 steps, navigating the real app, no fake animation).</w:t>
      </w:r>
    </w:p>
    <w:p>
      <w:pPr>
        <w:pStyle w:val="Heading1"/>
        <w:spacing w:after="160" w:before="320"/>
      </w:pPr>
      <w:r>
        <w:t xml:space="preserve">5. System Architecture &amp; Stack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40"/>
      </w:tblGrid>
      <w:tr>
        <w:trPr>
          <w:tblHeader/>
        </w:trPr>
        <w:tc>
          <w:tcPr>
            <w:tcW w:type="dxa" w:w="2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824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React 19 · TypeScript ~6.0 · Vite 8 · CesiumJS 1.145 · recharts · three · framer-motion · lucide-react</w:t>
            </w:r>
          </w:p>
        </w:tc>
      </w:tr>
      <w:tr>
        <w:tc>
          <w:tcPr>
            <w:tcW w:type="dxa" w:w="22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</w:t>
            </w:r>
          </w:p>
        </w:tc>
        <w:tc>
          <w:tcPr>
            <w:tcW w:type="dxa" w:w="82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Python 3.12 · FastAPI · SQLAlchemy · Pydantic v2 · uvicorn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Database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PostgreSQL 16 + PostGIS</w:t>
            </w:r>
          </w:p>
        </w:tc>
      </w:tr>
      <w:tr>
        <w:tc>
          <w:tcPr>
            <w:tcW w:type="dxa" w:w="22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Deployment</w:t>
            </w:r>
          </w:p>
        </w:tc>
        <w:tc>
          <w:tcPr>
            <w:tcW w:type="dxa" w:w="82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Docker Compose (frontend nginx :8080 · backend :8000 · DB :5433) or local run.ps1 / run.sh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API docs</w:t>
            </w:r>
          </w:p>
        </w:tc>
        <w:tc>
          <w:tcPr>
            <w:tcW w:type="dxa" w:w="8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 Swagger at http://localhost:8000/docs</w:t>
            </w:r>
          </w:p>
        </w:tc>
      </w:tr>
    </w:tbl>
    <w:p>
      <w:pPr>
        <w:spacing w:after="160"/>
      </w:pPr>
    </w:p>
    <w:p>
      <w:pPr>
        <w:spacing w:after="90" w:before="160"/>
      </w:pPr>
      <w:r>
        <w:rPr>
          <w:b/>
          <w:bCs/>
          <w:sz w:val="22"/>
          <w:szCs w:val="22"/>
        </w:rPr>
        <w:t xml:space="preserve">Backend layout (why it's clean to present)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app/api/*</w:t>
      </w:r>
      <w:r>
        <w:t xml:space="preserve"> — HTTP routers (health, ocean, twin, tide, argo, ersst, chlor, modelgrid, glider, ctd, ogc, cf, monitoring, intelligence, forensics, coastal, apex, safety, reports, stories, edr, currents, lens, scenario, demo…).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app/modules/ai/*</w:t>
      </w:r>
      <w:r>
        <w:t xml:space="preserve"> — the engines: </w:t>
      </w:r>
      <w:r>
        <w:rPr>
          <w:rFonts w:ascii="Consolas" w:cs="Consolas" w:eastAsia="Consolas" w:hAnsi="Consolas"/>
          <w:sz w:val="20"/>
          <w:szCs w:val="20"/>
        </w:rPr>
        <w:t xml:space="preserve">twin/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anomaly/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forensics/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tide/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validation/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coastal/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apex/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nlp/</w:t>
      </w:r>
      <w:r>
        <w:t xml:space="preserve"> (copilot), </w:t>
      </w:r>
      <w:r>
        <w:rPr>
          <w:rFonts w:ascii="Consolas" w:cs="Consolas" w:eastAsia="Consolas" w:hAnsi="Consolas"/>
          <w:sz w:val="20"/>
          <w:szCs w:val="20"/>
        </w:rPr>
        <w:t xml:space="preserve">comparison/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forecast/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scenarios/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app/models/*</w:t>
      </w:r>
      <w:r>
        <w:t xml:space="preserve"> — </w:t>
      </w:r>
      <w:r>
        <w:rPr>
          <w:rFonts w:ascii="Consolas" w:cs="Consolas" w:eastAsia="Consolas" w:hAnsi="Consolas"/>
          <w:sz w:val="20"/>
          <w:szCs w:val="20"/>
        </w:rPr>
        <w:t xml:space="preserve">OceanLocation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OceanObservation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OceanAlert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AisTrack/DerivedCurrent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NetcdfReadings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ArgoProfile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GliderProfile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CtdProfile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ProvenanceRecord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onsolas" w:cs="Consolas" w:eastAsia="Consolas" w:hAnsi="Consolas"/>
          <w:sz w:val="20"/>
          <w:szCs w:val="20"/>
        </w:rPr>
        <w:t xml:space="preserve">scripts/*</w:t>
      </w:r>
      <w:r>
        <w:t xml:space="preserve"> — one-time/data scripts: </w:t>
      </w:r>
      <w:r>
        <w:rPr>
          <w:rFonts w:ascii="Consolas" w:cs="Consolas" w:eastAsia="Consolas" w:hAnsi="Consolas"/>
          <w:sz w:val="20"/>
          <w:szCs w:val="20"/>
        </w:rPr>
        <w:t xml:space="preserve">init_db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seed_data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fetch_ersst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fetch_chlor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fetch_argo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fetch_glider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fetch_model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ingest_netcdf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ingest_ascii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ingest_ctd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refresh_ocean_data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probe_authoritative</w:t>
      </w:r>
      <w:r>
        <w:t xml:space="preserve">.</w:t>
      </w:r>
    </w:p>
    <w:p>
      <w:pPr>
        <w:spacing w:after="80"/>
      </w:pPr>
    </w:p>
    <w:p>
      <w:pPr>
        <w:spacing w:after="140"/>
      </w:pPr>
      <w:r>
        <w:rPr>
          <w:b/>
          <w:bCs/>
        </w:rPr>
        <w:t xml:space="preserve">Frontend layout: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App.tsx</w:t>
      </w:r>
      <w:r>
        <w:t xml:space="preserve"> (shell: grouped nav, live system status bar, alert bell, "Ask Ocean AI" ⌘K), </w:t>
      </w:r>
      <w:r>
        <w:rPr>
          <w:rFonts w:ascii="Consolas" w:cs="Consolas" w:eastAsia="Consolas" w:hAnsi="Consolas"/>
          <w:sz w:val="20"/>
          <w:szCs w:val="20"/>
        </w:rPr>
        <w:t xml:space="preserve">pages/*</w:t>
      </w:r>
      <w:r>
        <w:t xml:space="preserve"> (18 pages), </w:t>
      </w:r>
      <w:r>
        <w:rPr>
          <w:rFonts w:ascii="Consolas" w:cs="Consolas" w:eastAsia="Consolas" w:hAnsi="Consolas"/>
          <w:sz w:val="20"/>
          <w:szCs w:val="20"/>
        </w:rPr>
        <w:t xml:space="preserve">components/3d/globe</w:t>
      </w:r>
      <w:r>
        <w:t xml:space="preserve"> (CesiumGlobe + layered maths), </w:t>
      </w:r>
      <w:r>
        <w:rPr>
          <w:rFonts w:ascii="Consolas" w:cs="Consolas" w:eastAsia="Consolas" w:hAnsi="Consolas"/>
          <w:sz w:val="20"/>
          <w:szCs w:val="20"/>
        </w:rPr>
        <w:t xml:space="preserve">components/workspace</w:t>
      </w:r>
      <w:r>
        <w:t xml:space="preserve"> (TrustBadge, SystemHealth, UncertaintyGauge, EvidenceDrawer), </w:t>
      </w:r>
      <w:r>
        <w:rPr>
          <w:rFonts w:ascii="Consolas" w:cs="Consolas" w:eastAsia="Consolas" w:hAnsi="Consolas"/>
          <w:sz w:val="20"/>
          <w:szCs w:val="20"/>
        </w:rPr>
        <w:t xml:space="preserve">api/client.ts</w:t>
      </w:r>
      <w:r>
        <w:t xml:space="preserve"> (typed wrappers).</w:t>
      </w:r>
    </w:p>
    <w:p>
      <w:pPr>
        <w:pStyle w:val="Heading1"/>
        <w:spacing w:after="160" w:before="320"/>
      </w:pPr>
      <w:r>
        <w:t xml:space="preserve">6. The Real-Data Backbone (Science Features, SIH 22-Item Checklist)</w:t>
      </w:r>
    </w:p>
    <w:p>
      <w:pPr>
        <w:spacing w:after="140"/>
      </w:pPr>
      <w:r>
        <w:t xml:space="preserve">The core principle repeated everywhere: </w:t>
      </w:r>
      <w:r>
        <w:rPr>
          <w:b/>
          <w:bCs/>
        </w:rPr>
        <w:t xml:space="preserve">real data, honestly labelled.</w:t>
      </w:r>
      <w:r>
        <w:t xml:space="preserve"> Five provenance tokens are rendered by a single </w:t>
      </w:r>
      <w:r>
        <w:rPr>
          <w:rFonts w:ascii="Consolas" w:cs="Consolas" w:eastAsia="Consolas" w:hAnsi="Consolas"/>
          <w:sz w:val="20"/>
          <w:szCs w:val="20"/>
        </w:rPr>
        <w:t xml:space="preserve">TrustBadge</w:t>
      </w:r>
      <w:r>
        <w:t xml:space="preserve"> component — </w:t>
      </w:r>
      <w:r>
        <w:rPr>
          <w:rFonts w:ascii="Consolas" w:cs="Consolas" w:eastAsia="Consolas" w:hAnsi="Consolas"/>
          <w:sz w:val="20"/>
          <w:szCs w:val="20"/>
        </w:rPr>
        <w:t xml:space="preserve">REAL · HISTORICAL · MODEL_DERIVED · SIMULATED · SYNTHETIC</w:t>
      </w:r>
      <w:r>
        <w:t xml:space="preserve"> — and a simulated row can never be shown as REAL.</w:t>
      </w:r>
    </w:p>
    <w:p>
      <w:pPr>
        <w:pStyle w:val="Heading2"/>
        <w:spacing w:after="110" w:before="220"/>
      </w:pPr>
      <w:r>
        <w:t xml:space="preserve">6.1 Real data sources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3640"/>
      </w:tblGrid>
      <w:tr>
        <w:trPr>
          <w:tblHeader/>
        </w:trPr>
        <w:tc>
          <w:tcPr>
            <w:tcW w:type="dxa" w:w="2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44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provides</w:t>
            </w:r>
          </w:p>
        </w:tc>
        <w:tc>
          <w:tcPr>
            <w:tcW w:type="dxa" w:w="364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NOAA ERSST v5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Sea-surface temperature, 2° global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fetch_ersst.py → /api/v1/ersst/latest</w:t>
            </w:r>
          </w:p>
        </w:tc>
      </w:tr>
      <w:tr>
        <w:tc>
          <w:tcPr>
            <w:tcW w:type="dxa" w:w="24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CoastWatch VIIRS·Himawari</w:t>
            </w:r>
          </w:p>
        </w:tc>
        <w:tc>
          <w:tcPr>
            <w:tcW w:type="dxa" w:w="44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Satellite chlorophyll, ~5 km</w:t>
            </w:r>
          </w:p>
        </w:tc>
        <w:tc>
          <w:tcPr>
            <w:tcW w:type="dxa" w:w="36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fetch_chlor.py → /api/v1/chlor/latest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HYCOM (ERDDAP)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3D ocean-model grid: temperature, salinity, current u/v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fetch_model.py → netcdf_readings → /api/v1/modelgrid/*</w:t>
            </w:r>
          </w:p>
        </w:tc>
      </w:tr>
      <w:tr>
        <w:tc>
          <w:tcPr>
            <w:tcW w:type="dxa" w:w="24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Argo (GDAC)</w:t>
            </w:r>
          </w:p>
        </w:tc>
        <w:tc>
          <w:tcPr>
            <w:tcW w:type="dxa" w:w="44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float T/S depth profiles, Indian Ocean</w:t>
            </w:r>
          </w:p>
        </w:tc>
        <w:tc>
          <w:tcPr>
            <w:tcW w:type="dxa" w:w="36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fetch_argo.py + ingest_argo.py → /api/v1/argo/*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Underwater gliders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Deployment tracks + T/S + BGC (O₂/chlorophyll/nitrate)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fetch_glider.py → /api/v1/glider/*</w:t>
            </w:r>
          </w:p>
        </w:tc>
      </w:tr>
      <w:tr>
        <w:tc>
          <w:tcPr>
            <w:tcW w:type="dxa" w:w="24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Ship CTD casts</w:t>
            </w:r>
          </w:p>
        </w:tc>
        <w:tc>
          <w:tcPr>
            <w:tcW w:type="dxa" w:w="44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Station T/S profiles (+ optional BGC)</w:t>
            </w:r>
          </w:p>
        </w:tc>
        <w:tc>
          <w:tcPr>
            <w:tcW w:type="dxa" w:w="36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ingest_ctd.py → /api/v1/ctd/*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NetCDF / ASCII files</w:t>
            </w:r>
          </w:p>
        </w:tc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In-situ sets, CF-convention</w:t>
            </w:r>
          </w:p>
        </w:tc>
        <w:tc>
          <w:tcPr>
            <w:tcW w:type="dxa" w:w="36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ingest_netcdf.py, ingest_ascii.py → /api/v1/cf/validate</w:t>
            </w:r>
          </w:p>
        </w:tc>
      </w:tr>
      <w:tr>
        <w:tc>
          <w:tcPr>
            <w:tcW w:type="dxa" w:w="24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Open-Meteo Marine</w:t>
            </w:r>
          </w:p>
        </w:tc>
        <w:tc>
          <w:tcPr>
            <w:tcW w:type="dxa" w:w="44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Live/cached coastal observations for TIDE</w:t>
            </w:r>
          </w:p>
        </w:tc>
        <w:tc>
          <w:tcPr>
            <w:tcW w:type="dxa" w:w="36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refresh_ocean_data.py</w:t>
            </w:r>
          </w:p>
        </w:tc>
      </w:tr>
    </w:tbl>
    <w:p>
      <w:pPr>
        <w:spacing w:after="160"/>
      </w:pPr>
    </w:p>
    <w:p>
      <w:pPr>
        <w:pStyle w:val="Heading2"/>
        <w:spacing w:after="110" w:before="220"/>
      </w:pPr>
      <w:r>
        <w:t xml:space="preserve">6.2 The 22 scientific visualization features (verified end-to-end this sprint)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7440"/>
      </w:tblGrid>
      <w:tr>
        <w:trPr>
          <w:tblHeader/>
        </w:trPr>
        <w:tc>
          <w:tcPr>
            <w:tcW w:type="dxa" w:w="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744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Workflow (what → how → where)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NetCDF ingestion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netCDF file → axis mapping → netcdf_readings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CF-NetCDF conformance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standard_name/units aliases resolved at ingest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HYCOM 3D fetch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monthly 3D grid → rows.temperature/salinity/current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Argo pipeline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float IDs → profile fetch → T/S per depth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Salinity field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grid salinity + frontend T/S pills + colorscale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3D fields (depth)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depth_m carried through grid, transects, profiles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Horizontal depth slices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pick a real depth → cells colored T/S at that level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Live-domain colorscales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ColorScaleBar rescales from actual min/max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Per-field statistics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stats computed from real rows + domainFrom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Linear/log scale modes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ScaleMode toggle re-maps color ramp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Isosurfaces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marching-squares isolines on real fields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Layer opacity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per-layer sliders; re-colors without rebuilding the scene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Vertical exaggeration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3D vertical scale slider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 vectors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u/v → arrow field (strongest → filtered 600)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Argo overlay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floats rendered; click → depth profile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Real glider overlay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tracks polylines; click → physical profile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CTD cast + BGC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CTD ingest/API; glider BGC sub-charts (O₂/Chl/Nitrate)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Profile + transect views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T/S vs depth charts, reversed-depth-axis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ASCII observation import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CSV/whitespace file → linked observations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Sensor/plugin registry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plug unify a new sensor family without core changes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OGC services</w:t>
            </w:r>
          </w:p>
        </w:tc>
        <w:tc>
          <w:tcPr>
            <w:tcW w:type="dxa" w:w="74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WMS/WCS (/ogc) + EDR collections</w:t>
            </w:r>
          </w:p>
        </w:tc>
      </w:tr>
      <w:tr>
        <w:tc>
          <w:tcPr>
            <w:tcW w:type="dxa" w:w="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25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CF validation</w:t>
            </w:r>
          </w:p>
        </w:tc>
        <w:tc>
          <w:tcPr>
            <w:tcW w:type="dxa" w:w="74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netcdf_validate.py + /api/v1/cf/validate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Status this sprint: all 22 present. The three that previously had backend-only support (#7 depth slices, #16 gliders, #17 CTD/BGC) now have full frontend UIs. Real downloads (chlor, model grid, gliders, CTD) must run on a networked host — the local UI honestly shows the ingest commands.</w:t>
      </w:r>
    </w:p>
    <w:p>
      <w:pPr>
        <w:pStyle w:val="Heading2"/>
        <w:spacing w:after="110" w:before="220"/>
      </w:pPr>
      <w:r>
        <w:t xml:space="preserve">6.3 The Digital Twin globe — 18 layers a user can toggle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Labels · Sea Temperature · Wave Height · Ocean Currents · Storm Track · Data Uncertainty · Sampling Priority · Simulated Argo · Real Argo · Real SST (ERSST) · Satellite Chlorophyll · Model-vs-Reality · Anomaly Beacons · TIDE decisions · SST Isolines · Current Vectors · Model Depth Slice · Real Gliders</w:t>
      </w:r>
    </w:p>
    <w:p>
      <w:pPr>
        <w:pStyle w:val="Heading1"/>
        <w:spacing w:after="160" w:before="320"/>
      </w:pPr>
      <w:r>
        <w:t xml:space="preserve">7. Feature Catalog — Every Feature Family and Its Workflow</w:t>
      </w:r>
    </w:p>
    <w:p>
      <w:pPr>
        <w:pStyle w:val="Heading2"/>
        <w:spacing w:after="110" w:before="220"/>
      </w:pPr>
      <w:r>
        <w:t xml:space="preserve">A. 3D Digital Twin / Visualization</w:t>
      </w:r>
    </w:p>
    <w:p>
      <w:pPr>
        <w:spacing w:after="140"/>
      </w:pPr>
      <w:r>
        <w:rPr>
          <w:b/>
          <w:bCs/>
        </w:rPr>
        <w:t xml:space="preserve">Digital Twin globe</w:t>
      </w:r>
      <w:r>
        <w:t xml:space="preserve"> — Cesium globe + per-layer geometry + click-to-detail.</w:t>
      </w:r>
    </w:p>
    <w:p>
      <w:pPr>
        <w:spacing w:after="140"/>
      </w:pPr>
      <w:r>
        <w:rPr>
          <w:i/>
          <w:iCs/>
        </w:rPr>
        <w:t xml:space="preserve">Workflow:</w:t>
      </w:r>
      <w:r>
        <w:t xml:space="preserve"> toggle layer → </w:t>
      </w:r>
      <w:r>
        <w:rPr>
          <w:rFonts w:ascii="Consolas" w:cs="Consolas" w:eastAsia="Consolas" w:hAnsi="Consolas"/>
          <w:sz w:val="20"/>
          <w:szCs w:val="20"/>
        </w:rPr>
        <w:t xml:space="preserve">fetch{Field}Latest</w:t>
      </w:r>
      <w:r>
        <w:t xml:space="preserve"> → real rows → Cesium primitives (billboard/polyline/points) → click → profile drawer.</w:t>
      </w:r>
    </w:p>
    <w:p>
      <w:pPr>
        <w:pStyle w:val="Heading2"/>
        <w:spacing w:after="110" w:before="220"/>
      </w:pPr>
      <w:r>
        <w:t xml:space="preserve">B. Ocean Event Intelligence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Anomaly Radar</w:t>
      </w:r>
      <w:r>
        <w:t xml:space="preserve"> — thresholds vs model baseline → flags </w:t>
      </w:r>
      <w:r>
        <w:rPr>
          <w:rFonts w:ascii="Consolas" w:cs="Consolas" w:eastAsia="Consolas" w:hAnsi="Consolas"/>
          <w:sz w:val="20"/>
          <w:szCs w:val="20"/>
        </w:rPr>
        <w:t xml:space="preserve">marine_heatwave · cold_water_anomaly · rapid_temp_change · strong_current_event · coastal_flooding_risk · model_mismatch_event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Ocean Forensics</w:t>
      </w:r>
      <w:r>
        <w:t xml:space="preserve"> — what changed, when, at what depth, contributing factors, uncertainty → feeds TIDE (÷100).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Event DNA</w:t>
      </w:r>
      <w:r>
        <w:t xml:space="preserve"> — structured multi-variable fingerprint of an event (contextual evidence for downstream decisions).</w:t>
      </w:r>
    </w:p>
    <w:p>
      <w:pPr>
        <w:pStyle w:val="Heading2"/>
        <w:spacing w:after="110" w:before="220"/>
      </w:pPr>
      <w:r>
        <w:t xml:space="preserve">C. The Decision Loop (TIDE)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Command Center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/tide</w:t>
      </w:r>
      <w:r>
        <w:t xml:space="preserve">) — ranked candidates, evidence, confidence, verdict. </w:t>
      </w:r>
      <w:r>
        <w:rPr>
          <w:i/>
          <w:iCs/>
        </w:rPr>
        <w:t xml:space="preserve">Workflow:</w:t>
      </w:r>
      <w:r>
        <w:t xml:space="preserve"> adapters (uncertainty/events/gaps/disagreement/APEX) → </w:t>
      </w:r>
      <w:r>
        <w:rPr>
          <w:rFonts w:ascii="Consolas" w:cs="Consolas" w:eastAsia="Consolas" w:hAnsi="Consolas"/>
          <w:sz w:val="20"/>
          <w:szCs w:val="20"/>
        </w:rPr>
        <w:t xml:space="preserve">TideEngine.rankings()</w:t>
      </w:r>
      <w:r>
        <w:t xml:space="preserve"> → candidate score → evidence + </w:t>
      </w:r>
      <w:r>
        <w:rPr>
          <w:rFonts w:ascii="Consolas" w:cs="Consolas" w:eastAsia="Consolas" w:hAnsi="Consolas"/>
          <w:sz w:val="20"/>
          <w:szCs w:val="20"/>
        </w:rPr>
        <w:t xml:space="preserve">verdicts.classify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What-If</w:t>
      </w:r>
      <w:r>
        <w:t xml:space="preserve"> — pick location → virtual sensor → simulated reading → before/after uncertainty, risk, rank, decision. </w:t>
      </w:r>
      <w:r>
        <w:rPr>
          <w:b/>
          <w:bCs/>
        </w:rPr>
        <w:t xml:space="preserve">Never persisted, always labelled SIMULATED.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Decision Replay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/tide/replay</w:t>
      </w:r>
      <w:r>
        <w:t xml:space="preserve">) — model-only vs TIDE-assisted, read-only, 10-step timeline.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Validation Center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/tide/validation</w:t>
      </w:r>
      <w:r>
        <w:t xml:space="preserve">) — maturity, dataset, ground-truth availability, consistency, edge cases + reproducible benchmarks (RANDOM · UNIFORM · UNCERTAINTY_ONLY · ANOMALY_ONLY · DATA_GAP_ONLY · TIDE).</w:t>
      </w:r>
    </w:p>
    <w:p>
      <w:pPr>
        <w:spacing w:after="100"/>
      </w:pPr>
    </w:p>
    <w:p>
      <w:pPr>
        <w:spacing w:after="140"/>
      </w:pPr>
      <w:r>
        <w:t xml:space="preserve">Reference run: budget 1, seed 42, 768 obs, 3 events →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rPr>
          <w:tblHeader/>
        </w:trPr>
        <w:tc>
          <w:tcPr>
            <w:tcW w:type="dxa" w:w="348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Strategy</w:t>
            </w:r>
          </w:p>
        </w:tc>
        <w:tc>
          <w:tcPr>
            <w:tcW w:type="dxa" w:w="348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 change</w:t>
            </w:r>
          </w:p>
        </w:tc>
        <w:tc>
          <w:tcPr>
            <w:tcW w:type="dxa" w:w="348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Mean uncertainty reduction</w:t>
            </w:r>
          </w:p>
        </w:tc>
      </w:tr>
      <w:tr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RANDOM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0.1905</w:t>
            </w:r>
          </w:p>
        </w:tc>
      </w:tr>
      <w:tr>
        <w:tc>
          <w:tcPr>
            <w:tcW w:type="dxa" w:w="348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UNIFORM</w:t>
            </w:r>
          </w:p>
        </w:tc>
        <w:tc>
          <w:tcPr>
            <w:tcW w:type="dxa" w:w="348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W w:type="dxa" w:w="348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0.1883</w:t>
            </w:r>
          </w:p>
        </w:tc>
      </w:tr>
      <w:tr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UNCERTAINTY_ONLY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0.1898</w:t>
            </w:r>
          </w:p>
        </w:tc>
      </w:tr>
      <w:tr>
        <w:tc>
          <w:tcPr>
            <w:tcW w:type="dxa" w:w="348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ANOMALY_ONLY</w:t>
            </w:r>
          </w:p>
        </w:tc>
        <w:tc>
          <w:tcPr>
            <w:tcW w:type="dxa" w:w="348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0.75</w:t>
            </w:r>
          </w:p>
        </w:tc>
        <w:tc>
          <w:tcPr>
            <w:tcW w:type="dxa" w:w="348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0.2527</w:t>
            </w:r>
          </w:p>
        </w:tc>
      </w:tr>
      <w:tr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DATA_GAP_ONLY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1.00</w:t>
            </w:r>
          </w:p>
        </w:tc>
        <w:tc>
          <w:tcPr>
            <w:tcW w:type="dxa" w:w="3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0.1898</w:t>
            </w:r>
          </w:p>
        </w:tc>
      </w:tr>
      <w:tr>
        <w:tc>
          <w:tcPr>
            <w:tcW w:type="dxa" w:w="348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TIDE</w:t>
            </w:r>
          </w:p>
        </w:tc>
        <w:tc>
          <w:tcPr>
            <w:tcW w:type="dxa" w:w="348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0.75</w:t>
            </w:r>
          </w:p>
        </w:tc>
        <w:tc>
          <w:tcPr>
            <w:tcW w:type="dxa" w:w="348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0.2527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Honest slide: </w:t>
      </w:r>
      <w:r>
        <w:rPr>
          <w:b/>
          <w:bCs/>
        </w:rPr>
        <w:t xml:space="preserve">TIDE ties ANOMALY_ONLY</w:t>
      </w:r>
      <w:r>
        <w:t xml:space="preserve"> in this run; no superiority claimed.</w:t>
      </w:r>
    </w:p>
    <w:p>
      <w:pPr>
        <w:pStyle w:val="Heading2"/>
        <w:spacing w:after="110" w:before="220"/>
      </w:pPr>
      <w:r>
        <w:t xml:space="preserve">D. Ocean Vision &amp; Decision Intelligence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Ocean Vision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/oceanvision</w:t>
      </w:r>
      <w:r>
        <w:t xml:space="preserve">) — Apex engines: remote sensing, adaptive recommendations, light pollution, carbon, sensing advisories.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Decision Intelligence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/intelligence</w:t>
      </w:r>
      <w:r>
        <w:t xml:space="preserve">) — coverage, events, impact, priority, relationships, threat-chains.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Anomaly Intel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/anomalies</w:t>
      </w:r>
      <w:r>
        <w:t xml:space="preserve">) — ranked anomaly explorer.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Forensics page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/forensics</w:t>
      </w:r>
      <w:r>
        <w:t xml:space="preserve">) — timeline + DNA fingerprint.</w:t>
      </w:r>
    </w:p>
    <w:p>
      <w:pPr>
        <w:pStyle w:val="Heading2"/>
        <w:spacing w:after="110" w:before="220"/>
      </w:pPr>
      <w:r>
        <w:t xml:space="preserve">E. Coastal, Safety, Risk, Reporting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Coastal Intel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/coastal</w:t>
      </w:r>
      <w:r>
        <w:t xml:space="preserve">) — oil spill, sea-level rise, impact, fisheries, coral, beach models.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Safety Center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/safety</w:t>
      </w:r>
      <w:r>
        <w:t xml:space="preserve">) — live advisory feed, storm, trust, websocket broadcast loop.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Risk Map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/risk</w:t>
      </w:r>
      <w:r>
        <w:t xml:space="preserve">) — national risk geospatial.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Risk Report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/reports</w:t>
      </w:r>
      <w:r>
        <w:t xml:space="preserve">) — generated national risk summary.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Story Mode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/stories</w:t>
      </w:r>
      <w:r>
        <w:t xml:space="preserve">) — narrative analysis of fields.</w:t>
      </w:r>
    </w:p>
    <w:p>
      <w:pPr>
        <w:pStyle w:val="Heading2"/>
        <w:spacing w:after="110" w:before="220"/>
      </w:pPr>
      <w:r>
        <w:t xml:space="preserve">F. Copilot</w:t>
      </w:r>
    </w:p>
    <w:p>
      <w:pPr>
        <w:spacing w:after="140"/>
      </w:pPr>
      <w:r>
        <w:rPr>
          <w:b/>
          <w:bCs/>
        </w:rPr>
        <w:t xml:space="preserve">Ocean AI Copilot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/assistant</w:t>
      </w:r>
      <w:r>
        <w:t xml:space="preserve">) — natural-language interface onto the </w:t>
      </w:r>
      <w:r>
        <w:rPr>
          <w:i/>
          <w:iCs/>
        </w:rPr>
        <w:t xml:space="preserve">same grounded engines</w:t>
      </w:r>
      <w:r>
        <w:t xml:space="preserve"> (intent detection + context-aware answers), plus a floating </w:t>
      </w:r>
      <w:r>
        <w:rPr>
          <w:b/>
          <w:bCs/>
        </w:rPr>
        <w:t xml:space="preserve">Ask Ocean AI</w:t>
      </w:r>
      <w:r>
        <w:t xml:space="preserve"> button everywhere and ⌘K.</w:t>
      </w:r>
    </w:p>
    <w:p>
      <w:pPr>
        <w:pStyle w:val="Heading2"/>
        <w:spacing w:after="110" w:before="220"/>
      </w:pPr>
      <w:r>
        <w:t xml:space="preserve">G. Monitoring &amp; Ops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Ocean Surveillance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/monitoring</w:t>
      </w:r>
      <w:r>
        <w:t xml:space="preserve">) — alerts, forecasts, scan.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App shell</w:t>
      </w:r>
      <w:r>
        <w:t xml:space="preserve"> — live system status bar (</w:t>
      </w:r>
      <w:r>
        <w:rPr>
          <w:rFonts w:ascii="Consolas" w:cs="Consolas" w:eastAsia="Consolas" w:hAnsi="Consolas"/>
          <w:sz w:val="20"/>
          <w:szCs w:val="20"/>
        </w:rPr>
        <w:t xml:space="preserve">SYS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SAT LINK</w:t>
      </w:r>
      <w:r>
        <w:t xml:space="preserve">, regions, critical alert badge, </w:t>
      </w:r>
      <w:r>
        <w:rPr>
          <w:rFonts w:ascii="Consolas" w:cs="Consolas" w:eastAsia="Consolas" w:hAnsi="Consolas"/>
          <w:sz w:val="20"/>
          <w:szCs w:val="20"/>
        </w:rPr>
        <w:t xml:space="preserve">LIVE/UPDATED Ns AGO</w:t>
      </w:r>
      <w:r>
        <w:t xml:space="preserve">), notification bell, per-route </w:t>
      </w:r>
      <w:r>
        <w:rPr>
          <w:rFonts w:ascii="Consolas" w:cs="Consolas" w:eastAsia="Consolas" w:hAnsi="Consolas"/>
          <w:sz w:val="20"/>
          <w:szCs w:val="20"/>
        </w:rPr>
        <w:t xml:space="preserve">ErrorBoundary</w:t>
      </w:r>
      <w:r>
        <w:t xml:space="preserve"> so one surface can't blank the app, </w:t>
      </w:r>
      <w:r>
        <w:rPr>
          <w:rFonts w:ascii="Consolas" w:cs="Consolas" w:eastAsia="Consolas" w:hAnsi="Consolas"/>
          <w:sz w:val="20"/>
          <w:szCs w:val="20"/>
        </w:rPr>
        <w:t xml:space="preserve">SystemStatusPill</w:t>
      </w:r>
      <w:r>
        <w:t xml:space="preserve">, </w:t>
      </w:r>
      <w:r>
        <w:rPr>
          <w:b/>
          <w:bCs/>
        </w:rPr>
        <w:t xml:space="preserve">DemoGuide</w:t>
      </w:r>
      <w:r>
        <w:t xml:space="preserve"> (the 8-step tour).</w:t>
      </w:r>
    </w:p>
    <w:p>
      <w:pPr>
        <w:pStyle w:val="Heading1"/>
        <w:spacing w:after="160" w:before="320"/>
      </w:pPr>
      <w:r>
        <w:t xml:space="preserve">8. Three End-to-End Walkthroughs You Can Narrate Live</w:t>
      </w:r>
    </w:p>
    <w:p>
      <w:pPr>
        <w:spacing w:after="140"/>
      </w:pPr>
      <w:r>
        <w:rPr>
          <w:b/>
          <w:bCs/>
        </w:rPr>
        <w:t xml:space="preserve">Walkthrough 1 — Data lifecycle (how real data gets in).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fetch_ersst.py</w:t>
      </w:r>
      <w:r>
        <w:t xml:space="preserve"> (or </w:t>
      </w:r>
      <w:r>
        <w:rPr>
          <w:rFonts w:ascii="Consolas" w:cs="Consolas" w:eastAsia="Consolas" w:hAnsi="Consolas"/>
          <w:sz w:val="20"/>
          <w:szCs w:val="20"/>
        </w:rPr>
        <w:t xml:space="preserve">fetch_argo.py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fetch_model.py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ingest_ctd.py</w:t>
      </w:r>
      <w:r>
        <w:t xml:space="preserve">) → writes real rows to the DB with provenance → API endpoint serves them → UI renders them honestly; if nothing is ingested the UI says "Data unavailable" and shows the exact command to run on a networked host.</w:t>
      </w:r>
    </w:p>
    <w:p>
      <w:pPr>
        <w:spacing w:after="140"/>
      </w:pPr>
      <w:r>
        <w:rPr>
          <w:b/>
          <w:bCs/>
        </w:rPr>
        <w:t xml:space="preserve">Walkthrough 2 — An incident, decided (the demo's core arc).</w:t>
      </w:r>
    </w:p>
    <w:p>
      <w:pPr>
        <w:spacing w:after="140"/>
      </w:pPr>
      <w:r>
        <w:t xml:space="preserve">The anomaly radar flags an event → forensics explains it → Event DNA fingerprints it → TIDE ranks where to observe next with evidence → "what if we measure here" shows before/after → replay shows the decision path → validation reports honestly how well the run behaved.</w:t>
      </w:r>
    </w:p>
    <w:p>
      <w:pPr>
        <w:spacing w:after="140"/>
      </w:pPr>
      <w:r>
        <w:rPr>
          <w:b/>
          <w:bCs/>
        </w:rPr>
        <w:t xml:space="preserve">Walkthrough 3 — A user session on the globe.</w:t>
      </w:r>
    </w:p>
    <w:p>
      <w:pPr>
        <w:spacing w:after="140"/>
      </w:pPr>
      <w:r>
        <w:t xml:space="preserve">Toggle Real SST → toggle isolines + depth slice + vectors + gliders → click an Argo float → depth profile chart → click a glider → physical profile + BGC sub-charts → ask the Copilot to summarize the region.</w:t>
      </w:r>
    </w:p>
    <w:p>
      <w:pPr>
        <w:pStyle w:val="Heading1"/>
        <w:spacing w:after="160" w:before="320"/>
      </w:pPr>
      <w:r>
        <w:t xml:space="preserve">9. API Surface (Grouped, All Verified Live)</w:t>
      </w:r>
    </w:p>
    <w:p>
      <w:pPr>
        <w:spacing w:after="140"/>
      </w:pPr>
      <w:r>
        <w:rPr>
          <w:rFonts w:ascii="Consolas" w:cs="Consolas" w:eastAsia="Consolas" w:hAnsi="Consolas"/>
          <w:sz w:val="20"/>
          <w:szCs w:val="20"/>
        </w:rPr>
        <w:t xml:space="preserve">/health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/status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/demo/*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/ocean/*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/monitoring/*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/twin/*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/anomaly/*</w:t>
      </w:r>
      <w:r>
        <w:t xml:space="preserve"> → </w:t>
      </w:r>
      <w:r>
        <w:rPr>
          <w:rFonts w:ascii="Consolas" w:cs="Consolas" w:eastAsia="Consolas" w:hAnsi="Consolas"/>
          <w:sz w:val="20"/>
          <w:szCs w:val="20"/>
        </w:rPr>
        <w:t xml:space="preserve">/anomalies</w:t>
      </w:r>
      <w:r>
        <w:t xml:space="preserve"> routes, </w:t>
      </w:r>
      <w:r>
        <w:rPr>
          <w:rFonts w:ascii="Consolas" w:cs="Consolas" w:eastAsia="Consolas" w:hAnsi="Consolas"/>
          <w:sz w:val="20"/>
          <w:szCs w:val="20"/>
        </w:rPr>
        <w:t xml:space="preserve">/intelligence/*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/currents/*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derived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lens</w:t>
      </w:r>
      <w:r>
        <w:t xml:space="preserve">) · </w:t>
      </w:r>
      <w:r>
        <w:rPr>
          <w:rFonts w:ascii="Consolas" w:cs="Consolas" w:eastAsia="Consolas" w:hAnsi="Consolas"/>
          <w:sz w:val="20"/>
          <w:szCs w:val="20"/>
        </w:rPr>
        <w:t xml:space="preserve">/forensics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/tide/*</w:t>
      </w:r>
      <w:r>
        <w:t xml:space="preserve"> (candidates, rankings, uncertainty, data gaps, disagreements, evidence, verdict, explanation, decision, events, replay, validation, benchmarks, </w:t>
      </w:r>
      <w:r>
        <w:rPr>
          <w:rFonts w:ascii="Consolas" w:cs="Consolas" w:eastAsia="Consolas" w:hAnsi="Consolas"/>
          <w:sz w:val="20"/>
          <w:szCs w:val="20"/>
        </w:rPr>
        <w:t xml:space="preserve">virtual-observation</w:t>
      </w:r>
      <w:r>
        <w:t xml:space="preserve"> POST) · </w:t>
      </w:r>
      <w:r>
        <w:rPr>
          <w:rFonts w:ascii="Consolas" w:cs="Consolas" w:eastAsia="Consolas" w:hAnsi="Consolas"/>
          <w:sz w:val="20"/>
          <w:szCs w:val="20"/>
        </w:rPr>
        <w:t xml:space="preserve">/validation/*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/comparison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/apex/*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/coastal/*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/safety/*</w:t>
      </w:r>
      <w:r>
        <w:t xml:space="preserve"> (incl. websocket) · </w:t>
      </w:r>
      <w:r>
        <w:rPr>
          <w:rFonts w:ascii="Consolas" w:cs="Consolas" w:eastAsia="Consolas" w:hAnsi="Consolas"/>
          <w:sz w:val="20"/>
          <w:szCs w:val="20"/>
        </w:rPr>
        <w:t xml:space="preserve">/reports/*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/stories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/scenarios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/assistant/*</w:t>
      </w:r>
      <w:r>
        <w:t xml:space="preserve"> (ask / multimodal POST) · </w:t>
      </w:r>
      <w:r>
        <w:rPr>
          <w:rFonts w:ascii="Consolas" w:cs="Consolas" w:eastAsia="Consolas" w:hAnsi="Consolas"/>
          <w:sz w:val="20"/>
          <w:szCs w:val="20"/>
        </w:rPr>
        <w:t xml:space="preserve">/edr/collections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/ogc/*</w:t>
      </w:r>
      <w:r>
        <w:t xml:space="preserve"> (WMS/WCS) · </w:t>
      </w:r>
      <w:r>
        <w:rPr>
          <w:rFonts w:ascii="Consolas" w:cs="Consolas" w:eastAsia="Consolas" w:hAnsi="Consolas"/>
          <w:sz w:val="20"/>
          <w:szCs w:val="20"/>
        </w:rPr>
        <w:t xml:space="preserve">/cf/validate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/argo/*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/ersst/latest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/chlor/latest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/modelgrid/*</w:t>
      </w:r>
      <w:r>
        <w:t xml:space="preserve"> (summary, latest, vectors) · </w:t>
      </w:r>
      <w:r>
        <w:rPr>
          <w:rFonts w:ascii="Consolas" w:cs="Consolas" w:eastAsia="Consolas" w:hAnsi="Consolas"/>
          <w:sz w:val="20"/>
          <w:szCs w:val="20"/>
        </w:rPr>
        <w:t xml:space="preserve">/glider/*</w:t>
      </w:r>
      <w:r>
        <w:t xml:space="preserve"> (deployments, samples, bgc) · </w:t>
      </w:r>
      <w:r>
        <w:rPr>
          <w:rFonts w:ascii="Consolas" w:cs="Consolas" w:eastAsia="Consolas" w:hAnsi="Consolas"/>
          <w:sz w:val="20"/>
          <w:szCs w:val="20"/>
        </w:rPr>
        <w:t xml:space="preserve">/ctd/*</w:t>
      </w:r>
      <w:r>
        <w:t xml:space="preserve"> (stations, profile) · full Swagger at </w:t>
      </w:r>
      <w:r>
        <w:rPr>
          <w:rFonts w:ascii="Consolas" w:cs="Consolas" w:eastAsia="Consolas" w:hAnsi="Consolas"/>
          <w:sz w:val="20"/>
          <w:szCs w:val="20"/>
        </w:rPr>
        <w:t xml:space="preserve">/docs</w:t>
      </w:r>
      <w:r>
        <w:t xml:space="preserve">.</w:t>
      </w:r>
    </w:p>
    <w:p>
      <w:pPr>
        <w:pStyle w:val="Heading1"/>
        <w:spacing w:after="160" w:before="320"/>
      </w:pPr>
      <w:r>
        <w:t xml:space="preserve">10. Verification &amp; Engineering Status (As Verified This Sprint)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40"/>
      </w:tblGrid>
      <w:tr>
        <w:trPr>
          <w:tblHeader/>
        </w:trPr>
        <w:tc>
          <w:tcPr>
            <w:tcW w:type="dxa" w:w="32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724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test suite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 tests — OK (unittest discover)</w:t>
            </w:r>
          </w:p>
        </w:tc>
      </w:tr>
      <w:tr>
        <w:tc>
          <w:tcPr>
            <w:tcW w:type="dxa" w:w="32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tests</w:t>
            </w:r>
          </w:p>
        </w:tc>
        <w:tc>
          <w:tcPr>
            <w:tcW w:type="dxa" w:w="72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26/26 pass (node --test)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TypeScript build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 (tsc -b)</w:t>
            </w:r>
          </w:p>
        </w:tc>
      </w:tr>
      <w:tr>
        <w:tc>
          <w:tcPr>
            <w:tcW w:type="dxa" w:w="32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Production build</w:t>
            </w:r>
          </w:p>
        </w:tc>
        <w:tc>
          <w:tcPr>
            <w:tcW w:type="dxa" w:w="72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PASS (copy:cesium + tsc -b + vite build)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Lint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oxlint configured</w:t>
            </w:r>
          </w:p>
        </w:tc>
      </w:tr>
      <w:tr>
        <w:tc>
          <w:tcPr>
            <w:tcW w:type="dxa" w:w="320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API smoke</w:t>
            </w:r>
          </w:p>
        </w:tc>
        <w:tc>
          <w:tcPr>
            <w:tcW w:type="dxa" w:w="7240"/>
            <w:shd w:fill="F3F6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/ersst/latest, /argo, /modelgrid/</w:t>
            </w:r>
            <w:r>
              <w:rPr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, /glider/</w:t>
            </w: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, /ctd/* respond honestly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DB schema</w:t>
            </w:r>
          </w:p>
        </w:tc>
        <w:tc>
          <w:tcPr>
            <w:tcW w:type="dxa" w:w="724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init_db idempotent; all tables incl. argo/glider/ctd/netcdf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Repository evidence: </w:t>
      </w:r>
      <w:r>
        <w:rPr>
          <w:rFonts w:ascii="Consolas" w:cs="Consolas" w:eastAsia="Consolas" w:hAnsi="Consolas"/>
          <w:sz w:val="20"/>
          <w:szCs w:val="20"/>
        </w:rPr>
        <w:t xml:space="preserve">docs/FINAL_ENGINEERING_REPORT.md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docs/TIDE_VALIDATION_REPORT.md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docs/ENDPOINTS.md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presentation/FINAL_VIVA.md</w:t>
      </w:r>
      <w:r>
        <w:t xml:space="preserve">.</w:t>
      </w:r>
    </w:p>
    <w:p>
      <w:pPr>
        <w:pStyle w:val="Heading1"/>
        <w:spacing w:after="160" w:before="320"/>
      </w:pPr>
      <w:r>
        <w:t xml:space="preserve">11. Suggested Demo Script (5–8 Minutes)</w:t>
      </w:r>
    </w:p>
    <w:p>
      <w:pPr>
        <w:spacing w:after="110"/>
        <w:ind w:left="260" w:hanging="260"/>
      </w:pPr>
      <w:r>
        <w:t xml:space="preserve">1. </w:t>
      </w:r>
      <w:r>
        <w:rPr>
          <w:b/>
          <w:bCs/>
        </w:rPr>
        <w:t xml:space="preserve">0:00–0:45 — One-liner.</w:t>
      </w:r>
      <w:r>
        <w:t xml:space="preserve"> "Real ocean data in a 4D twin that decides where to observe next, with evidence — and it tells the truth about what it doesn't know." Show </w:t>
      </w:r>
      <w:r>
        <w:rPr>
          <w:rFonts w:ascii="Consolas" w:cs="Consolas" w:eastAsia="Consolas" w:hAnsi="Consolas"/>
          <w:sz w:val="20"/>
          <w:szCs w:val="20"/>
        </w:rPr>
        <w:t xml:space="preserve">/globe</w:t>
      </w:r>
      <w:r>
        <w:t xml:space="preserve"> full-screen.</w:t>
      </w:r>
    </w:p>
    <w:p>
      <w:pPr>
        <w:spacing w:after="110"/>
        <w:ind w:left="260" w:hanging="260"/>
      </w:pPr>
      <w:r>
        <w:t xml:space="preserve">2. </w:t>
      </w:r>
      <w:r>
        <w:rPr>
          <w:b/>
          <w:bCs/>
        </w:rPr>
        <w:t xml:space="preserve">0:45–1:45 — Real-data layer stack.</w:t>
      </w:r>
      <w:r>
        <w:t xml:space="preserve"> Toggle Real SST → Isolines → Current Vectors → Depth Slice → Gliders. Click an Argo/glider marker → profile.</w:t>
      </w:r>
    </w:p>
    <w:p>
      <w:pPr>
        <w:spacing w:after="110"/>
        <w:ind w:left="260" w:hanging="260"/>
      </w:pPr>
      <w:r>
        <w:t xml:space="preserve">3. </w:t>
      </w:r>
      <w:r>
        <w:rPr>
          <w:b/>
          <w:bCs/>
        </w:rPr>
        <w:t xml:space="preserve">1:45–2:45 — Anomaly → Forensics.</w:t>
      </w:r>
      <w:r>
        <w:t xml:space="preserve"> Open Anomaly Intel, open Forensics, show the Event DNA fingerprint.</w:t>
      </w:r>
    </w:p>
    <w:p>
      <w:pPr>
        <w:spacing w:after="110"/>
        <w:ind w:left="260" w:hanging="260"/>
      </w:pPr>
      <w:r>
        <w:t xml:space="preserve">4. </w:t>
      </w:r>
      <w:r>
        <w:rPr>
          <w:b/>
          <w:bCs/>
        </w:rPr>
        <w:t xml:space="preserve">2:45–4:00 — TIDE.</w:t>
      </w:r>
      <w:r>
        <w:t xml:space="preserve"> Open Command Center: explain the formula, show a ranked candidate's evidence + verdict, then "What If we measure here?" (before/after). Emphasise SIMULATED labelling.</w:t>
      </w:r>
    </w:p>
    <w:p>
      <w:pPr>
        <w:spacing w:after="110"/>
        <w:ind w:left="260" w:hanging="260"/>
      </w:pPr>
      <w:r>
        <w:t xml:space="preserve">5. </w:t>
      </w:r>
      <w:r>
        <w:rPr>
          <w:b/>
          <w:bCs/>
        </w:rPr>
        <w:t xml:space="preserve">4:00–4:45 — Replay.</w:t>
      </w:r>
      <w:r>
        <w:t xml:space="preserve"> Model-only vs TIDE-assisted timeline.</w:t>
      </w:r>
    </w:p>
    <w:p>
      <w:pPr>
        <w:spacing w:after="110"/>
        <w:ind w:left="260" w:hanging="260"/>
      </w:pPr>
      <w:r>
        <w:t xml:space="preserve">6. </w:t>
      </w:r>
      <w:r>
        <w:rPr>
          <w:b/>
          <w:bCs/>
        </w:rPr>
        <w:t xml:space="preserve">4:45–5:30 — Validation.</w:t>
      </w:r>
      <w:r>
        <w:t xml:space="preserve"> TIDE Validation Center + the benchmark table; read the "TIDE ties ANOMALY_ONLY" line aloud.</w:t>
      </w:r>
    </w:p>
    <w:p>
      <w:pPr>
        <w:spacing w:after="110"/>
        <w:ind w:left="260" w:hanging="260"/>
      </w:pPr>
      <w:r>
        <w:t xml:space="preserve">7. </w:t>
      </w:r>
      <w:r>
        <w:rPr>
          <w:b/>
          <w:bCs/>
        </w:rPr>
        <w:t xml:space="preserve">5:30–6:30 — Copilot.</w:t>
      </w:r>
      <w:r>
        <w:t xml:space="preserve"> "Ask the copilot to summarize …" — the FAB/⌘K demo; it answers from the same grounded engines.</w:t>
      </w:r>
    </w:p>
    <w:p>
      <w:pPr>
        <w:spacing w:after="110"/>
        <w:ind w:left="260" w:hanging="260"/>
      </w:pPr>
      <w:r>
        <w:t xml:space="preserve">8. </w:t>
      </w:r>
      <w:r>
        <w:rPr>
          <w:b/>
          <w:bCs/>
        </w:rPr>
        <w:t xml:space="preserve">6:30–8:00 — Honesty &amp; limits (this wins trust).</w:t>
      </w:r>
      <w:r>
        <w:t xml:space="preserve"> "Data unavailable" path, the ingest commands, and the limitations slide: no ground truth, no superiority claim, costs are assumptions.</w:t>
      </w:r>
    </w:p>
    <w:p>
      <w:pPr>
        <w:pStyle w:val="Heading1"/>
        <w:spacing w:after="160" w:before="320"/>
      </w:pPr>
      <w:r>
        <w:t xml:space="preserve">12. Honest Limitations (State Them Deliberately — They Make the Demo Credible)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TIDE is a </w:t>
      </w:r>
      <w:r>
        <w:rPr>
          <w:b/>
          <w:bCs/>
        </w:rPr>
        <w:t xml:space="preserve">decision-support heuristic</w:t>
      </w:r>
      <w:r>
        <w:t xml:space="preserve"> — implemented, tested, demonstrated; </w:t>
      </w:r>
      <w:r>
        <w:rPr>
          <w:b/>
          <w:bCs/>
        </w:rPr>
        <w:t xml:space="preserve">not empirically validated</w:t>
      </w:r>
      <w:r>
        <w:t xml:space="preserve"> (no independent ground truth).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Observation costs are demonstration assumptions</w:t>
      </w:r>
      <w:r>
        <w:t xml:space="preserve">, not monetary facts.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What-if observations are simulations</w:t>
      </w:r>
      <w:r>
        <w:t xml:space="preserve">, derived from existing inputs and never written to the observation store.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Missing data is </w:t>
      </w:r>
      <w:r>
        <w:rPr>
          <w:b/>
          <w:bCs/>
        </w:rPr>
        <w:t xml:space="preserve">never fabricated</w:t>
      </w:r>
      <w:r>
        <w:t xml:space="preserve"> — shown as </w:t>
      </w:r>
      <w:r>
        <w:rPr>
          <w:rFonts w:ascii="Consolas" w:cs="Consolas" w:eastAsia="Consolas" w:hAnsi="Consolas"/>
          <w:sz w:val="20"/>
          <w:szCs w:val="20"/>
        </w:rPr>
        <w:t xml:space="preserve">NOT AVAILABLE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DATA_UNAVAILABLE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Live real downloads (chlor, model grid, gliders, CTD) need a networked host; sandboxed/offline demos show the honest no-data + ingest-command paths.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Browser rendering/accessibility not independently audited in a live session.</w:t>
      </w:r>
    </w:p>
    <w:p>
      <w:pPr>
        <w:pStyle w:val="Heading1"/>
        <w:spacing w:after="160" w:before="320"/>
      </w:pPr>
      <w:r>
        <w:t xml:space="preserve">13. Running the Project (For Your Demo Machine)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# Docker (everything at once)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docker compose up --build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#   frontend http://localhost:8080 - backend http://localhost:8000 - docs /docs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 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# Local dev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cd backend &amp;&amp; .venv\Scripts\uvicorn app.main:app --host 127.0.0.1 --port 8000</w:t>
      </w:r>
    </w:p>
    <w:p>
      <w:pPr>
        <w:shd w:fill="F3F3F3" w:val="clear"/>
        <w:spacing w:after="0" w:line="240"/>
      </w:pPr>
      <w:r>
        <w:rPr>
          <w:rFonts w:ascii="Consolas" w:cs="Consolas" w:eastAsia="Consolas" w:hAnsi="Consolas"/>
          <w:color w:val="1F1F1F"/>
          <w:sz w:val="16"/>
          <w:szCs w:val="16"/>
        </w:rPr>
        <w:t xml:space="preserve">cd frontend &amp;&amp; npm run dev          # http://127.0.0.1:5173</w:t>
      </w:r>
    </w:p>
    <w:p>
      <w:pPr>
        <w:spacing w:after="160"/>
      </w:pPr>
    </w:p>
    <w:p>
      <w:pPr>
        <w:spacing w:after="140"/>
      </w:pPr>
      <w:r>
        <w:t xml:space="preserve">Then: click </w:t>
      </w:r>
      <w:r>
        <w:rPr>
          <w:b/>
          <w:bCs/>
        </w:rPr>
        <w:t xml:space="preserve">START TIDE DEMO</w:t>
      </w:r>
      <w:r>
        <w:t xml:space="preserve"> → 8-step guide → </w:t>
      </w:r>
      <w:r>
        <w:rPr>
          <w:b/>
          <w:bCs/>
        </w:rPr>
        <w:t xml:space="preserve">seed demo data</w:t>
      </w:r>
      <w:r>
        <w:t xml:space="preserve"> (labelled SIMULATED) → present the walkthrough in §11 → </w:t>
      </w:r>
      <w:r>
        <w:rPr>
          <w:b/>
          <w:bCs/>
        </w:rPr>
        <w:t xml:space="preserve">Reset demo</w:t>
      </w:r>
      <w:r>
        <w:t xml:space="preserve"> removes only simulation rows.</w:t>
      </w:r>
    </w:p>
    <w:p>
      <w:pPr>
        <w:pStyle w:val="Heading1"/>
        <w:spacing w:after="160" w:before="320"/>
      </w:pPr>
      <w:r>
        <w:t xml:space="preserve">14. Glossary (For Nervous-Answer Moments)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TIDE-Loop</w:t>
      </w:r>
      <w:r>
        <w:t xml:space="preserve"> — the observe→validate decision cycle and its scoring formula.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Event DNA</w:t>
      </w:r>
      <w:r>
        <w:t xml:space="preserve"> — structured fingerprint of an event used as evidence.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Provenance tokens</w:t>
      </w:r>
      <w:r>
        <w:t xml:space="preserve"> — REAL / HISTORICAL / MODEL_DERIVED / SIMULATED / SYNTHETIC; how trust is shown to the user.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ERDDAP</w:t>
      </w:r>
      <w:r>
        <w:t xml:space="preserve"> — the NOAA data server family this project pulls real grids from.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ERSST v5 / VIIRS / HYCOM / Argo</w:t>
      </w:r>
      <w:r>
        <w:t xml:space="preserve"> — the real SST, satellite chlorophyll, ocean-model and float sources behind the twin.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BGC</w:t>
      </w:r>
      <w:r>
        <w:t xml:space="preserve"> — biogeochemical sensors (dissolved oxygen, chlorophyll, nitrate) carried by some gliders and CTD payloads.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OGC WMS/WCS/EDR</w:t>
      </w:r>
      <w:r>
        <w:t xml:space="preserve"> — open geospatial standards this platform also serves.</w:t>
      </w:r>
    </w:p>
    <w:p>
      <w:pPr>
        <w:spacing w:after="200"/>
      </w:pPr>
    </w:p>
    <w:p>
      <w:pPr>
        <w:pBdr>
          <w:left w:val="single" w:color="2E5C8A" w:sz="12" w:space="8"/>
        </w:pBdr>
        <w:spacing w:after="200"/>
        <w:ind w:left="400"/>
      </w:pPr>
      <w:r>
        <w:rPr>
          <w:i/>
          <w:iCs/>
          <w:color w:val="444444"/>
        </w:rPr>
        <w:t xml:space="preserve">Final line for the judges: "We built the ocean's dashboards — and the loop that turns them into decisions, honestly."</w:t>
      </w:r>
    </w:p>
    <w:sectPr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2026-09-20T10:35:40.225Z</dcterms:created>
  <dcterms:modified xsi:type="dcterms:W3CDTF">2026-09-20T10:35:40.233Z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