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B2A4A"/>
          <w:sz w:val="60"/>
          <w:szCs w:val="60"/>
        </w:rPr>
        <w:t xml:space="preserve">TidalTwin</w:t>
      </w:r>
    </w:p>
    <w:p>
      <w:pPr>
        <w:spacing w:after="60"/>
      </w:pPr>
      <w:r>
        <w:rPr>
          <w:rFonts w:ascii="Calibri" w:cs="Calibri" w:eastAsia="Calibri" w:hAnsi="Calibri"/>
          <w:color w:val="0E7C86"/>
          <w:sz w:val="34"/>
          <w:szCs w:val="34"/>
        </w:rPr>
        <w:t xml:space="preserve">Tools &amp; Technology Stack</w:t>
      </w:r>
    </w:p>
    <w:p>
      <w:pPr>
        <w:pBdr>
          <w:bottom w:val="single" w:color="BFCBD6" w:sz="6" w:space="8"/>
        </w:pBdr>
        <w:spacing w:after="280"/>
      </w:pPr>
      <w:r>
        <w:rPr>
          <w:rFonts w:ascii="Calibri" w:cs="Calibri" w:eastAsia="Calibri" w:hAnsi="Calibri"/>
          <w:i/>
          <w:iCs/>
          <w:color w:val="4A5B6C"/>
          <w:sz w:val="22"/>
          <w:szCs w:val="22"/>
        </w:rPr>
        <w:t xml:space="preserve">Ocean digital twin and decision-intelligence platform — what each tool does and where it is used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TidalTwin is a typical full-stack AI application. It is not a single tool but a stack of complementary tools, each serving one layer of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0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0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Tools</w:t>
            </w:r>
          </w:p>
        </w:tc>
      </w:tr>
      <w:t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Frontend visualization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React, TypeScript, Vite, React Router, Axios, CesiumJS, Framer Motion, Lucide React</w:t>
            </w:r>
          </w:p>
        </w:tc>
      </w:tr>
      <w:t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F2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Backend API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F2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FastAPI, Uvicorn, Pydantic</w:t>
            </w:r>
          </w:p>
        </w:tc>
      </w:tr>
      <w:t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Persistence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PostgreSQL + PostGIS, SQLAlchemy</w:t>
            </w:r>
          </w:p>
        </w:tc>
      </w:tr>
      <w:t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F2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Intelligence layer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shd w:fill="F2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NumPy, Pandas, scikit-learn</w:t>
            </w:r>
          </w:p>
        </w:tc>
      </w:tr>
      <w:tr>
        <w:tc>
          <w:tcPr>
            <w:tcW w:type="dxa" w:w="270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Delivery</w:t>
            </w:r>
          </w:p>
        </w:tc>
        <w:tc>
          <w:tcPr>
            <w:tcW w:type="dxa" w:w="6660"/>
            <w:tcBorders>
              <w:top w:val="single" w:color="BFCBD6" w:sz="4"/>
              <w:left w:val="single" w:color="BFCBD6" w:sz="4"/>
              <w:bottom w:val="single" w:color="BFCBD6" w:sz="4"/>
              <w:right w:val="single" w:color="BFCB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 Compose, Nginx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sz w:val="22"/>
          <w:szCs w:val="22"/>
        </w:rPr>
        <w:t xml:space="preserve">Runtime: Uvicorn (ASGI server) runs the FastAPI backend; Nginx serves the built React frontend inside Docker.</w:t>
      </w:r>
    </w:p>
    <w:p>
      <w:pPr>
        <w:pStyle w:val="Heading1"/>
        <w:pageBreakBefore/>
      </w:pPr>
      <w:r>
        <w:t xml:space="preserve">2. Detailed Tool List</w:t>
      </w:r>
    </w:p>
    <w:p>
      <w:pPr>
        <w:pStyle w:val="Heading2"/>
      </w:pPr>
      <w:r>
        <w:t xml:space="preserve">2.1 Frontend Visualization</w:t>
      </w:r>
    </w:p>
    <w:p>
      <w:pPr>
        <w:pStyle w:val="Heading3"/>
        <w:keepNext/>
      </w:pPr>
      <w:r>
        <w:t xml:space="preserve">React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frontend/src/App.tsx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frontend/src/pages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This is the frontend UI framework. It renders the entire app as a single-page interface with many pages and panels for dashboards, monitoring, safety, validation, and TIDE.</w:t>
      </w:r>
    </w:p>
    <w:p>
      <w:pPr>
        <w:pStyle w:val="Heading3"/>
        <w:keepNext/>
      </w:pPr>
      <w:r>
        <w:t xml:space="preserve">TypeScript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frontend/tsconfig.json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TypeScript adds static typing to JavaScript. It helps catch errors early while building the React app and keeps API contracts consistent.</w:t>
      </w:r>
    </w:p>
    <w:p>
      <w:pPr>
        <w:pStyle w:val="Heading3"/>
        <w:keepNext/>
      </w:pPr>
      <w:r>
        <w:t xml:space="preserve">Vite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frontend/package.json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frontend/vite.config.ts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Vite is the dev server and build tool for the frontend. It serves the React app locally and bundles the production build quickly.</w:t>
      </w:r>
    </w:p>
    <w:p>
      <w:pPr>
        <w:pStyle w:val="Heading3"/>
        <w:keepNext/>
      </w:pPr>
      <w:r>
        <w:t xml:space="preserve">React Router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frontend/src/App.tsx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React Router manages app navigation between pages like /monitoring, /validate, /tide, and /assistant without a full page reload.</w:t>
      </w:r>
    </w:p>
    <w:p>
      <w:pPr>
        <w:pStyle w:val="Heading3"/>
        <w:keepNext/>
      </w:pPr>
      <w:r>
        <w:t xml:space="preserve">Axios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frontend/src/api/client.ts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Axios is the HTTP client used by the frontend to call backend endpoints. It centralizes the API base URL and wraps requests like fetchHealth, fetchLocations, fetchAlerts, and many more.</w:t>
      </w:r>
    </w:p>
    <w:p>
      <w:pPr>
        <w:pStyle w:val="Heading3"/>
        <w:keepNext/>
      </w:pPr>
      <w:r>
        <w:t xml:space="preserve">CesiumJS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frontend/src/components/3d/globe/CesiumGlobe.tsx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CesiumJS renders the 3D globe and visualizes ocean layers, geospatial events, and digital twin surfaces. It is the visual core of the “4D ocean model” experience.</w:t>
      </w:r>
    </w:p>
    <w:p>
      <w:pPr>
        <w:pStyle w:val="Heading3"/>
        <w:keepNext/>
      </w:pPr>
      <w:r>
        <w:t xml:space="preserve">Framer Motion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frontend/src/App.tsx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This provides smoother UI transitions and motion effects for navigation panels and app interactions.</w:t>
      </w:r>
    </w:p>
    <w:p>
      <w:pPr>
        <w:pStyle w:val="Heading3"/>
        <w:keepNext/>
      </w:pPr>
      <w:r>
        <w:t xml:space="preserve">Lucide React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frontend/src/App.tsx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It provides the icon set used throughout the dashboard and navigation.</w:t>
      </w:r>
    </w:p>
    <w:p>
      <w:pPr>
        <w:pStyle w:val="Heading3"/>
        <w:keepNext/>
      </w:pPr>
      <w:r>
        <w:t xml:space="preserve">TypeScript lint/build tooling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frontend/package.json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The project uses the TypeScript compiler and Oxlint to verify types and code quality before production build. The scripts run type-checks and build the final frontend bundle.</w:t>
      </w:r>
    </w:p>
    <w:p>
      <w:pPr>
        <w:pStyle w:val="Heading2"/>
      </w:pPr>
      <w:r>
        <w:t xml:space="preserve">2.2 Backend API</w:t>
      </w:r>
    </w:p>
    <w:p>
      <w:pPr>
        <w:pStyle w:val="Heading3"/>
        <w:keepNext/>
      </w:pPr>
      <w:r>
        <w:t xml:space="preserve">FastAPI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backend/app/main.py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backend/app/api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FastAPI is the backend web framework. It creates the HTTP API, registers routers for different features (health, ocean, validation, tide, assistant, etc.), and exposes automatic docs at /docs. The app also sets CORS and logging there.</w:t>
      </w:r>
    </w:p>
    <w:p>
      <w:pPr>
        <w:pStyle w:val="Heading3"/>
        <w:keepNext/>
      </w:pPr>
      <w:r>
        <w:t xml:space="preserve">Uvicorn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backend/requirements.txt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backend/app/main.py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Uvicorn is the ASGI server that runs the FastAPI application. It listens for HTTP requests and serves the API in production and local development.</w:t>
      </w:r>
    </w:p>
    <w:p>
      <w:pPr>
        <w:pStyle w:val="Heading3"/>
        <w:keepNext/>
      </w:pPr>
      <w:r>
        <w:t xml:space="preserve">Pydantic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backend/app/core/config.py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Pydantic validates environment settings and request/response models. It ensures values like database URLs, hosts, ports, and CORS origins are correctly typed and safe.</w:t>
      </w:r>
    </w:p>
    <w:p>
      <w:pPr>
        <w:pStyle w:val="Heading2"/>
      </w:pPr>
      <w:r>
        <w:t xml:space="preserve">2.3 Persistence</w:t>
      </w:r>
    </w:p>
    <w:p>
      <w:pPr>
        <w:pStyle w:val="Heading3"/>
        <w:keepNext/>
      </w:pPr>
      <w:r>
        <w:t xml:space="preserve">PostgreSQL + PostGIS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docker-compose.yml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backend/app/core/database.py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backend/app/models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This is the database layer. PostgreSQL stores locations, alerts, observations, and provenance data, while PostGIS adds spatial data support for ocean/geographic queries and mapping.</w:t>
      </w:r>
    </w:p>
    <w:p>
      <w:pPr>
        <w:pStyle w:val="Heading3"/>
        <w:keepNext/>
      </w:pPr>
      <w:r>
        <w:t xml:space="preserve">SQLAlchemy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backend/app/core/database.py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backend/app/models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SQLAlchemy is the ORM used to define database models and interact with PostgreSQL. It lets the backend query and write data cleanly without writing raw SQL everywhere.</w:t>
      </w:r>
    </w:p>
    <w:p>
      <w:pPr>
        <w:pStyle w:val="Heading2"/>
      </w:pPr>
      <w:r>
        <w:t xml:space="preserve">2.4 Intelligence Layer (AI / Analysis)</w:t>
      </w:r>
    </w:p>
    <w:p>
      <w:pPr>
        <w:pStyle w:val="Heading3"/>
        <w:keepNext/>
      </w:pPr>
      <w:r>
        <w:t xml:space="preserve">NumPy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backend/requirements.txt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backend/app/modules/ai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NumPy is used for numerical calculations, arrays, and statistical processing in AI and validation tasks.</w:t>
      </w:r>
    </w:p>
    <w:p>
      <w:pPr>
        <w:pStyle w:val="Heading3"/>
        <w:keepNext/>
      </w:pPr>
      <w:r>
        <w:t xml:space="preserve">Pandas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backend/requirements.txt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backend/app/modules/ai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Pandas organizes data into tables for comparison, anomaly ranking, forecast evaluation, and reporting.</w:t>
      </w:r>
    </w:p>
    <w:p>
      <w:pPr>
        <w:pStyle w:val="Heading3"/>
        <w:keepNext/>
      </w:pPr>
      <w:r>
        <w:t xml:space="preserve">scikit-learn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backend/requirements.txt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backend/app/modules/ai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scikit-learn is used for model scoring, anomaly detection, classification, and evaluation logic in the AI modules.</w:t>
      </w:r>
    </w:p>
    <w:p>
      <w:pPr>
        <w:pStyle w:val="Heading2"/>
      </w:pPr>
      <w:r>
        <w:t xml:space="preserve">2.5 Delivery</w:t>
      </w:r>
    </w:p>
    <w:p>
      <w:pPr>
        <w:pStyle w:val="Heading3"/>
        <w:keepNext/>
      </w:pPr>
      <w:r>
        <w:t xml:space="preserve">Docker Compose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docker-compose.yml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It starts the three main services together: database, backend, and frontend. This makes local running and deployment simple with one command: docker compose up --build.</w:t>
      </w:r>
    </w:p>
    <w:p>
      <w:pPr>
        <w:pStyle w:val="Heading3"/>
        <w:keepNext/>
      </w:pPr>
      <w:r>
        <w:t xml:space="preserve">Nginx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Where used: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frontend/nginx.conf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B57"/>
          <w:sz w:val="19"/>
          <w:szCs w:val="19"/>
        </w:rPr>
        <w:t xml:space="preserve">frontend/Dockerfile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How it works: </w:t>
      </w:r>
      <w:r>
        <w:rPr>
          <w:rFonts w:ascii="Calibri" w:cs="Calibri" w:eastAsia="Calibri" w:hAnsi="Calibri"/>
          <w:sz w:val="22"/>
          <w:szCs w:val="22"/>
        </w:rPr>
        <w:t xml:space="preserve">Nginx is used to serve the built React frontend in Docker. It acts as the web server for static assets and proxies or serves the app.</w:t>
      </w:r>
    </w:p>
    <w:p>
      <w:pPr>
        <w:pStyle w:val="Heading1"/>
      </w:pPr>
      <w:r>
        <w:t xml:space="preserve">3.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visualization: </w:t>
      </w:r>
      <w:r>
        <w:rPr>
          <w:rFonts w:ascii="Calibri" w:cs="Calibri" w:eastAsia="Calibri" w:hAnsi="Calibri"/>
          <w:sz w:val="22"/>
          <w:szCs w:val="22"/>
        </w:rPr>
        <w:t xml:space="preserve">React + CesiumJS + 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API: </w:t>
      </w:r>
      <w:r>
        <w:rPr>
          <w:rFonts w:ascii="Calibri" w:cs="Calibri" w:eastAsia="Calibri" w:hAnsi="Calibri"/>
          <w:sz w:val="22"/>
          <w:szCs w:val="22"/>
        </w:rPr>
        <w:t xml:space="preserve">FastAPI + Uvicorn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Persistence: </w:t>
      </w:r>
      <w:r>
        <w:rPr>
          <w:rFonts w:ascii="Calibri" w:cs="Calibri" w:eastAsia="Calibri" w:hAnsi="Calibri"/>
          <w:sz w:val="22"/>
          <w:szCs w:val="22"/>
        </w:rPr>
        <w:t xml:space="preserve">PostgreSQL + PostGIS + SQLAlchemy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Intelligence layer: </w:t>
      </w:r>
      <w:r>
        <w:rPr>
          <w:rFonts w:ascii="Calibri" w:cs="Calibri" w:eastAsia="Calibri" w:hAnsi="Calibri"/>
          <w:sz w:val="22"/>
          <w:szCs w:val="22"/>
        </w:rPr>
        <w:t xml:space="preserve">NumPy + Pandas + scikit-learn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Delivery: </w:t>
      </w:r>
      <w:r>
        <w:rPr>
          <w:rFonts w:ascii="Calibri" w:cs="Calibri" w:eastAsia="Calibri" w:hAnsi="Calibri"/>
          <w:sz w:val="22"/>
          <w:szCs w:val="22"/>
        </w:rPr>
        <w:t xml:space="preserve">Docker Compose + Nginx</w:t>
      </w:r>
    </w:p>
    <w:sectPr>
      <w:footerReference w:type="default" r:id="rId7"/>
      <w:pgSz w:w="11906" w:h="16838" w:orient="portrait"/>
      <w:pgMar w:top="144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C8C"/>
        <w:sz w:val="18"/>
        <w:szCs w:val="18"/>
      </w:rPr>
      <w:t xml:space="preserve">TidalTwin — Tools &amp; Technology Stack  |  Page </w:t>
    </w:r>
    <w:r>
      <w:rPr>
        <w:rFonts w:ascii="Calibri" w:cs="Calibri" w:eastAsia="Calibri" w:hAnsi="Calibri"/>
        <w:color w:val="6B7C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0E7C8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0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TidalTwin — Tools &amp; Technology Stack</dc:title>
  <dc:creator>TidalTwin</dc:creator>
  <cp:lastModifiedBy>Un-named</cp:lastModifiedBy>
  <cp:revision>1</cp:revision>
  <dcterms:created xsi:type="dcterms:W3CDTF">2026-09-20T16:12:10.154Z</dcterms:created>
  <dcterms:modified xsi:type="dcterms:W3CDTF">2026-09-20T16:12:10.154Z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