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8AE2" w14:textId="77777777" w:rsidR="00F24C56" w:rsidRPr="00F24C56" w:rsidRDefault="00F24C56" w:rsidP="00F24C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CO3 – AT3</w:t>
      </w:r>
    </w:p>
    <w:p w14:paraId="2FC3DC1D" w14:textId="77777777" w:rsidR="00F24C56" w:rsidRPr="00F24C56" w:rsidRDefault="00F24C56" w:rsidP="00F24C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EVENT DESCRIPTION MATCHER USING FAISS AND CHROMADB</w:t>
      </w:r>
    </w:p>
    <w:p w14:paraId="07E0207A" w14:textId="77777777" w:rsidR="00F24C56" w:rsidRPr="00F24C56" w:rsidRDefault="00F24C56" w:rsidP="00F24C56">
      <w:pPr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Register Number:</w:t>
      </w:r>
      <w:r w:rsidRPr="00F24C56">
        <w:rPr>
          <w:rFonts w:ascii="Times New Roman" w:hAnsi="Times New Roman" w:cs="Times New Roman"/>
          <w:sz w:val="24"/>
          <w:szCs w:val="24"/>
        </w:rPr>
        <w:t xml:space="preserve"> 192472364</w:t>
      </w:r>
      <w:r w:rsidRPr="00F24C56">
        <w:rPr>
          <w:rFonts w:ascii="Times New Roman" w:hAnsi="Times New Roman" w:cs="Times New Roman"/>
          <w:sz w:val="24"/>
          <w:szCs w:val="24"/>
        </w:rPr>
        <w:br/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F24C56">
        <w:rPr>
          <w:rFonts w:ascii="Times New Roman" w:hAnsi="Times New Roman" w:cs="Times New Roman"/>
          <w:sz w:val="24"/>
          <w:szCs w:val="24"/>
        </w:rPr>
        <w:t xml:space="preserve"> SALADHI DHARANI</w:t>
      </w:r>
      <w:r w:rsidRPr="00F24C56">
        <w:rPr>
          <w:rFonts w:ascii="Times New Roman" w:hAnsi="Times New Roman" w:cs="Times New Roman"/>
          <w:sz w:val="24"/>
          <w:szCs w:val="24"/>
        </w:rPr>
        <w:br/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Question No.:</w:t>
      </w:r>
      <w:r w:rsidRPr="00F24C56">
        <w:rPr>
          <w:rFonts w:ascii="Times New Roman" w:hAnsi="Times New Roman" w:cs="Times New Roman"/>
          <w:sz w:val="24"/>
          <w:szCs w:val="24"/>
        </w:rPr>
        <w:t xml:space="preserve"> 30</w:t>
      </w:r>
      <w:r w:rsidRPr="00F24C56">
        <w:rPr>
          <w:rFonts w:ascii="Times New Roman" w:hAnsi="Times New Roman" w:cs="Times New Roman"/>
          <w:sz w:val="24"/>
          <w:szCs w:val="24"/>
        </w:rPr>
        <w:br/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F24C56">
        <w:rPr>
          <w:rFonts w:ascii="Times New Roman" w:hAnsi="Times New Roman" w:cs="Times New Roman"/>
          <w:sz w:val="24"/>
          <w:szCs w:val="24"/>
        </w:rPr>
        <w:t xml:space="preserve"> Event Description Matcher</w:t>
      </w:r>
      <w:r w:rsidRPr="00F24C56">
        <w:rPr>
          <w:rFonts w:ascii="Times New Roman" w:hAnsi="Times New Roman" w:cs="Times New Roman"/>
          <w:sz w:val="24"/>
          <w:szCs w:val="24"/>
        </w:rPr>
        <w:br/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F24C56">
        <w:rPr>
          <w:rFonts w:ascii="Times New Roman" w:hAnsi="Times New Roman" w:cs="Times New Roman"/>
          <w:sz w:val="24"/>
          <w:szCs w:val="24"/>
        </w:rPr>
        <w:t xml:space="preserve"> CSA6503</w:t>
      </w:r>
    </w:p>
    <w:p w14:paraId="3C4A96ED" w14:textId="526D138D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8CDB3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7AC1992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develop a semantic event-matching system for a campus application using sentence embeddings and to benchmark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</w:t>
      </w:r>
      <w:r w:rsidRPr="00F24C5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for semantic search over more than 200 event descriptions.</w:t>
      </w:r>
    </w:p>
    <w:p w14:paraId="701D4967" w14:textId="3D93ED2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5E55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478BE3E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A campus application can recommend events to students based on their interests. Traditional keyword-based search may fail when the words in the student's query differ from the words used in an event description.</w:t>
      </w:r>
    </w:p>
    <w:p w14:paraId="5CB27EE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Semantic search solves this problem by converting text into numerical vector representations called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r w:rsidRPr="00F24C56">
        <w:rPr>
          <w:rFonts w:ascii="Times New Roman" w:hAnsi="Times New Roman" w:cs="Times New Roman"/>
          <w:sz w:val="24"/>
          <w:szCs w:val="24"/>
        </w:rPr>
        <w:t>. Texts with similar meanings are represented by vectors that are close to each other in the embedding space.</w:t>
      </w:r>
    </w:p>
    <w:p w14:paraId="46BABB3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In this experiment,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245 campus event descriptions</w:t>
      </w:r>
      <w:r w:rsidRPr="00F24C56">
        <w:rPr>
          <w:rFonts w:ascii="Times New Roman" w:hAnsi="Times New Roman" w:cs="Times New Roman"/>
          <w:sz w:val="24"/>
          <w:szCs w:val="24"/>
        </w:rPr>
        <w:t xml:space="preserve"> were created. The all-MiniLM-L6-v2 sentence-embedding model was used to generate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384-dimensional embeddings</w:t>
      </w:r>
      <w:r w:rsidRPr="00F24C56">
        <w:rPr>
          <w:rFonts w:ascii="Times New Roman" w:hAnsi="Times New Roman" w:cs="Times New Roman"/>
          <w:sz w:val="24"/>
          <w:szCs w:val="24"/>
        </w:rPr>
        <w:t xml:space="preserve">. The same embeddings were indexed in both FAISS and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04ADAE7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Ten semantic queries were executed on both databases using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Top-5 retrieval</w:t>
      </w:r>
      <w:r w:rsidRPr="00F24C56">
        <w:rPr>
          <w:rFonts w:ascii="Times New Roman" w:hAnsi="Times New Roman" w:cs="Times New Roman"/>
          <w:sz w:val="24"/>
          <w:szCs w:val="24"/>
        </w:rPr>
        <w:t>. Indexing time, query latency, storage footprint, relevance, and result overlap were measured and compared.</w:t>
      </w:r>
    </w:p>
    <w:p w14:paraId="1609B6A9" w14:textId="6EFDBE5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13F2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3. PROBLEM STATEMENT</w:t>
      </w:r>
    </w:p>
    <w:p w14:paraId="63D1434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Students may have difficulty finding suitable campus events when their interests do not exactly match the words used in event descriptions.</w:t>
      </w:r>
    </w:p>
    <w:p w14:paraId="6E0F529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For example, a student searching for:</w:t>
      </w:r>
    </w:p>
    <w:p w14:paraId="5CE0232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cyber security expert speaker</w:t>
      </w:r>
    </w:p>
    <w:p w14:paraId="1DB06C5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should be able to find an event featuring a cybersecurity researcher even if the event itself belongs to 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 w:rsidRPr="00F24C56">
        <w:rPr>
          <w:rFonts w:ascii="Times New Roman" w:hAnsi="Times New Roman" w:cs="Times New Roman"/>
          <w:sz w:val="24"/>
          <w:szCs w:val="24"/>
        </w:rPr>
        <w:t xml:space="preserve"> category.</w:t>
      </w:r>
    </w:p>
    <w:p w14:paraId="1439777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Therefore, a semantic event-matching system is required to retrieve events based on their meaning rather than exact keyword or category matching.</w:t>
      </w:r>
    </w:p>
    <w:p w14:paraId="7BA9B220" w14:textId="177C1342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236CE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OBJECTIVES</w:t>
      </w:r>
    </w:p>
    <w:p w14:paraId="4216071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objectives of this experiment are:</w:t>
      </w:r>
    </w:p>
    <w:p w14:paraId="621A5B56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create a dataset containing at least 200 event descriptions. </w:t>
      </w:r>
    </w:p>
    <w:p w14:paraId="282EE09D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generate sentence embeddings using all-MiniLM-L6-v2. </w:t>
      </w:r>
    </w:p>
    <w:p w14:paraId="296BAFDE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use the same embeddings in FAISS and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46A068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perform semantic search using at least 10 queries. </w:t>
      </w:r>
    </w:p>
    <w:p w14:paraId="67847791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retrieve the Top-5 results for every query. </w:t>
      </w:r>
    </w:p>
    <w:p w14:paraId="5FEBE1F2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measure indexing time. </w:t>
      </w:r>
    </w:p>
    <w:p w14:paraId="7747ECCF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measure average query latency. </w:t>
      </w:r>
    </w:p>
    <w:p w14:paraId="1D54B09F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evaluate Top-5 relevance. </w:t>
      </w:r>
    </w:p>
    <w:p w14:paraId="55087B22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measure storage footprint. </w:t>
      </w:r>
    </w:p>
    <w:p w14:paraId="4168AA1B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compare Top-5 results from FAISS and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52B715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evaluate the special guest-speaker-field query. </w:t>
      </w:r>
    </w:p>
    <w:p w14:paraId="6B468255" w14:textId="77777777" w:rsidR="00F24C56" w:rsidRPr="00F24C56" w:rsidRDefault="00F24C56" w:rsidP="00F24C5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 recommend the more suitable database for the campus application. </w:t>
      </w:r>
    </w:p>
    <w:p w14:paraId="0B02F1B1" w14:textId="0DFB8400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EBBB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5. DATASET DESCRIPTION</w:t>
      </w:r>
    </w:p>
    <w:p w14:paraId="6973251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 dataset containing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245 event records</w:t>
      </w:r>
      <w:r w:rsidRPr="00F24C56">
        <w:rPr>
          <w:rFonts w:ascii="Times New Roman" w:hAnsi="Times New Roman" w:cs="Times New Roman"/>
          <w:sz w:val="24"/>
          <w:szCs w:val="24"/>
        </w:rPr>
        <w:t xml:space="preserve"> was generated for the experiment.</w:t>
      </w:r>
    </w:p>
    <w:p w14:paraId="0163524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Dataset columns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63"/>
        <w:gridCol w:w="2736"/>
      </w:tblGrid>
      <w:tr w:rsidR="00F24C56" w:rsidRPr="00F24C56" w14:paraId="6C577C8B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hideMark/>
          </w:tcPr>
          <w:p w14:paraId="5A59377A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2BB2258E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24C56" w:rsidRPr="00F24C56" w14:paraId="67198456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hideMark/>
          </w:tcPr>
          <w:p w14:paraId="7351D70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25B3358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Unique event identifier</w:t>
            </w:r>
          </w:p>
        </w:tc>
      </w:tr>
      <w:tr w:rsidR="00F24C56" w:rsidRPr="00F24C56" w14:paraId="02DCB6BC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hideMark/>
          </w:tcPr>
          <w:p w14:paraId="58F6C097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0D47498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Event name</w:t>
            </w:r>
          </w:p>
        </w:tc>
      </w:tr>
      <w:tr w:rsidR="00F24C56" w:rsidRPr="00F24C56" w14:paraId="1FBF8216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hideMark/>
          </w:tcPr>
          <w:p w14:paraId="685AF2F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0428793B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Event category</w:t>
            </w:r>
          </w:p>
        </w:tc>
      </w:tr>
      <w:tr w:rsidR="00F24C56" w:rsidRPr="00F24C56" w14:paraId="4988D908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  <w:hideMark/>
          </w:tcPr>
          <w:p w14:paraId="10EE3B92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E6FFEA6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Detailed event description</w:t>
            </w:r>
          </w:p>
        </w:tc>
      </w:tr>
    </w:tbl>
    <w:p w14:paraId="21FAE0A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Categories</w:t>
      </w:r>
    </w:p>
    <w:p w14:paraId="3088100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dataset contains events related to:</w:t>
      </w:r>
    </w:p>
    <w:p w14:paraId="6EDA9A7A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Artificial Intelligence </w:t>
      </w:r>
    </w:p>
    <w:p w14:paraId="5365294A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14:paraId="6AEDD62B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Cybersecurity </w:t>
      </w:r>
    </w:p>
    <w:p w14:paraId="413E2B1A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Data Science </w:t>
      </w:r>
    </w:p>
    <w:p w14:paraId="09086B7A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Robotics </w:t>
      </w:r>
    </w:p>
    <w:p w14:paraId="230FD16F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 xml:space="preserve">Business </w:t>
      </w:r>
    </w:p>
    <w:p w14:paraId="30E245F3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Culture </w:t>
      </w:r>
    </w:p>
    <w:p w14:paraId="73A23EB6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Sports </w:t>
      </w:r>
    </w:p>
    <w:p w14:paraId="324CB83D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Leadership </w:t>
      </w:r>
    </w:p>
    <w:p w14:paraId="4444DA32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Technology </w:t>
      </w:r>
    </w:p>
    <w:p w14:paraId="2073886F" w14:textId="77777777" w:rsidR="00F24C56" w:rsidRPr="00F24C56" w:rsidRDefault="00F24C56" w:rsidP="00F24C5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Healthcare </w:t>
      </w:r>
    </w:p>
    <w:p w14:paraId="0B45BCC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dataset was saved as:</w:t>
      </w:r>
    </w:p>
    <w:p w14:paraId="0D66F4F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events.csv</w:t>
      </w:r>
    </w:p>
    <w:p w14:paraId="41D0215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dataset contains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245 records</w:t>
      </w:r>
      <w:r w:rsidRPr="00F24C56">
        <w:rPr>
          <w:rFonts w:ascii="Times New Roman" w:hAnsi="Times New Roman" w:cs="Times New Roman"/>
          <w:sz w:val="24"/>
          <w:szCs w:val="24"/>
        </w:rPr>
        <w:t>, which satisfies the required minimum of 200 records.</w:t>
      </w:r>
    </w:p>
    <w:p w14:paraId="727B206D" w14:textId="1E5300BA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7E801604" wp14:editId="07A9DF2B">
            <wp:extent cx="5731510" cy="3817620"/>
            <wp:effectExtent l="0" t="0" r="2540" b="0"/>
            <wp:docPr id="12322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Screenshot:</w:t>
      </w:r>
      <w:r w:rsidRPr="00F24C56">
        <w:rPr>
          <w:rFonts w:ascii="Times New Roman" w:hAnsi="Times New Roman" w:cs="Times New Roman"/>
          <w:sz w:val="24"/>
          <w:szCs w:val="24"/>
        </w:rPr>
        <w:t xml:space="preserve"> generate_dataset.py output</w:t>
      </w:r>
    </w:p>
    <w:p w14:paraId="7897EA0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6. TECHNOLOGIES USED</w:t>
      </w:r>
    </w:p>
    <w:p w14:paraId="76FA3F9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14:paraId="7966B2CF" w14:textId="77777777" w:rsidR="00F24C56" w:rsidRPr="00F24C56" w:rsidRDefault="00F24C56" w:rsidP="00F24C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73E6B47E" w14:textId="77777777" w:rsidR="00F24C56" w:rsidRPr="00F24C56" w:rsidRDefault="00F24C56" w:rsidP="00F24C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Visual Studio Code </w:t>
      </w:r>
    </w:p>
    <w:p w14:paraId="74A74B5E" w14:textId="77777777" w:rsidR="00F24C56" w:rsidRPr="00F24C56" w:rsidRDefault="00F24C56" w:rsidP="00F24C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Python Virtual Environment </w:t>
      </w:r>
    </w:p>
    <w:p w14:paraId="5103504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Libraries</w:t>
      </w:r>
    </w:p>
    <w:p w14:paraId="072AB83D" w14:textId="77777777" w:rsidR="00F24C56" w:rsidRPr="00F24C56" w:rsidRDefault="00F24C56" w:rsidP="00F24C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Pandas </w:t>
      </w:r>
    </w:p>
    <w:p w14:paraId="0CEAC1D9" w14:textId="77777777" w:rsidR="00F24C56" w:rsidRPr="00F24C56" w:rsidRDefault="00F24C56" w:rsidP="00F24C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 xml:space="preserve">NumPy </w:t>
      </w:r>
    </w:p>
    <w:p w14:paraId="251B5276" w14:textId="77777777" w:rsidR="00F24C56" w:rsidRPr="00F24C56" w:rsidRDefault="00F24C56" w:rsidP="00F24C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Sentence Transformers </w:t>
      </w:r>
    </w:p>
    <w:p w14:paraId="24374E4A" w14:textId="77777777" w:rsidR="00F24C56" w:rsidRPr="00F24C56" w:rsidRDefault="00F24C56" w:rsidP="00F24C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FAISS </w:t>
      </w:r>
    </w:p>
    <w:p w14:paraId="78C3230E" w14:textId="77777777" w:rsidR="00F24C56" w:rsidRPr="00F24C56" w:rsidRDefault="00F24C56" w:rsidP="00F24C5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24B66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Embedding Model</w:t>
      </w:r>
    </w:p>
    <w:p w14:paraId="2877C55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all-MiniLM-L6-v2</w:t>
      </w:r>
    </w:p>
    <w:p w14:paraId="15D9C48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Embedding Dimension</w:t>
      </w:r>
    </w:p>
    <w:p w14:paraId="5E54BAB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384</w:t>
      </w:r>
    </w:p>
    <w:p w14:paraId="738CED1A" w14:textId="798D15DC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70F5B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7. SYSTEM ARCHITECTURE</w:t>
      </w:r>
    </w:p>
    <w:p w14:paraId="088FE75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system follows the architecture:</w:t>
      </w:r>
    </w:p>
    <w:p w14:paraId="758608F7" w14:textId="2B844A6E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839FA" wp14:editId="3602B220">
            <wp:extent cx="5486400" cy="3200400"/>
            <wp:effectExtent l="0" t="0" r="38100" b="0"/>
            <wp:docPr id="198413038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212E61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8. METHODOLOGY</w:t>
      </w:r>
    </w:p>
    <w:p w14:paraId="1A11CBA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experiment was performed in the following steps:</w:t>
      </w:r>
    </w:p>
    <w:p w14:paraId="37BEDAE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1 — Dataset Creation</w:t>
      </w:r>
    </w:p>
    <w:p w14:paraId="2FE1895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245 event descriptions were generated and stored in events.csv.</w:t>
      </w:r>
    </w:p>
    <w:p w14:paraId="7A5EC73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2 — Embedding Generation</w:t>
      </w:r>
    </w:p>
    <w:p w14:paraId="210E59E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all-MiniLM-L6-v2 model converted each event description into a 384-dimensional vector.</w:t>
      </w:r>
    </w:p>
    <w:p w14:paraId="3E9CF98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3 — FAISS Indexing</w:t>
      </w:r>
    </w:p>
    <w:p w14:paraId="271D390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generated embeddings were inserted into a FAISS vector index.</w:t>
      </w:r>
    </w:p>
    <w:p w14:paraId="2721E05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 —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 Indexing</w:t>
      </w:r>
    </w:p>
    <w:p w14:paraId="59A7594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embeddings were inserted into a persistent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collection.</w:t>
      </w:r>
    </w:p>
    <w:p w14:paraId="0419723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5 — Semantic Search</w:t>
      </w:r>
    </w:p>
    <w:p w14:paraId="5F400F0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Ten student-interest queries were executed on both databases.</w:t>
      </w:r>
    </w:p>
    <w:p w14:paraId="378E932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6 — Benchmarking</w:t>
      </w:r>
    </w:p>
    <w:p w14:paraId="73B138A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following metrics were measured:</w:t>
      </w:r>
    </w:p>
    <w:p w14:paraId="70D762EA" w14:textId="77777777" w:rsidR="00F24C56" w:rsidRPr="00F24C56" w:rsidRDefault="00F24C56" w:rsidP="00F24C5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Indexing time </w:t>
      </w:r>
    </w:p>
    <w:p w14:paraId="11FA9BC7" w14:textId="77777777" w:rsidR="00F24C56" w:rsidRPr="00F24C56" w:rsidRDefault="00F24C56" w:rsidP="00F24C5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Average query latency </w:t>
      </w:r>
    </w:p>
    <w:p w14:paraId="5636E301" w14:textId="77777777" w:rsidR="00F24C56" w:rsidRPr="00F24C56" w:rsidRDefault="00F24C56" w:rsidP="00F24C5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Top-5 relevance </w:t>
      </w:r>
    </w:p>
    <w:p w14:paraId="12AF82AB" w14:textId="77777777" w:rsidR="00F24C56" w:rsidRPr="00F24C56" w:rsidRDefault="00F24C56" w:rsidP="00F24C5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Storage footprint </w:t>
      </w:r>
    </w:p>
    <w:p w14:paraId="7234A3C6" w14:textId="77777777" w:rsidR="00F24C56" w:rsidRPr="00F24C56" w:rsidRDefault="00F24C56" w:rsidP="00F24C5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Top-5 overlap </w:t>
      </w:r>
    </w:p>
    <w:p w14:paraId="687BD1F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Step 7 — Special Case</w:t>
      </w:r>
    </w:p>
    <w:p w14:paraId="71331EC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A query requiring matching through the guest speaker's professional field was tested.</w:t>
      </w:r>
    </w:p>
    <w:p w14:paraId="51310359" w14:textId="0D8578DC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A50C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9. EMBEDDING GENERATION</w:t>
      </w:r>
    </w:p>
    <w:p w14:paraId="03D9241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Sentence Transformers model:</w:t>
      </w:r>
    </w:p>
    <w:p w14:paraId="3C4ADC6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all-MiniLM-L6-v2</w:t>
      </w:r>
    </w:p>
    <w:p w14:paraId="1EF7196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was loaded and used for all event descriptions.</w:t>
      </w:r>
    </w:p>
    <w:p w14:paraId="0896CCD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Actual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55"/>
      </w:tblGrid>
      <w:tr w:rsidR="00F24C56" w:rsidRPr="00F24C56" w14:paraId="47250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D9CC4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B3CF51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F24C56" w:rsidRPr="00F24C56" w14:paraId="6678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8D38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Number of events</w:t>
            </w:r>
          </w:p>
        </w:tc>
        <w:tc>
          <w:tcPr>
            <w:tcW w:w="0" w:type="auto"/>
            <w:vAlign w:val="center"/>
            <w:hideMark/>
          </w:tcPr>
          <w:p w14:paraId="7E3F8903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3B93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25B3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Number of embeddings</w:t>
            </w:r>
          </w:p>
        </w:tc>
        <w:tc>
          <w:tcPr>
            <w:tcW w:w="0" w:type="auto"/>
            <w:vAlign w:val="center"/>
            <w:hideMark/>
          </w:tcPr>
          <w:p w14:paraId="51802189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757A3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2AD3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2C989AE0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</w:tr>
      <w:tr w:rsidR="00F24C56" w:rsidRPr="00F24C56" w14:paraId="6DAD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71F1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shape</w:t>
            </w:r>
          </w:p>
        </w:tc>
        <w:tc>
          <w:tcPr>
            <w:tcW w:w="0" w:type="auto"/>
            <w:vAlign w:val="center"/>
            <w:hideMark/>
          </w:tcPr>
          <w:p w14:paraId="34E91A92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(245, 384)</w:t>
            </w:r>
          </w:p>
        </w:tc>
      </w:tr>
      <w:tr w:rsidR="00F24C56" w:rsidRPr="00F24C56" w14:paraId="5F20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22E6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Generation time</w:t>
            </w:r>
          </w:p>
        </w:tc>
        <w:tc>
          <w:tcPr>
            <w:tcW w:w="0" w:type="auto"/>
            <w:vAlign w:val="center"/>
            <w:hideMark/>
          </w:tcPr>
          <w:p w14:paraId="7717979C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1.0306 seconds</w:t>
            </w:r>
          </w:p>
        </w:tc>
      </w:tr>
    </w:tbl>
    <w:p w14:paraId="71B17D3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generated embeddings were saved as:</w:t>
      </w:r>
    </w:p>
    <w:p w14:paraId="411C86C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sz w:val="24"/>
          <w:szCs w:val="24"/>
        </w:rPr>
        <w:t>event_embeddings.npy</w:t>
      </w:r>
      <w:proofErr w:type="spellEnd"/>
    </w:p>
    <w:p w14:paraId="0C462F01" w14:textId="287449D3" w:rsidR="00F24C56" w:rsidRP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lastRenderedPageBreak/>
        <w:drawing>
          <wp:inline distT="0" distB="0" distL="0" distR="0" wp14:anchorId="2D2EACEB" wp14:editId="0593967E">
            <wp:extent cx="5731510" cy="2558415"/>
            <wp:effectExtent l="0" t="0" r="2540" b="0"/>
            <wp:docPr id="17814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Figure 2: Generation of 384-dimensional event embeddings</w:t>
      </w:r>
    </w:p>
    <w:p w14:paraId="7B85F9F3" w14:textId="547A4D36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2DAA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10. FAISS INDEXING</w:t>
      </w:r>
    </w:p>
    <w:p w14:paraId="7D1ADBC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245 embeddings were indexed using FAISS.</w:t>
      </w:r>
    </w:p>
    <w:p w14:paraId="0A6F754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Actual result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17"/>
        <w:gridCol w:w="1936"/>
      </w:tblGrid>
      <w:tr w:rsidR="00F24C56" w:rsidRPr="00F24C56" w14:paraId="027A959E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41AC2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5FB3741E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F24C56" w:rsidRPr="00F24C56" w14:paraId="06C46D9E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A8566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Number of vectors</w:t>
            </w:r>
          </w:p>
        </w:tc>
        <w:tc>
          <w:tcPr>
            <w:tcW w:w="0" w:type="auto"/>
            <w:hideMark/>
          </w:tcPr>
          <w:p w14:paraId="7B6C59F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5B07921F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DF6E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hideMark/>
          </w:tcPr>
          <w:p w14:paraId="04E4DD3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</w:tr>
      <w:tr w:rsidR="00F24C56" w:rsidRPr="00F24C56" w14:paraId="00325520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D94DD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Indexing time</w:t>
            </w:r>
          </w:p>
        </w:tc>
        <w:tc>
          <w:tcPr>
            <w:tcW w:w="0" w:type="auto"/>
            <w:hideMark/>
          </w:tcPr>
          <w:p w14:paraId="08C4C7D1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0.000213 seconds</w:t>
            </w:r>
          </w:p>
        </w:tc>
      </w:tr>
      <w:tr w:rsidR="00F24C56" w:rsidRPr="00F24C56" w14:paraId="0EA610C7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868F2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 index size</w:t>
            </w:r>
          </w:p>
        </w:tc>
        <w:tc>
          <w:tcPr>
            <w:tcW w:w="0" w:type="auto"/>
            <w:hideMark/>
          </w:tcPr>
          <w:p w14:paraId="45DEC7D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367.54 KB</w:t>
            </w:r>
          </w:p>
        </w:tc>
      </w:tr>
    </w:tbl>
    <w:p w14:paraId="13DE4B3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index was saved as:</w:t>
      </w:r>
    </w:p>
    <w:p w14:paraId="51F7EA7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sz w:val="24"/>
          <w:szCs w:val="24"/>
        </w:rPr>
        <w:t>events_</w:t>
      </w:r>
      <w:proofErr w:type="gramStart"/>
      <w:r w:rsidRPr="00F24C56">
        <w:rPr>
          <w:rFonts w:ascii="Times New Roman" w:hAnsi="Times New Roman" w:cs="Times New Roman"/>
          <w:sz w:val="24"/>
          <w:szCs w:val="24"/>
        </w:rPr>
        <w:t>faiss.index</w:t>
      </w:r>
      <w:proofErr w:type="spellEnd"/>
      <w:proofErr w:type="gramEnd"/>
    </w:p>
    <w:p w14:paraId="39E3F881" w14:textId="0250ACB8" w:rsidR="00F24C56" w:rsidRP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34A83C0F" wp14:editId="336385A1">
            <wp:extent cx="6203943" cy="2276475"/>
            <wp:effectExtent l="0" t="0" r="6985" b="0"/>
            <wp:docPr id="6000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8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7244" cy="22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Figure 3: FAISS index creation and storage measurement</w:t>
      </w:r>
    </w:p>
    <w:p w14:paraId="7950FF76" w14:textId="77777777" w:rsidR="00ED17A8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24A2B6" w14:textId="6DF55F2C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CHROMADB INDEXING</w:t>
      </w:r>
    </w:p>
    <w:p w14:paraId="2F82C36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245 embeddings were inserted into a persistent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collection.</w:t>
      </w:r>
    </w:p>
    <w:p w14:paraId="468F5BD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Actual result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17"/>
        <w:gridCol w:w="1936"/>
      </w:tblGrid>
      <w:tr w:rsidR="00F24C56" w:rsidRPr="00F24C56" w14:paraId="33007A86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2A5D7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3A60EA12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F24C56" w:rsidRPr="00F24C56" w14:paraId="405FC5C3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332F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Number of documents</w:t>
            </w:r>
          </w:p>
        </w:tc>
        <w:tc>
          <w:tcPr>
            <w:tcW w:w="0" w:type="auto"/>
            <w:hideMark/>
          </w:tcPr>
          <w:p w14:paraId="42DD570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7679D6C9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2A21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hideMark/>
          </w:tcPr>
          <w:p w14:paraId="7281BE9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</w:tr>
      <w:tr w:rsidR="00F24C56" w:rsidRPr="00F24C56" w14:paraId="4B54A7ED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1C9B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Indexing time</w:t>
            </w:r>
          </w:p>
        </w:tc>
        <w:tc>
          <w:tcPr>
            <w:tcW w:w="0" w:type="auto"/>
            <w:hideMark/>
          </w:tcPr>
          <w:p w14:paraId="00154715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0.161309 seconds</w:t>
            </w:r>
          </w:p>
        </w:tc>
      </w:tr>
      <w:tr w:rsidR="00F24C56" w:rsidRPr="00F24C56" w14:paraId="1F89AAEF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B0AE4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Storage size</w:t>
            </w:r>
          </w:p>
        </w:tc>
        <w:tc>
          <w:tcPr>
            <w:tcW w:w="0" w:type="auto"/>
            <w:hideMark/>
          </w:tcPr>
          <w:p w14:paraId="679D7B2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1400.16 KB</w:t>
            </w:r>
          </w:p>
        </w:tc>
      </w:tr>
    </w:tbl>
    <w:p w14:paraId="73DBDC9D" w14:textId="4C7635A8" w:rsidR="00F24C56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47578BB7" wp14:editId="494DB2A8">
            <wp:extent cx="5731510" cy="1846580"/>
            <wp:effectExtent l="0" t="0" r="2540" b="1270"/>
            <wp:docPr id="21310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6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C56">
        <w:rPr>
          <w:rFonts w:ascii="Times New Roman" w:hAnsi="Times New Roman" w:cs="Times New Roman"/>
          <w:sz w:val="24"/>
          <w:szCs w:val="24"/>
        </w:rPr>
        <w:t xml:space="preserve"> </w:t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Figure 4: </w:t>
      </w:r>
      <w:proofErr w:type="spellStart"/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 collection creation and storage measurement</w:t>
      </w:r>
    </w:p>
    <w:p w14:paraId="54AB6EF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12. INITIAL SEMANTIC SEARCH TEST</w:t>
      </w:r>
    </w:p>
    <w:p w14:paraId="4FCCE45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first query tested was:</w:t>
      </w:r>
    </w:p>
    <w:p w14:paraId="02613CB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machine learning projects</w:t>
      </w:r>
    </w:p>
    <w:p w14:paraId="67641C0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Both databases returned the same Top-5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87"/>
        <w:gridCol w:w="3794"/>
      </w:tblGrid>
      <w:tr w:rsidR="00F24C56" w:rsidRPr="00F24C56" w14:paraId="162D7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39AE1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7A9508D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65840E82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</w:tr>
      <w:tr w:rsidR="00F24C56" w:rsidRPr="00F24C56" w14:paraId="67F9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1368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C5C3D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3C7B79BC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 Review 170</w:t>
            </w:r>
          </w:p>
        </w:tc>
      </w:tr>
      <w:tr w:rsidR="00F24C56" w:rsidRPr="00F24C56" w14:paraId="73FB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83C8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468212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F8D477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 Review 10</w:t>
            </w:r>
          </w:p>
        </w:tc>
      </w:tr>
      <w:tr w:rsidR="00F24C56" w:rsidRPr="00F24C56" w14:paraId="398F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8F5A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4933A7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44F8434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 Review 50</w:t>
            </w:r>
          </w:p>
        </w:tc>
      </w:tr>
      <w:tr w:rsidR="00F24C56" w:rsidRPr="00F24C56" w14:paraId="183C5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3811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E9CECD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23AF5428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 Review 210</w:t>
            </w:r>
          </w:p>
        </w:tc>
      </w:tr>
      <w:tr w:rsidR="00F24C56" w:rsidRPr="00F24C56" w14:paraId="5A45F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3F19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D87E9E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07E59C1" w14:textId="77777777" w:rsidR="00F24C56" w:rsidRPr="00F24C56" w:rsidRDefault="00F24C56" w:rsidP="00F24C5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 Review 90</w:t>
            </w:r>
          </w:p>
        </w:tc>
      </w:tr>
    </w:tbl>
    <w:p w14:paraId="49774E82" w14:textId="6BFCE6F6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Query latency from initial test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99"/>
        <w:gridCol w:w="1337"/>
      </w:tblGrid>
      <w:tr w:rsidR="00F24C56" w:rsidRPr="00F24C56" w14:paraId="1A2DE7DB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BB7A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3991671F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Latency</w:t>
            </w:r>
          </w:p>
        </w:tc>
      </w:tr>
      <w:tr w:rsidR="00F24C56" w:rsidRPr="00F24C56" w14:paraId="6889014B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48875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0A93F0C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 xml:space="preserve">0.2735 </w:t>
            </w: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F24C56" w:rsidRPr="00F24C56" w14:paraId="38B57CE9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395E0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0399A758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 xml:space="preserve">52.5986 </w:t>
            </w: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2585DB5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>The later benchmark measured multiple queries and produced the final average values reported below.</w:t>
      </w:r>
    </w:p>
    <w:p w14:paraId="364FC279" w14:textId="77777777" w:rsid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275DE263" wp14:editId="0C868382">
            <wp:extent cx="5731510" cy="3843020"/>
            <wp:effectExtent l="0" t="0" r="2540" b="5080"/>
            <wp:docPr id="18080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9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750" cy="387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9B6D" w14:textId="1D0EE6EE" w:rsidR="00F24C56" w:rsidRP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F6E118" wp14:editId="3EE5AB72">
            <wp:extent cx="5731510" cy="4107180"/>
            <wp:effectExtent l="0" t="0" r="2540" b="7620"/>
            <wp:docPr id="7252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3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Figure 5: Initial semantic search using FAISS and </w:t>
      </w:r>
      <w:proofErr w:type="spellStart"/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</w:p>
    <w:p w14:paraId="480F6470" w14:textId="06574729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8CED3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13. TEN-QUERY SEMANTIC SEARCH BENCHMARK</w:t>
      </w:r>
    </w:p>
    <w:p w14:paraId="6675FAC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same 10 queries were executed on both databases.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52"/>
        <w:gridCol w:w="2661"/>
        <w:gridCol w:w="1890"/>
        <w:gridCol w:w="2357"/>
        <w:gridCol w:w="1056"/>
      </w:tblGrid>
      <w:tr w:rsidR="00F24C56" w:rsidRPr="00F24C56" w14:paraId="517C4D04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7D6D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14:paraId="3AD5AB18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32119229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 Latency (</w:t>
            </w: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720EB96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 xml:space="preserve"> Latency (</w:t>
            </w: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4FAB846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</w:tr>
      <w:tr w:rsidR="00F24C56" w:rsidRPr="00F24C56" w14:paraId="7162B34D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36866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E8D1A5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projects</w:t>
            </w:r>
          </w:p>
        </w:tc>
        <w:tc>
          <w:tcPr>
            <w:tcW w:w="0" w:type="auto"/>
            <w:hideMark/>
          </w:tcPr>
          <w:p w14:paraId="41BF707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0.1072</w:t>
            </w:r>
          </w:p>
        </w:tc>
        <w:tc>
          <w:tcPr>
            <w:tcW w:w="0" w:type="auto"/>
            <w:hideMark/>
          </w:tcPr>
          <w:p w14:paraId="6849A685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33.2313</w:t>
            </w:r>
          </w:p>
        </w:tc>
        <w:tc>
          <w:tcPr>
            <w:tcW w:w="0" w:type="auto"/>
            <w:hideMark/>
          </w:tcPr>
          <w:p w14:paraId="6C8625BD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353C8414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83AF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719D460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artificial intelligence workshop</w:t>
            </w:r>
          </w:p>
        </w:tc>
        <w:tc>
          <w:tcPr>
            <w:tcW w:w="0" w:type="auto"/>
            <w:hideMark/>
          </w:tcPr>
          <w:p w14:paraId="04F52DD6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0.1377</w:t>
            </w:r>
          </w:p>
        </w:tc>
        <w:tc>
          <w:tcPr>
            <w:tcW w:w="0" w:type="auto"/>
            <w:hideMark/>
          </w:tcPr>
          <w:p w14:paraId="4CEC1EBE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2.1217</w:t>
            </w:r>
          </w:p>
        </w:tc>
        <w:tc>
          <w:tcPr>
            <w:tcW w:w="0" w:type="auto"/>
            <w:hideMark/>
          </w:tcPr>
          <w:p w14:paraId="19643B1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02A3EEA3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3C41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EA7660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robotics competition</w:t>
            </w:r>
          </w:p>
        </w:tc>
        <w:tc>
          <w:tcPr>
            <w:tcW w:w="0" w:type="auto"/>
            <w:hideMark/>
          </w:tcPr>
          <w:p w14:paraId="3700E35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0.0697</w:t>
            </w:r>
          </w:p>
        </w:tc>
        <w:tc>
          <w:tcPr>
            <w:tcW w:w="0" w:type="auto"/>
            <w:hideMark/>
          </w:tcPr>
          <w:p w14:paraId="381E7C8A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1.6547</w:t>
            </w:r>
          </w:p>
        </w:tc>
        <w:tc>
          <w:tcPr>
            <w:tcW w:w="0" w:type="auto"/>
            <w:hideMark/>
          </w:tcPr>
          <w:p w14:paraId="049C7E3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56B47288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69C15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69ECCAA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 analytics training</w:t>
            </w:r>
          </w:p>
        </w:tc>
        <w:tc>
          <w:tcPr>
            <w:tcW w:w="0" w:type="auto"/>
            <w:hideMark/>
          </w:tcPr>
          <w:p w14:paraId="351E69FA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0.1359</w:t>
            </w:r>
          </w:p>
        </w:tc>
        <w:tc>
          <w:tcPr>
            <w:tcW w:w="0" w:type="auto"/>
            <w:hideMark/>
          </w:tcPr>
          <w:p w14:paraId="6AD47BF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1.7593</w:t>
            </w:r>
          </w:p>
        </w:tc>
        <w:tc>
          <w:tcPr>
            <w:tcW w:w="0" w:type="auto"/>
            <w:hideMark/>
          </w:tcPr>
          <w:p w14:paraId="74A41B3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7CBB8604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AA0BF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E15BB5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startup funding session</w:t>
            </w:r>
          </w:p>
        </w:tc>
        <w:tc>
          <w:tcPr>
            <w:tcW w:w="0" w:type="auto"/>
            <w:hideMark/>
          </w:tcPr>
          <w:p w14:paraId="62BFFCE6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0.1363</w:t>
            </w:r>
          </w:p>
        </w:tc>
        <w:tc>
          <w:tcPr>
            <w:tcW w:w="0" w:type="auto"/>
            <w:hideMark/>
          </w:tcPr>
          <w:p w14:paraId="7A55E1A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1.6147</w:t>
            </w:r>
          </w:p>
        </w:tc>
        <w:tc>
          <w:tcPr>
            <w:tcW w:w="0" w:type="auto"/>
            <w:hideMark/>
          </w:tcPr>
          <w:p w14:paraId="4BBF15F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78FDB22E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13200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BB80F3A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music and dance festival</w:t>
            </w:r>
          </w:p>
        </w:tc>
        <w:tc>
          <w:tcPr>
            <w:tcW w:w="0" w:type="auto"/>
            <w:hideMark/>
          </w:tcPr>
          <w:p w14:paraId="6F2D0D1E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0.0687</w:t>
            </w:r>
          </w:p>
        </w:tc>
        <w:tc>
          <w:tcPr>
            <w:tcW w:w="0" w:type="auto"/>
            <w:hideMark/>
          </w:tcPr>
          <w:p w14:paraId="2E5D2B1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1.8214</w:t>
            </w:r>
          </w:p>
        </w:tc>
        <w:tc>
          <w:tcPr>
            <w:tcW w:w="0" w:type="auto"/>
            <w:hideMark/>
          </w:tcPr>
          <w:p w14:paraId="4749E5B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04242408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98AB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E3B7FF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football tournament</w:t>
            </w:r>
          </w:p>
        </w:tc>
        <w:tc>
          <w:tcPr>
            <w:tcW w:w="0" w:type="auto"/>
            <w:hideMark/>
          </w:tcPr>
          <w:p w14:paraId="4BAA3A9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0.1365</w:t>
            </w:r>
          </w:p>
        </w:tc>
        <w:tc>
          <w:tcPr>
            <w:tcW w:w="0" w:type="auto"/>
            <w:hideMark/>
          </w:tcPr>
          <w:p w14:paraId="5C96B4DB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1.6792</w:t>
            </w:r>
          </w:p>
        </w:tc>
        <w:tc>
          <w:tcPr>
            <w:tcW w:w="0" w:type="auto"/>
            <w:hideMark/>
          </w:tcPr>
          <w:p w14:paraId="1CA51505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2D1EE436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6F7C2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9DBB7C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cyber security awareness</w:t>
            </w:r>
          </w:p>
        </w:tc>
        <w:tc>
          <w:tcPr>
            <w:tcW w:w="0" w:type="auto"/>
            <w:hideMark/>
          </w:tcPr>
          <w:p w14:paraId="0D2703B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0.1580</w:t>
            </w:r>
          </w:p>
        </w:tc>
        <w:tc>
          <w:tcPr>
            <w:tcW w:w="0" w:type="auto"/>
            <w:hideMark/>
          </w:tcPr>
          <w:p w14:paraId="2CC6984A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1.6439</w:t>
            </w:r>
          </w:p>
        </w:tc>
        <w:tc>
          <w:tcPr>
            <w:tcW w:w="0" w:type="auto"/>
            <w:hideMark/>
          </w:tcPr>
          <w:p w14:paraId="59CD1EAE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3AA117F6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ADC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188940A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leadership development</w:t>
            </w:r>
          </w:p>
        </w:tc>
        <w:tc>
          <w:tcPr>
            <w:tcW w:w="0" w:type="auto"/>
            <w:hideMark/>
          </w:tcPr>
          <w:p w14:paraId="4FA4414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0.0699</w:t>
            </w:r>
          </w:p>
        </w:tc>
        <w:tc>
          <w:tcPr>
            <w:tcW w:w="0" w:type="auto"/>
            <w:hideMark/>
          </w:tcPr>
          <w:p w14:paraId="6B697EC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2.0629</w:t>
            </w:r>
          </w:p>
        </w:tc>
        <w:tc>
          <w:tcPr>
            <w:tcW w:w="0" w:type="auto"/>
            <w:hideMark/>
          </w:tcPr>
          <w:p w14:paraId="4932BD9D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42301C29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10FB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C65713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cyber security expert speaker</w:t>
            </w:r>
          </w:p>
        </w:tc>
        <w:tc>
          <w:tcPr>
            <w:tcW w:w="0" w:type="auto"/>
            <w:hideMark/>
          </w:tcPr>
          <w:p w14:paraId="5AB45318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0.0721</w:t>
            </w:r>
          </w:p>
        </w:tc>
        <w:tc>
          <w:tcPr>
            <w:tcW w:w="0" w:type="auto"/>
            <w:hideMark/>
          </w:tcPr>
          <w:p w14:paraId="52E4A7F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1.6449</w:t>
            </w:r>
          </w:p>
        </w:tc>
        <w:tc>
          <w:tcPr>
            <w:tcW w:w="0" w:type="auto"/>
            <w:hideMark/>
          </w:tcPr>
          <w:p w14:paraId="290BBBCB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  <w:tr w:rsidR="00F24C56" w:rsidRPr="00F24C56" w14:paraId="6AC63869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51A5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14:paraId="20BFBC4B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6A7506D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0.1092</w:t>
            </w:r>
          </w:p>
        </w:tc>
        <w:tc>
          <w:tcPr>
            <w:tcW w:w="0" w:type="auto"/>
            <w:hideMark/>
          </w:tcPr>
          <w:p w14:paraId="0BC554D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4.9234</w:t>
            </w:r>
          </w:p>
        </w:tc>
        <w:tc>
          <w:tcPr>
            <w:tcW w:w="0" w:type="auto"/>
            <w:hideMark/>
          </w:tcPr>
          <w:p w14:paraId="2C559873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5/5</w:t>
            </w:r>
          </w:p>
        </w:tc>
      </w:tr>
    </w:tbl>
    <w:p w14:paraId="516EFCA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29E014F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FAISS achieved an average query latency of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0.1092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achieved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4.9234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1490662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Both databases produced the same Top-5 results for all 10 queries.</w:t>
      </w:r>
    </w:p>
    <w:p w14:paraId="319631F6" w14:textId="0892CBAF" w:rsidR="00F24C56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6EEEB01A" wp14:editId="536D225A">
            <wp:extent cx="5731510" cy="2113915"/>
            <wp:effectExtent l="0" t="0" r="2540" b="635"/>
            <wp:docPr id="9819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8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A9A4" w14:textId="5D51944F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3C9F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TOP-5 RELEVANCE EVALUATION</w:t>
      </w:r>
    </w:p>
    <w:p w14:paraId="1AB7532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semantic relevance of the Top-5 results was evaluated for the ten queries.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89"/>
        <w:gridCol w:w="1979"/>
        <w:gridCol w:w="2498"/>
      </w:tblGrid>
      <w:tr w:rsidR="00F24C56" w:rsidRPr="00F24C56" w14:paraId="2952CDC9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E043F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7CF588C6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 Relevance</w:t>
            </w:r>
          </w:p>
        </w:tc>
        <w:tc>
          <w:tcPr>
            <w:tcW w:w="0" w:type="auto"/>
            <w:hideMark/>
          </w:tcPr>
          <w:p w14:paraId="728D145B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 xml:space="preserve"> Relevance</w:t>
            </w:r>
          </w:p>
        </w:tc>
      </w:tr>
      <w:tr w:rsidR="00F24C56" w:rsidRPr="00F24C56" w14:paraId="3F9D5824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D730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projects</w:t>
            </w:r>
          </w:p>
        </w:tc>
        <w:tc>
          <w:tcPr>
            <w:tcW w:w="0" w:type="auto"/>
            <w:hideMark/>
          </w:tcPr>
          <w:p w14:paraId="6123D486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369CFCD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5148374C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B3D37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artificial intelligence workshop</w:t>
            </w:r>
          </w:p>
        </w:tc>
        <w:tc>
          <w:tcPr>
            <w:tcW w:w="0" w:type="auto"/>
            <w:hideMark/>
          </w:tcPr>
          <w:p w14:paraId="6B781C2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79DDE93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53A018CB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E3C7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robotics competition</w:t>
            </w:r>
          </w:p>
        </w:tc>
        <w:tc>
          <w:tcPr>
            <w:tcW w:w="0" w:type="auto"/>
            <w:hideMark/>
          </w:tcPr>
          <w:p w14:paraId="37E39E77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32431C44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3384C5B0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4178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 analytics training</w:t>
            </w:r>
          </w:p>
        </w:tc>
        <w:tc>
          <w:tcPr>
            <w:tcW w:w="0" w:type="auto"/>
            <w:hideMark/>
          </w:tcPr>
          <w:p w14:paraId="2C66C86B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7E2383D0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3DAD9C83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C5F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startup funding session</w:t>
            </w:r>
          </w:p>
        </w:tc>
        <w:tc>
          <w:tcPr>
            <w:tcW w:w="0" w:type="auto"/>
            <w:hideMark/>
          </w:tcPr>
          <w:p w14:paraId="3DD80E3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24A7351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1748FDA7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A148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music and dance festival</w:t>
            </w:r>
          </w:p>
        </w:tc>
        <w:tc>
          <w:tcPr>
            <w:tcW w:w="0" w:type="auto"/>
            <w:hideMark/>
          </w:tcPr>
          <w:p w14:paraId="42D3193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377B7BCB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0D1222D0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7C08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football tournament</w:t>
            </w:r>
          </w:p>
        </w:tc>
        <w:tc>
          <w:tcPr>
            <w:tcW w:w="0" w:type="auto"/>
            <w:hideMark/>
          </w:tcPr>
          <w:p w14:paraId="03E1616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78631B1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5759C45F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E2B8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cyber security awareness</w:t>
            </w:r>
          </w:p>
        </w:tc>
        <w:tc>
          <w:tcPr>
            <w:tcW w:w="0" w:type="auto"/>
            <w:hideMark/>
          </w:tcPr>
          <w:p w14:paraId="7F699D94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11CF436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54103270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F575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leadership development</w:t>
            </w:r>
          </w:p>
        </w:tc>
        <w:tc>
          <w:tcPr>
            <w:tcW w:w="0" w:type="auto"/>
            <w:hideMark/>
          </w:tcPr>
          <w:p w14:paraId="125579F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7435EE9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F24C56" w:rsidRPr="00F24C56" w14:paraId="13C738B1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BC317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cyber security expert speaker*</w:t>
            </w:r>
          </w:p>
        </w:tc>
        <w:tc>
          <w:tcPr>
            <w:tcW w:w="0" w:type="auto"/>
            <w:hideMark/>
          </w:tcPr>
          <w:p w14:paraId="1D27F90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80%*</w:t>
            </w:r>
          </w:p>
        </w:tc>
        <w:tc>
          <w:tcPr>
            <w:tcW w:w="0" w:type="auto"/>
            <w:hideMark/>
          </w:tcPr>
          <w:p w14:paraId="2188AFA6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80%*</w:t>
            </w:r>
          </w:p>
        </w:tc>
      </w:tr>
      <w:tr w:rsidR="00F24C56" w:rsidRPr="00F24C56" w14:paraId="13AE812C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6996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14:paraId="2FC883C6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  <w:tc>
          <w:tcPr>
            <w:tcW w:w="0" w:type="auto"/>
            <w:hideMark/>
          </w:tcPr>
          <w:p w14:paraId="3A741DF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</w:tr>
    </w:tbl>
    <w:p w14:paraId="0E751700" w14:textId="77777777" w:rsidR="00ED17A8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FB6B1" w14:textId="3713D23C" w:rsidR="00F24C56" w:rsidRPr="00ED17A8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*The special-case query was evaluated separately because Event 245 belongs to the Technology category but is relevant through its guest speaker's cybersecurity field.</w:t>
      </w:r>
    </w:p>
    <w:p w14:paraId="594571E3" w14:textId="059935EC" w:rsidR="00F24C56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ED17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7B78A6" wp14:editId="5E77DADA">
            <wp:extent cx="5901000" cy="2728912"/>
            <wp:effectExtent l="0" t="0" r="5080" b="0"/>
            <wp:docPr id="19864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3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946" cy="27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C56">
        <w:rPr>
          <w:rFonts w:ascii="Times New Roman" w:hAnsi="Times New Roman" w:cs="Times New Roman"/>
          <w:sz w:val="24"/>
          <w:szCs w:val="24"/>
        </w:rPr>
        <w:t xml:space="preserve"> </w:t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Figure 7: Top-5 relevance evaluation</w:t>
      </w:r>
    </w:p>
    <w:p w14:paraId="582EEA1B" w14:textId="1DB37F2E" w:rsid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F9061" w14:textId="77777777" w:rsidR="00ED17A8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25E360" w14:textId="77777777" w:rsidR="00ED17A8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D7E31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15. FINAL BENCHMARK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27"/>
        <w:gridCol w:w="2030"/>
        <w:gridCol w:w="2030"/>
      </w:tblGrid>
      <w:tr w:rsidR="00F24C56" w:rsidRPr="00F24C56" w14:paraId="2C38E5B7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F44DD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B71C0E2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76015578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F24C56" w:rsidRPr="00F24C56" w14:paraId="5673628F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1608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Dataset records</w:t>
            </w:r>
          </w:p>
        </w:tc>
        <w:tc>
          <w:tcPr>
            <w:tcW w:w="0" w:type="auto"/>
            <w:hideMark/>
          </w:tcPr>
          <w:p w14:paraId="04717DC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hideMark/>
          </w:tcPr>
          <w:p w14:paraId="10F3078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1853EC83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8F67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model</w:t>
            </w:r>
          </w:p>
        </w:tc>
        <w:tc>
          <w:tcPr>
            <w:tcW w:w="0" w:type="auto"/>
            <w:hideMark/>
          </w:tcPr>
          <w:p w14:paraId="3E34305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  <w:tc>
          <w:tcPr>
            <w:tcW w:w="0" w:type="auto"/>
            <w:hideMark/>
          </w:tcPr>
          <w:p w14:paraId="7330204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all-MiniLM-L6-v2</w:t>
            </w:r>
          </w:p>
        </w:tc>
      </w:tr>
      <w:tr w:rsidR="00F24C56" w:rsidRPr="00F24C56" w14:paraId="1F0E77C1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51C74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Embedding dimension</w:t>
            </w:r>
          </w:p>
        </w:tc>
        <w:tc>
          <w:tcPr>
            <w:tcW w:w="0" w:type="auto"/>
            <w:hideMark/>
          </w:tcPr>
          <w:p w14:paraId="6741773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0" w:type="auto"/>
            <w:hideMark/>
          </w:tcPr>
          <w:p w14:paraId="55865F9A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</w:tr>
      <w:tr w:rsidR="00F24C56" w:rsidRPr="00F24C56" w14:paraId="088D7F1E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F4A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Indexing time</w:t>
            </w:r>
          </w:p>
        </w:tc>
        <w:tc>
          <w:tcPr>
            <w:tcW w:w="0" w:type="auto"/>
            <w:hideMark/>
          </w:tcPr>
          <w:p w14:paraId="03FAF787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0.000213 s</w:t>
            </w:r>
          </w:p>
        </w:tc>
        <w:tc>
          <w:tcPr>
            <w:tcW w:w="0" w:type="auto"/>
            <w:hideMark/>
          </w:tcPr>
          <w:p w14:paraId="4DF69A6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0.161309 s</w:t>
            </w:r>
          </w:p>
        </w:tc>
      </w:tr>
      <w:tr w:rsidR="00F24C56" w:rsidRPr="00F24C56" w14:paraId="0BE9C61C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2496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Storage footprint</w:t>
            </w:r>
          </w:p>
        </w:tc>
        <w:tc>
          <w:tcPr>
            <w:tcW w:w="0" w:type="auto"/>
            <w:hideMark/>
          </w:tcPr>
          <w:p w14:paraId="6AD62A3D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367.54 KB</w:t>
            </w:r>
          </w:p>
        </w:tc>
        <w:tc>
          <w:tcPr>
            <w:tcW w:w="0" w:type="auto"/>
            <w:hideMark/>
          </w:tcPr>
          <w:p w14:paraId="351F46B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1400.16 KB</w:t>
            </w:r>
          </w:p>
        </w:tc>
      </w:tr>
      <w:tr w:rsidR="00F24C56" w:rsidRPr="00F24C56" w14:paraId="78DE91F3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1E6E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Queries tested</w:t>
            </w:r>
          </w:p>
        </w:tc>
        <w:tc>
          <w:tcPr>
            <w:tcW w:w="0" w:type="auto"/>
            <w:hideMark/>
          </w:tcPr>
          <w:p w14:paraId="20E417BE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96F961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24C56" w:rsidRPr="00F24C56" w14:paraId="20035D43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2190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Top-k</w:t>
            </w:r>
          </w:p>
        </w:tc>
        <w:tc>
          <w:tcPr>
            <w:tcW w:w="0" w:type="auto"/>
            <w:hideMark/>
          </w:tcPr>
          <w:p w14:paraId="38D7F8A4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06A7B27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4C56" w:rsidRPr="00F24C56" w14:paraId="24F43EE2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DA1D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Average query latency</w:t>
            </w:r>
          </w:p>
        </w:tc>
        <w:tc>
          <w:tcPr>
            <w:tcW w:w="0" w:type="auto"/>
            <w:hideMark/>
          </w:tcPr>
          <w:p w14:paraId="57D782E9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0.1092 </w:t>
            </w:r>
            <w:proofErr w:type="spellStart"/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1C6068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4.9234 </w:t>
            </w:r>
            <w:proofErr w:type="spellStart"/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F24C56" w:rsidRPr="00F24C56" w14:paraId="5E02914C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D2A89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Average Top-5 relevance</w:t>
            </w:r>
          </w:p>
        </w:tc>
        <w:tc>
          <w:tcPr>
            <w:tcW w:w="0" w:type="auto"/>
            <w:hideMark/>
          </w:tcPr>
          <w:p w14:paraId="7EF5B0B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  <w:tc>
          <w:tcPr>
            <w:tcW w:w="0" w:type="auto"/>
            <w:hideMark/>
          </w:tcPr>
          <w:p w14:paraId="328972B6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</w:tr>
      <w:tr w:rsidR="00F24C56" w:rsidRPr="00F24C56" w14:paraId="209AF508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D010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 xml:space="preserve">Average Top-5 </w:t>
            </w:r>
            <w:proofErr w:type="gram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  <w:proofErr w:type="gramEnd"/>
          </w:p>
        </w:tc>
        <w:tc>
          <w:tcPr>
            <w:tcW w:w="0" w:type="auto"/>
            <w:hideMark/>
          </w:tcPr>
          <w:p w14:paraId="736C4885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5/5</w:t>
            </w:r>
          </w:p>
        </w:tc>
        <w:tc>
          <w:tcPr>
            <w:tcW w:w="0" w:type="auto"/>
            <w:hideMark/>
          </w:tcPr>
          <w:p w14:paraId="1C27094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5/5</w:t>
            </w:r>
          </w:p>
        </w:tc>
      </w:tr>
    </w:tbl>
    <w:p w14:paraId="73B6F56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CF0F41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FAISS showed considerably lower measured indexing time and query latency than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52D0EC72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measured storage footprint of FAISS was also smaller.</w:t>
      </w:r>
    </w:p>
    <w:p w14:paraId="340BC64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However, both databases produced the same search results because the same embeddings and queries were used.</w:t>
      </w:r>
    </w:p>
    <w:p w14:paraId="42C35F99" w14:textId="0A22D172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7527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16. TOP-5 COMPARISON — QUERY 1</w:t>
      </w:r>
    </w:p>
    <w:p w14:paraId="5162751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4931F9F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machine learning projects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7"/>
        <w:gridCol w:w="879"/>
        <w:gridCol w:w="1399"/>
      </w:tblGrid>
      <w:tr w:rsidR="00F24C56" w:rsidRPr="00F24C56" w14:paraId="45795D52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F956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1123895B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1B5921FB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F24C56" w:rsidRPr="00F24C56" w14:paraId="718B88CA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DE309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FBBEB7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hideMark/>
          </w:tcPr>
          <w:p w14:paraId="15D04248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F24C56" w:rsidRPr="00F24C56" w14:paraId="41BA3959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B95E9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82CE1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929C01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24C56" w:rsidRPr="00F24C56" w14:paraId="7F320150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6D7C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30011C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4B7EDFD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24C56" w:rsidRPr="00F24C56" w14:paraId="7F02274C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94450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D6E7A6B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hideMark/>
          </w:tcPr>
          <w:p w14:paraId="025B2E0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F24C56" w:rsidRPr="00F24C56" w14:paraId="115F8D4D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7D82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79DA82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764A099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14:paraId="19BC7E8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Overlap:</w:t>
      </w:r>
      <w:r w:rsidRPr="00F24C56">
        <w:rPr>
          <w:rFonts w:ascii="Times New Roman" w:hAnsi="Times New Roman" w:cs="Times New Roman"/>
          <w:sz w:val="24"/>
          <w:szCs w:val="24"/>
        </w:rPr>
        <w:t xml:space="preserve"> 5/5</w:t>
      </w:r>
    </w:p>
    <w:p w14:paraId="6F4F5D7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Result order:</w:t>
      </w:r>
      <w:r w:rsidRPr="00F24C56">
        <w:rPr>
          <w:rFonts w:ascii="Times New Roman" w:hAnsi="Times New Roman" w:cs="Times New Roman"/>
          <w:sz w:val="24"/>
          <w:szCs w:val="24"/>
        </w:rPr>
        <w:t xml:space="preserve"> Identical</w:t>
      </w:r>
    </w:p>
    <w:p w14:paraId="52C2205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7C6039D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>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1297034F" w14:textId="74C9ABB2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66B54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17. TOP-5 COMPARISON — QUERY 2</w:t>
      </w:r>
    </w:p>
    <w:p w14:paraId="6D446A5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74B12CE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music and dance festival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7"/>
        <w:gridCol w:w="879"/>
        <w:gridCol w:w="1399"/>
      </w:tblGrid>
      <w:tr w:rsidR="00F24C56" w:rsidRPr="00F24C56" w14:paraId="527A3921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7FE5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497B5646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1BA98C5B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F24C56" w:rsidRPr="00F24C56" w14:paraId="5556B804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E7810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880C5D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0" w:type="auto"/>
            <w:hideMark/>
          </w:tcPr>
          <w:p w14:paraId="1F31D21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</w:tr>
      <w:tr w:rsidR="00F24C56" w:rsidRPr="00F24C56" w14:paraId="701B02A9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E599A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205538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0" w:type="auto"/>
            <w:hideMark/>
          </w:tcPr>
          <w:p w14:paraId="56720AF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</w:tr>
      <w:tr w:rsidR="00F24C56" w:rsidRPr="00F24C56" w14:paraId="674730AA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0D4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C04F8D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0" w:type="auto"/>
            <w:hideMark/>
          </w:tcPr>
          <w:p w14:paraId="05CB6751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</w:tr>
      <w:tr w:rsidR="00F24C56" w:rsidRPr="00F24C56" w14:paraId="00E38E6C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EA56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384B365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34E2EE7A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F24C56" w:rsidRPr="00F24C56" w14:paraId="0207E551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B7F6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3B28447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52898D8B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</w:tbl>
    <w:p w14:paraId="03F5036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Overlap:</w:t>
      </w:r>
      <w:r w:rsidRPr="00F24C56">
        <w:rPr>
          <w:rFonts w:ascii="Times New Roman" w:hAnsi="Times New Roman" w:cs="Times New Roman"/>
          <w:sz w:val="24"/>
          <w:szCs w:val="24"/>
        </w:rPr>
        <w:t xml:space="preserve"> 5/5</w:t>
      </w:r>
    </w:p>
    <w:p w14:paraId="6990825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Result order:</w:t>
      </w:r>
      <w:r w:rsidRPr="00F24C56">
        <w:rPr>
          <w:rFonts w:ascii="Times New Roman" w:hAnsi="Times New Roman" w:cs="Times New Roman"/>
          <w:sz w:val="24"/>
          <w:szCs w:val="24"/>
        </w:rPr>
        <w:t xml:space="preserve"> Identical</w:t>
      </w:r>
    </w:p>
    <w:p w14:paraId="67E591C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6D172B3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>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2CE25465" w14:textId="77CCCF16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CC782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18. TOP-5 COMPARISON — QUERY 3</w:t>
      </w:r>
    </w:p>
    <w:p w14:paraId="1C29C19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08F38BE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cyber security expert speaker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7"/>
        <w:gridCol w:w="879"/>
        <w:gridCol w:w="1399"/>
      </w:tblGrid>
      <w:tr w:rsidR="00F24C56" w:rsidRPr="00F24C56" w14:paraId="4352497B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AFE8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121434B4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2C3689D4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F24C56" w:rsidRPr="00F24C56" w14:paraId="107CCF9C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9C7C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BD1095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hideMark/>
          </w:tcPr>
          <w:p w14:paraId="0D5EFF8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F24C56" w:rsidRPr="00F24C56" w14:paraId="05836053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53BB0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83F8243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0" w:type="auto"/>
            <w:hideMark/>
          </w:tcPr>
          <w:p w14:paraId="17752E7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</w:tr>
      <w:tr w:rsidR="00F24C56" w:rsidRPr="00F24C56" w14:paraId="26E5644A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F744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EA4BE8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312D0353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F24C56" w:rsidRPr="00F24C56" w14:paraId="3E03B44D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53C4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256D7F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0" w:type="auto"/>
            <w:hideMark/>
          </w:tcPr>
          <w:p w14:paraId="36E6597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</w:tr>
      <w:tr w:rsidR="00F24C56" w:rsidRPr="00F24C56" w14:paraId="11A4BA35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8D66D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CB6CF04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C30A7DE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77882C7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Overlap:</w:t>
      </w:r>
      <w:r w:rsidRPr="00F24C56">
        <w:rPr>
          <w:rFonts w:ascii="Times New Roman" w:hAnsi="Times New Roman" w:cs="Times New Roman"/>
          <w:sz w:val="24"/>
          <w:szCs w:val="24"/>
        </w:rPr>
        <w:t xml:space="preserve"> 5/5</w:t>
      </w:r>
    </w:p>
    <w:p w14:paraId="3E1EA75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Result order:</w:t>
      </w:r>
      <w:r w:rsidRPr="00F24C56">
        <w:rPr>
          <w:rFonts w:ascii="Times New Roman" w:hAnsi="Times New Roman" w:cs="Times New Roman"/>
          <w:sz w:val="24"/>
          <w:szCs w:val="24"/>
        </w:rPr>
        <w:t xml:space="preserve"> Identical</w:t>
      </w:r>
    </w:p>
    <w:p w14:paraId="3905E9C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32E55958" w14:textId="77777777" w:rsid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>-only:</w:t>
      </w:r>
      <w:r w:rsidRPr="00F24C56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7A3676EE" w14:textId="550701EF" w:rsidR="00ED17A8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ED17A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E2153B" wp14:editId="39F8C8D1">
            <wp:extent cx="5681663" cy="3896995"/>
            <wp:effectExtent l="0" t="0" r="0" b="8255"/>
            <wp:docPr id="3036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5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4426" cy="39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1831" w14:textId="2D5A9316" w:rsidR="00F24C56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687804A2" wp14:editId="742FDF77">
            <wp:extent cx="5731510" cy="4644390"/>
            <wp:effectExtent l="0" t="0" r="2540" b="3810"/>
            <wp:docPr id="7857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0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C56">
        <w:rPr>
          <w:rFonts w:ascii="Times New Roman" w:hAnsi="Times New Roman" w:cs="Times New Roman"/>
          <w:sz w:val="24"/>
          <w:szCs w:val="24"/>
        </w:rPr>
        <w:t xml:space="preserve"> </w:t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Figure 9: Top-5 result comparison between FAISS and </w:t>
      </w:r>
      <w:proofErr w:type="spellStart"/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>ChromaD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spellEnd"/>
    </w:p>
    <w:p w14:paraId="2643C96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lastRenderedPageBreak/>
        <w:t>19. TOP-5 COMPARISON ANALYSIS</w:t>
      </w:r>
    </w:p>
    <w:p w14:paraId="119191E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For all three selected queries, FAISS and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returned exactly the same five event IDs in exactly the same order.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98"/>
        <w:gridCol w:w="1056"/>
        <w:gridCol w:w="1056"/>
      </w:tblGrid>
      <w:tr w:rsidR="00F24C56" w:rsidRPr="00F24C56" w14:paraId="5B502E9C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800B6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1A600C84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  <w:tc>
          <w:tcPr>
            <w:tcW w:w="0" w:type="auto"/>
            <w:hideMark/>
          </w:tcPr>
          <w:p w14:paraId="71CCDD3C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</w:p>
        </w:tc>
      </w:tr>
      <w:tr w:rsidR="00F24C56" w:rsidRPr="00F24C56" w14:paraId="2D939731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8F6C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Machine learning projects</w:t>
            </w:r>
          </w:p>
        </w:tc>
        <w:tc>
          <w:tcPr>
            <w:tcW w:w="0" w:type="auto"/>
            <w:hideMark/>
          </w:tcPr>
          <w:p w14:paraId="0EC11867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  <w:tc>
          <w:tcPr>
            <w:tcW w:w="0" w:type="auto"/>
            <w:hideMark/>
          </w:tcPr>
          <w:p w14:paraId="20D1D98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Identical</w:t>
            </w:r>
          </w:p>
        </w:tc>
      </w:tr>
      <w:tr w:rsidR="00F24C56" w:rsidRPr="00F24C56" w14:paraId="31D912B2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C09A5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Music and dance festival</w:t>
            </w:r>
          </w:p>
        </w:tc>
        <w:tc>
          <w:tcPr>
            <w:tcW w:w="0" w:type="auto"/>
            <w:hideMark/>
          </w:tcPr>
          <w:p w14:paraId="58AAC66C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  <w:tc>
          <w:tcPr>
            <w:tcW w:w="0" w:type="auto"/>
            <w:hideMark/>
          </w:tcPr>
          <w:p w14:paraId="2A8B0204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Identical</w:t>
            </w:r>
          </w:p>
        </w:tc>
      </w:tr>
      <w:tr w:rsidR="00F24C56" w:rsidRPr="00F24C56" w14:paraId="59B68DAD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EF5D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Cyber security expert speaker</w:t>
            </w:r>
          </w:p>
        </w:tc>
        <w:tc>
          <w:tcPr>
            <w:tcW w:w="0" w:type="auto"/>
            <w:hideMark/>
          </w:tcPr>
          <w:p w14:paraId="2619A494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  <w:tc>
          <w:tcPr>
            <w:tcW w:w="0" w:type="auto"/>
            <w:hideMark/>
          </w:tcPr>
          <w:p w14:paraId="40CB7E3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Identical</w:t>
            </w:r>
          </w:p>
        </w:tc>
      </w:tr>
    </w:tbl>
    <w:p w14:paraId="4B66036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There were no FAISS-only or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-only results.</w:t>
      </w:r>
    </w:p>
    <w:p w14:paraId="239E8E2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This occurred because both systems used:</w:t>
      </w:r>
    </w:p>
    <w:p w14:paraId="14BFEC99" w14:textId="77777777" w:rsidR="00F24C56" w:rsidRPr="00F24C56" w:rsidRDefault="00F24C56" w:rsidP="00F24C5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dataset </w:t>
      </w:r>
    </w:p>
    <w:p w14:paraId="21E4642E" w14:textId="77777777" w:rsidR="00F24C56" w:rsidRPr="00F24C56" w:rsidRDefault="00F24C56" w:rsidP="00F24C5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embedding model </w:t>
      </w:r>
    </w:p>
    <w:p w14:paraId="51E3EDD6" w14:textId="77777777" w:rsidR="00F24C56" w:rsidRPr="00F24C56" w:rsidRDefault="00F24C56" w:rsidP="00F24C5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384-dimensional embeddings </w:t>
      </w:r>
    </w:p>
    <w:p w14:paraId="3027FC44" w14:textId="77777777" w:rsidR="00F24C56" w:rsidRPr="00F24C56" w:rsidRDefault="00F24C56" w:rsidP="00F24C5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query embeddings </w:t>
      </w:r>
    </w:p>
    <w:p w14:paraId="09058829" w14:textId="77777777" w:rsidR="00F24C56" w:rsidRPr="00F24C56" w:rsidRDefault="00F24C56" w:rsidP="00F24C5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same Top-5 search requirement </w:t>
      </w:r>
    </w:p>
    <w:p w14:paraId="34453D0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Therefore, the experiment demonstrates that both databases can provide equivalent retrieval results for this dataset, while their performance characteristics differ.</w:t>
      </w:r>
    </w:p>
    <w:p w14:paraId="5F41F400" w14:textId="0E9F0D4C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3A9D6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20. SPECIAL-CASE QUERY</w:t>
      </w:r>
    </w:p>
    <w:p w14:paraId="63B49C5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Required special case</w:t>
      </w:r>
    </w:p>
    <w:p w14:paraId="22DE39A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An interest query matching an event only through its guest speaker's field.</w:t>
      </w:r>
    </w:p>
    <w:p w14:paraId="42569C8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0FC0A1BF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cyber security expert speaker</w:t>
      </w:r>
    </w:p>
    <w:p w14:paraId="6C09CBA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 result</w:t>
      </w:r>
    </w:p>
    <w:p w14:paraId="4ED72A3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Rank 1</w:t>
      </w:r>
    </w:p>
    <w:p w14:paraId="2F7AC0A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Event ID: 245</w:t>
      </w:r>
    </w:p>
    <w:p w14:paraId="133E274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Title: Digital Trust Conference</w:t>
      </w:r>
    </w:p>
    <w:p w14:paraId="5276A43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Category: Technology</w:t>
      </w:r>
    </w:p>
    <w:p w14:paraId="2C87AE4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6C348AEA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Rank 1</w:t>
      </w:r>
    </w:p>
    <w:p w14:paraId="36C21FA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Event ID: 245</w:t>
      </w:r>
    </w:p>
    <w:p w14:paraId="5045323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Title: Digital Trust Conference</w:t>
      </w:r>
    </w:p>
    <w:p w14:paraId="09A36A8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>Category: Technology</w:t>
      </w:r>
    </w:p>
    <w:p w14:paraId="5D3B7A8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Event description</w:t>
      </w:r>
    </w:p>
    <w:p w14:paraId="4DD7E4E2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Conference featuring Dr. Ravi Kumar, a cybersecurity researcher. The program discusses digital transformation, technology leadership, and professional development.</w:t>
      </w:r>
    </w:p>
    <w:p w14:paraId="6E747E2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Why is this event relevant?</w:t>
      </w:r>
    </w:p>
    <w:p w14:paraId="0618860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student's query asks for a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cybersecurity expert speaker</w:t>
      </w:r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75DA3E5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event itself belongs to 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 w:rsidRPr="00F24C56">
        <w:rPr>
          <w:rFonts w:ascii="Times New Roman" w:hAnsi="Times New Roman" w:cs="Times New Roman"/>
          <w:sz w:val="24"/>
          <w:szCs w:val="24"/>
        </w:rPr>
        <w:t xml:space="preserve"> category. However, the event description states that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Dr. Ravi Kumar is a cybersecurity researcher</w:t>
      </w:r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509759B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Therefore, the semantic match occurs through 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guest speaker's professional field</w:t>
      </w:r>
      <w:r w:rsidRPr="00F24C56">
        <w:rPr>
          <w:rFonts w:ascii="Times New Roman" w:hAnsi="Times New Roman" w:cs="Times New Roman"/>
          <w:sz w:val="24"/>
          <w:szCs w:val="24"/>
        </w:rPr>
        <w:t>, rather than through the event category.</w:t>
      </w:r>
    </w:p>
    <w:p w14:paraId="595A8D7D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This demonstrates that sentence embeddings can identify semantic relationships within event descriptions even when the main category does not directly match the query.</w:t>
      </w:r>
    </w:p>
    <w:p w14:paraId="01F2C87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Special-case result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9"/>
        <w:gridCol w:w="777"/>
        <w:gridCol w:w="2149"/>
        <w:gridCol w:w="1346"/>
        <w:gridCol w:w="3345"/>
      </w:tblGrid>
      <w:tr w:rsidR="00F24C56" w:rsidRPr="00F24C56" w14:paraId="3AA38EDA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1E8E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164FE38C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11D93A3E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559C21D5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1CAC2E4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F24C56" w:rsidRPr="00F24C56" w14:paraId="290E784F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C1BDC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78B59884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A8F8BC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Digital Trust Conference</w:t>
            </w:r>
          </w:p>
        </w:tc>
        <w:tc>
          <w:tcPr>
            <w:tcW w:w="0" w:type="auto"/>
            <w:hideMark/>
          </w:tcPr>
          <w:p w14:paraId="125B3D0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5140411B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Guest speaker is a cybersecurity researcher</w:t>
            </w:r>
          </w:p>
        </w:tc>
      </w:tr>
      <w:tr w:rsidR="00F24C56" w:rsidRPr="00F24C56" w14:paraId="47731524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A3DD3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0E929A4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363CD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Digital Trust Conference</w:t>
            </w:r>
          </w:p>
        </w:tc>
        <w:tc>
          <w:tcPr>
            <w:tcW w:w="0" w:type="auto"/>
            <w:hideMark/>
          </w:tcPr>
          <w:p w14:paraId="20C9A94D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14:paraId="7370BF98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Guest speaker is a cybersecurity researcher</w:t>
            </w:r>
          </w:p>
        </w:tc>
      </w:tr>
    </w:tbl>
    <w:p w14:paraId="0B345078" w14:textId="77777777" w:rsid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Segoe UI Emoji" w:hAnsi="Segoe UI Emoji" w:cs="Segoe UI Emoji"/>
          <w:b/>
          <w:bCs/>
          <w:sz w:val="24"/>
          <w:szCs w:val="24"/>
        </w:rPr>
        <w:drawing>
          <wp:inline distT="0" distB="0" distL="0" distR="0" wp14:anchorId="7082497C" wp14:editId="5F15A808">
            <wp:extent cx="5239626" cy="4200525"/>
            <wp:effectExtent l="0" t="0" r="0" b="0"/>
            <wp:docPr id="17673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343" cy="42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2B25" w14:textId="2790ADB3" w:rsid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3CF96E1" wp14:editId="306C810B">
            <wp:extent cx="5731510" cy="4691380"/>
            <wp:effectExtent l="0" t="0" r="2540" b="0"/>
            <wp:docPr id="1708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6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CDBC" w14:textId="77777777" w:rsidR="00ED17A8" w:rsidRDefault="00ED17A8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17A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22D6CB" wp14:editId="09C86BA2">
            <wp:extent cx="5731510" cy="2419985"/>
            <wp:effectExtent l="0" t="0" r="2540" b="0"/>
            <wp:docPr id="1307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56" w:rsidRPr="00F24C56">
        <w:rPr>
          <w:rFonts w:ascii="Times New Roman" w:hAnsi="Times New Roman" w:cs="Times New Roman"/>
          <w:sz w:val="24"/>
          <w:szCs w:val="24"/>
        </w:rPr>
        <w:br/>
      </w:r>
      <w:r w:rsidR="00F24C56"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Figure 8: Special-case semantic match through the guest speaker's field21. STORAGE </w:t>
      </w:r>
    </w:p>
    <w:p w14:paraId="0CB828EF" w14:textId="19B2451B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9"/>
        <w:gridCol w:w="1403"/>
      </w:tblGrid>
      <w:tr w:rsidR="00F24C56" w:rsidRPr="00F24C56" w14:paraId="4008CEE7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70F56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79E42267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</w:tr>
      <w:tr w:rsidR="00F24C56" w:rsidRPr="00F24C56" w14:paraId="7591AEF1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6515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009BD6F2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367.54 KB</w:t>
            </w:r>
          </w:p>
        </w:tc>
      </w:tr>
      <w:tr w:rsidR="00F24C56" w:rsidRPr="00F24C56" w14:paraId="0F3FA147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15A1F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761B4554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1400.16 KB</w:t>
            </w:r>
          </w:p>
        </w:tc>
      </w:tr>
    </w:tbl>
    <w:p w14:paraId="171ADAB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>FAISS used the smaller measured storage footprint in this experiment.</w:t>
      </w:r>
    </w:p>
    <w:p w14:paraId="0CBEBAA6" w14:textId="746472C2" w:rsid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difference can be attributed to the additional persistent database structures and metadata maintained by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4E151422" w14:textId="77777777" w:rsidR="00ED17A8" w:rsidRPr="00F24C56" w:rsidRDefault="00ED17A8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0B3A7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22. PERFORMANCE ANALYSIS</w:t>
      </w:r>
    </w:p>
    <w:p w14:paraId="25CE97A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</w:t>
      </w:r>
    </w:p>
    <w:p w14:paraId="019C08BB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FAISS achieved:</w:t>
      </w:r>
    </w:p>
    <w:p w14:paraId="5A07B07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Indexing time: 0.000213 seconds</w:t>
      </w:r>
    </w:p>
    <w:p w14:paraId="7409D0D2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Average query latency: 0.1092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379CFCC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Storage: 367.54 KB</w:t>
      </w:r>
    </w:p>
    <w:p w14:paraId="1C9B2FB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FAISS is therefore highly suitable when the application prioritizes fast vector retrieval.</w:t>
      </w:r>
    </w:p>
    <w:p w14:paraId="088196B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</w:p>
    <w:p w14:paraId="6E80605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achieved:</w:t>
      </w:r>
    </w:p>
    <w:p w14:paraId="4DFC0234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Indexing time: 0.161309 seconds</w:t>
      </w:r>
    </w:p>
    <w:p w14:paraId="57ED6B9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Average query latency: 4.9234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4A46675C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Storage: 1400.16 KB</w:t>
      </w:r>
    </w:p>
    <w:p w14:paraId="09F821E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Although slower in this experiment,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provides a persistent vector-database-oriented approach that can be useful when database and metadata management are important.</w:t>
      </w:r>
    </w:p>
    <w:p w14:paraId="0F391022" w14:textId="544AF572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C95D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23. FAISS VS CHROMADB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0"/>
        <w:gridCol w:w="2750"/>
        <w:gridCol w:w="2856"/>
      </w:tblGrid>
      <w:tr w:rsidR="00F24C56" w:rsidRPr="00F24C56" w14:paraId="74AE8541" w14:textId="77777777" w:rsidTr="00ED1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CF009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C115314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14:paraId="0FACD686" w14:textId="77777777" w:rsidR="00F24C56" w:rsidRPr="00F24C56" w:rsidRDefault="00F24C56" w:rsidP="00F24C5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</w:p>
        </w:tc>
      </w:tr>
      <w:tr w:rsidR="00F24C56" w:rsidRPr="00F24C56" w14:paraId="40CCA8B5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AFFC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Search speed</w:t>
            </w:r>
          </w:p>
        </w:tc>
        <w:tc>
          <w:tcPr>
            <w:tcW w:w="0" w:type="auto"/>
            <w:hideMark/>
          </w:tcPr>
          <w:p w14:paraId="007273BF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fast</w:t>
            </w:r>
          </w:p>
        </w:tc>
        <w:tc>
          <w:tcPr>
            <w:tcW w:w="0" w:type="auto"/>
            <w:hideMark/>
          </w:tcPr>
          <w:p w14:paraId="41CF17B1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Slower in this test</w:t>
            </w:r>
          </w:p>
        </w:tc>
      </w:tr>
      <w:tr w:rsidR="00F24C56" w:rsidRPr="00F24C56" w14:paraId="57518D56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11108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Indexing speed</w:t>
            </w:r>
          </w:p>
        </w:tc>
        <w:tc>
          <w:tcPr>
            <w:tcW w:w="0" w:type="auto"/>
            <w:hideMark/>
          </w:tcPr>
          <w:p w14:paraId="3AA71B40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14:paraId="37CD3AB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F24C56" w:rsidRPr="00F24C56" w14:paraId="4B505D09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811CD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40BFE573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 measured footprint</w:t>
            </w:r>
          </w:p>
        </w:tc>
        <w:tc>
          <w:tcPr>
            <w:tcW w:w="0" w:type="auto"/>
            <w:hideMark/>
          </w:tcPr>
          <w:p w14:paraId="1CD24FE9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Higher measured footprint</w:t>
            </w:r>
          </w:p>
        </w:tc>
      </w:tr>
      <w:tr w:rsidR="00F24C56" w:rsidRPr="00F24C56" w14:paraId="26CFC5AE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DEF5E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Semantic quality</w:t>
            </w:r>
          </w:p>
        </w:tc>
        <w:tc>
          <w:tcPr>
            <w:tcW w:w="0" w:type="auto"/>
            <w:hideMark/>
          </w:tcPr>
          <w:p w14:paraId="62A4E5D4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hideMark/>
          </w:tcPr>
          <w:p w14:paraId="6B11D971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</w:tr>
      <w:tr w:rsidR="00F24C56" w:rsidRPr="00F24C56" w14:paraId="2D124B2F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60FB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0" w:type="auto"/>
            <w:hideMark/>
          </w:tcPr>
          <w:p w14:paraId="13983C93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Index file</w:t>
            </w:r>
          </w:p>
        </w:tc>
        <w:tc>
          <w:tcPr>
            <w:tcW w:w="0" w:type="auto"/>
            <w:hideMark/>
          </w:tcPr>
          <w:p w14:paraId="5258A081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Persistent collection</w:t>
            </w:r>
          </w:p>
        </w:tc>
      </w:tr>
      <w:tr w:rsidR="00F24C56" w:rsidRPr="00F24C56" w14:paraId="22E9714F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B0724" w14:textId="77777777" w:rsidR="00F24C56" w:rsidRPr="00F24C56" w:rsidRDefault="00F24C56" w:rsidP="00ED17A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Metadata/database management</w:t>
            </w:r>
          </w:p>
        </w:tc>
        <w:tc>
          <w:tcPr>
            <w:tcW w:w="0" w:type="auto"/>
            <w:hideMark/>
          </w:tcPr>
          <w:p w14:paraId="3AADCB57" w14:textId="77777777" w:rsidR="00F24C56" w:rsidRPr="00F24C56" w:rsidRDefault="00F24C56" w:rsidP="00ED17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More application-managed</w:t>
            </w:r>
          </w:p>
        </w:tc>
        <w:tc>
          <w:tcPr>
            <w:tcW w:w="0" w:type="auto"/>
            <w:hideMark/>
          </w:tcPr>
          <w:p w14:paraId="385EAB96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More database-oriented</w:t>
            </w:r>
          </w:p>
        </w:tc>
      </w:tr>
      <w:tr w:rsidR="00F24C56" w:rsidRPr="00F24C56" w14:paraId="6881B2DE" w14:textId="77777777" w:rsidTr="00ED1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B90A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Suitable for</w:t>
            </w:r>
          </w:p>
        </w:tc>
        <w:tc>
          <w:tcPr>
            <w:tcW w:w="0" w:type="auto"/>
            <w:hideMark/>
          </w:tcPr>
          <w:p w14:paraId="2D43B091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High-speed vector search</w:t>
            </w:r>
          </w:p>
        </w:tc>
        <w:tc>
          <w:tcPr>
            <w:tcW w:w="0" w:type="auto"/>
            <w:hideMark/>
          </w:tcPr>
          <w:p w14:paraId="18D96EF0" w14:textId="77777777" w:rsidR="00F24C56" w:rsidRPr="00F24C56" w:rsidRDefault="00F24C56" w:rsidP="00F24C5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Persistent vector applications</w:t>
            </w:r>
          </w:p>
        </w:tc>
      </w:tr>
      <w:tr w:rsidR="00F24C56" w:rsidRPr="00F24C56" w14:paraId="3EB94E3A" w14:textId="77777777" w:rsidTr="00ED1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7EC01" w14:textId="77777777" w:rsidR="00F24C56" w:rsidRPr="00F24C56" w:rsidRDefault="00F24C56" w:rsidP="00F24C5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Result overlap</w:t>
            </w:r>
          </w:p>
        </w:tc>
        <w:tc>
          <w:tcPr>
            <w:tcW w:w="0" w:type="auto"/>
            <w:hideMark/>
          </w:tcPr>
          <w:p w14:paraId="74E5B7C7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  <w:tc>
          <w:tcPr>
            <w:tcW w:w="0" w:type="auto"/>
            <w:hideMark/>
          </w:tcPr>
          <w:p w14:paraId="2BC85032" w14:textId="77777777" w:rsidR="00F24C56" w:rsidRPr="00F24C56" w:rsidRDefault="00F24C56" w:rsidP="00F24C5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C56">
              <w:rPr>
                <w:rFonts w:ascii="Times New Roman" w:hAnsi="Times New Roman" w:cs="Times New Roman"/>
                <w:sz w:val="24"/>
                <w:szCs w:val="24"/>
              </w:rPr>
              <w:t>5/5</w:t>
            </w:r>
          </w:p>
        </w:tc>
      </w:tr>
    </w:tbl>
    <w:p w14:paraId="65FAEC85" w14:textId="5AB6F4BF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0A84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24. RECOMMENDATION</w:t>
      </w:r>
    </w:p>
    <w:p w14:paraId="3F5445DE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For 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campus Event Description Matcher</w:t>
      </w:r>
      <w:r w:rsidRPr="00F24C56">
        <w:rPr>
          <w:rFonts w:ascii="Times New Roman" w:hAnsi="Times New Roman" w:cs="Times New Roman"/>
          <w:sz w:val="24"/>
          <w:szCs w:val="24"/>
        </w:rPr>
        <w:t xml:space="preserve">,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 is recommended</w:t>
      </w:r>
      <w:r w:rsidRPr="00F24C56">
        <w:rPr>
          <w:rFonts w:ascii="Times New Roman" w:hAnsi="Times New Roman" w:cs="Times New Roman"/>
          <w:sz w:val="24"/>
          <w:szCs w:val="24"/>
        </w:rPr>
        <w:t xml:space="preserve"> when the primary requirement is fast semantic retrieval from a relatively fixed collection of event descriptions.</w:t>
      </w:r>
    </w:p>
    <w:p w14:paraId="1F09379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experiment showed:</w:t>
      </w:r>
    </w:p>
    <w:p w14:paraId="3FA6121D" w14:textId="77777777" w:rsidR="00F24C56" w:rsidRPr="00F24C56" w:rsidRDefault="00F24C56" w:rsidP="00F24C5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Much lower average query latency </w:t>
      </w:r>
    </w:p>
    <w:p w14:paraId="6111CB35" w14:textId="77777777" w:rsidR="00F24C56" w:rsidRPr="00F24C56" w:rsidRDefault="00F24C56" w:rsidP="00F24C5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Faster indexing </w:t>
      </w:r>
    </w:p>
    <w:p w14:paraId="02ADA6F2" w14:textId="77777777" w:rsidR="00F24C56" w:rsidRPr="00F24C56" w:rsidRDefault="00F24C56" w:rsidP="00F24C5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Lower measured storage footprint </w:t>
      </w:r>
    </w:p>
    <w:p w14:paraId="5AEA3A99" w14:textId="77777777" w:rsidR="00F24C56" w:rsidRPr="00F24C56" w:rsidRDefault="00F24C56" w:rsidP="00F24C5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Same Top-5 retrieval results </w:t>
      </w:r>
    </w:p>
    <w:p w14:paraId="66D6F1A0" w14:textId="77777777" w:rsidR="00F24C56" w:rsidRPr="00F24C56" w:rsidRDefault="00F24C56" w:rsidP="00F24C5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Same average relevance </w:t>
      </w:r>
    </w:p>
    <w:p w14:paraId="5F00632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Therefore, FAISS provides excellent performance for this particular use case.</w:t>
      </w:r>
    </w:p>
    <w:p w14:paraId="2CE811A7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When should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 be preferred?</w:t>
      </w:r>
    </w:p>
    <w:p w14:paraId="5DFA08A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would be preferable when the application requires more database-oriented functionality such as:</w:t>
      </w:r>
    </w:p>
    <w:p w14:paraId="5C2A2E4E" w14:textId="77777777" w:rsidR="00F24C56" w:rsidRPr="00F24C56" w:rsidRDefault="00F24C56" w:rsidP="00F24C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Persistent collections </w:t>
      </w:r>
    </w:p>
    <w:p w14:paraId="593F3F0D" w14:textId="77777777" w:rsidR="00F24C56" w:rsidRPr="00F24C56" w:rsidRDefault="00F24C56" w:rsidP="00F24C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Metadata management </w:t>
      </w:r>
    </w:p>
    <w:p w14:paraId="6A62B1F5" w14:textId="77777777" w:rsidR="00F24C56" w:rsidRPr="00F24C56" w:rsidRDefault="00F24C56" w:rsidP="00F24C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Easier document and vector management </w:t>
      </w:r>
    </w:p>
    <w:p w14:paraId="6751F4D8" w14:textId="77777777" w:rsidR="00F24C56" w:rsidRPr="00F24C56" w:rsidRDefault="00F24C56" w:rsidP="00F24C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Frequent additions or updates to the collection </w:t>
      </w:r>
    </w:p>
    <w:p w14:paraId="4E2AF170" w14:textId="77777777" w:rsidR="00F24C56" w:rsidRPr="00F24C56" w:rsidRDefault="00F24C56" w:rsidP="00F24C5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A more complete vector-database workflow </w:t>
      </w:r>
    </w:p>
    <w:p w14:paraId="607D2FE6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Thus, the choice depends on application requirements rather than retrieval quality alone.</w:t>
      </w:r>
    </w:p>
    <w:p w14:paraId="3DA37F12" w14:textId="37D8378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E9A53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25. LIMITATIONS</w:t>
      </w:r>
    </w:p>
    <w:p w14:paraId="1683324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experiment was conducted on a dataset of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245 generated event descriptions</w:t>
      </w:r>
      <w:r w:rsidRPr="00F24C56">
        <w:rPr>
          <w:rFonts w:ascii="Times New Roman" w:hAnsi="Times New Roman" w:cs="Times New Roman"/>
          <w:sz w:val="24"/>
          <w:szCs w:val="24"/>
        </w:rPr>
        <w:t>. Therefore, the benchmark represents a relatively small campus-event collection.</w:t>
      </w:r>
    </w:p>
    <w:p w14:paraId="422BA1C2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measured latency and storage values depend on the hardware, software environment, database configuration, and system load.</w:t>
      </w:r>
    </w:p>
    <w:p w14:paraId="1EE9678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>The Top-5 relevance evaluation was based on the relevance criteria defined for this experiment.</w:t>
      </w:r>
    </w:p>
    <w:p w14:paraId="7B351D33" w14:textId="7CD6FE58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E1D19" w14:textId="77777777" w:rsidR="00F24C56" w:rsidRPr="00F24C56" w:rsidRDefault="00F24C56" w:rsidP="00F24C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56">
        <w:rPr>
          <w:rFonts w:ascii="Times New Roman" w:hAnsi="Times New Roman" w:cs="Times New Roman"/>
          <w:b/>
          <w:bCs/>
          <w:sz w:val="24"/>
          <w:szCs w:val="24"/>
        </w:rPr>
        <w:t>26. CONCLUSION</w:t>
      </w:r>
    </w:p>
    <w:p w14:paraId="159F0D6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Event Description Matcher</w:t>
      </w:r>
      <w:r w:rsidRPr="00F24C56">
        <w:rPr>
          <w:rFonts w:ascii="Times New Roman" w:hAnsi="Times New Roman" w:cs="Times New Roman"/>
          <w:sz w:val="24"/>
          <w:szCs w:val="24"/>
        </w:rPr>
        <w:t xml:space="preserve"> was successfully developed using sentence embeddings and two vector-search databases, FAISS and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11D18FD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lastRenderedPageBreak/>
        <w:t xml:space="preserve">A dataset containing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245 event descriptions</w:t>
      </w:r>
      <w:r w:rsidRPr="00F24C56">
        <w:rPr>
          <w:rFonts w:ascii="Times New Roman" w:hAnsi="Times New Roman" w:cs="Times New Roman"/>
          <w:sz w:val="24"/>
          <w:szCs w:val="24"/>
        </w:rPr>
        <w:t xml:space="preserve"> was created and converted into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384-dimensional embeddings</w:t>
      </w:r>
      <w:r w:rsidRPr="00F24C56">
        <w:rPr>
          <w:rFonts w:ascii="Times New Roman" w:hAnsi="Times New Roman" w:cs="Times New Roman"/>
          <w:sz w:val="24"/>
          <w:szCs w:val="24"/>
        </w:rPr>
        <w:t xml:space="preserve"> using all-MiniLM-L6-v2. The same embeddings were indexed in both databases.</w:t>
      </w:r>
    </w:p>
    <w:p w14:paraId="2F881521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Ten semantic queries were executed and compared. Both databases produced identical Top-5 results with an average overlap of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5/5</w:t>
      </w:r>
      <w:r w:rsidRPr="00F24C56">
        <w:rPr>
          <w:rFonts w:ascii="Times New Roman" w:hAnsi="Times New Roman" w:cs="Times New Roman"/>
          <w:sz w:val="24"/>
          <w:szCs w:val="24"/>
        </w:rPr>
        <w:t xml:space="preserve"> and an average Top-5 relevance of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98%</w:t>
      </w:r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129F6DA8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FAISS achieved an average query latency of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0.1092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F24C5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 xml:space="preserve"> achieved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4.9234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F24C56">
        <w:rPr>
          <w:rFonts w:ascii="Times New Roman" w:hAnsi="Times New Roman" w:cs="Times New Roman"/>
          <w:sz w:val="24"/>
          <w:szCs w:val="24"/>
        </w:rPr>
        <w:t>. FAISS also had a lower measured storage footprint and faster indexing time.</w:t>
      </w:r>
    </w:p>
    <w:p w14:paraId="093E7145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The special-case query,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cyber security expert speaker</w:t>
      </w:r>
      <w:r w:rsidRPr="00F24C56">
        <w:rPr>
          <w:rFonts w:ascii="Times New Roman" w:hAnsi="Times New Roman" w:cs="Times New Roman"/>
          <w:sz w:val="24"/>
          <w:szCs w:val="24"/>
        </w:rPr>
        <w:t xml:space="preserve">, successfully retrieved the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Digital Trust Conference</w:t>
      </w:r>
      <w:r w:rsidRPr="00F24C56">
        <w:rPr>
          <w:rFonts w:ascii="Times New Roman" w:hAnsi="Times New Roman" w:cs="Times New Roman"/>
          <w:sz w:val="24"/>
          <w:szCs w:val="24"/>
        </w:rPr>
        <w:t xml:space="preserve"> because its description mentions a guest speaker who is a cybersecurity researcher, even though the event belongs to the Technology category.</w:t>
      </w:r>
    </w:p>
    <w:p w14:paraId="3B8C1020" w14:textId="77777777" w:rsidR="00F24C56" w:rsidRPr="00F24C56" w:rsidRDefault="00F24C56" w:rsidP="00F24C56">
      <w:pPr>
        <w:jc w:val="both"/>
        <w:rPr>
          <w:rFonts w:ascii="Times New Roman" w:hAnsi="Times New Roman" w:cs="Times New Roman"/>
          <w:sz w:val="24"/>
          <w:szCs w:val="24"/>
        </w:rPr>
      </w:pPr>
      <w:r w:rsidRPr="00F24C56">
        <w:rPr>
          <w:rFonts w:ascii="Times New Roman" w:hAnsi="Times New Roman" w:cs="Times New Roman"/>
          <w:sz w:val="24"/>
          <w:szCs w:val="24"/>
        </w:rPr>
        <w:t xml:space="preserve">Hence, </w:t>
      </w:r>
      <w:r w:rsidRPr="00F24C56">
        <w:rPr>
          <w:rFonts w:ascii="Times New Roman" w:hAnsi="Times New Roman" w:cs="Times New Roman"/>
          <w:b/>
          <w:bCs/>
          <w:sz w:val="24"/>
          <w:szCs w:val="24"/>
        </w:rPr>
        <w:t>FAISS is recommended for this campus application when speed and efficient vector retrieval are the primary requirements</w:t>
      </w:r>
      <w:r w:rsidRPr="00F24C56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F24C56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F24C56">
        <w:rPr>
          <w:rFonts w:ascii="Times New Roman" w:hAnsi="Times New Roman" w:cs="Times New Roman"/>
          <w:b/>
          <w:bCs/>
          <w:sz w:val="24"/>
          <w:szCs w:val="24"/>
        </w:rPr>
        <w:t xml:space="preserve"> is preferable when persistent vector-database and metadata-management capabilities are more important</w:t>
      </w:r>
      <w:r w:rsidRPr="00F24C56">
        <w:rPr>
          <w:rFonts w:ascii="Times New Roman" w:hAnsi="Times New Roman" w:cs="Times New Roman"/>
          <w:sz w:val="24"/>
          <w:szCs w:val="24"/>
        </w:rPr>
        <w:t>.</w:t>
      </w:r>
    </w:p>
    <w:p w14:paraId="3C3E7C77" w14:textId="77777777" w:rsidR="00380219" w:rsidRPr="00F24C56" w:rsidRDefault="00380219" w:rsidP="00F24C5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0219" w:rsidRPr="00F24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340"/>
    <w:multiLevelType w:val="multilevel"/>
    <w:tmpl w:val="744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1F7D"/>
    <w:multiLevelType w:val="multilevel"/>
    <w:tmpl w:val="4FA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C5836"/>
    <w:multiLevelType w:val="multilevel"/>
    <w:tmpl w:val="C0BA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84640"/>
    <w:multiLevelType w:val="multilevel"/>
    <w:tmpl w:val="89B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C322A"/>
    <w:multiLevelType w:val="multilevel"/>
    <w:tmpl w:val="570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57226"/>
    <w:multiLevelType w:val="multilevel"/>
    <w:tmpl w:val="B54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C11DC"/>
    <w:multiLevelType w:val="multilevel"/>
    <w:tmpl w:val="BA9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A777E"/>
    <w:multiLevelType w:val="multilevel"/>
    <w:tmpl w:val="F24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E4632"/>
    <w:multiLevelType w:val="multilevel"/>
    <w:tmpl w:val="3FF2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570054">
    <w:abstractNumId w:val="2"/>
  </w:num>
  <w:num w:numId="2" w16cid:durableId="1487815216">
    <w:abstractNumId w:val="5"/>
  </w:num>
  <w:num w:numId="3" w16cid:durableId="1654523564">
    <w:abstractNumId w:val="7"/>
  </w:num>
  <w:num w:numId="4" w16cid:durableId="313416481">
    <w:abstractNumId w:val="0"/>
  </w:num>
  <w:num w:numId="5" w16cid:durableId="811406001">
    <w:abstractNumId w:val="6"/>
  </w:num>
  <w:num w:numId="6" w16cid:durableId="1862430691">
    <w:abstractNumId w:val="8"/>
  </w:num>
  <w:num w:numId="7" w16cid:durableId="874997632">
    <w:abstractNumId w:val="3"/>
  </w:num>
  <w:num w:numId="8" w16cid:durableId="842819029">
    <w:abstractNumId w:val="1"/>
  </w:num>
  <w:num w:numId="9" w16cid:durableId="1860196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56"/>
    <w:rsid w:val="00380219"/>
    <w:rsid w:val="004838F9"/>
    <w:rsid w:val="008C5621"/>
    <w:rsid w:val="00B7692D"/>
    <w:rsid w:val="00C5128E"/>
    <w:rsid w:val="00D10753"/>
    <w:rsid w:val="00ED17A8"/>
    <w:rsid w:val="00F2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E9FA"/>
  <w15:chartTrackingRefBased/>
  <w15:docId w15:val="{359AA91F-A3B6-473D-A3DD-978E681F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56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D17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ED17A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ED17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50EA4E-B343-49CE-9445-81DDA0244B13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</dgm:pt>
    <dgm:pt modelId="{7799749B-4218-49DF-8155-5EAEEF81FB98}">
      <dgm:prSet phldrT="[Text]"/>
      <dgm:spPr/>
      <dgm:t>
        <a:bodyPr/>
        <a:lstStyle/>
        <a:p>
          <a:pPr>
            <a:buNone/>
          </a:pPr>
          <a:r>
            <a:rPr lang="en-IN"/>
            <a:t>EVENT DATASET</a:t>
          </a:r>
        </a:p>
      </dgm:t>
    </dgm:pt>
    <dgm:pt modelId="{C401D7E7-BBE7-40C9-A2FE-9C330FD3C671}" type="parTrans" cxnId="{C4592A7C-9F25-4268-9A21-02FEC93DF074}">
      <dgm:prSet/>
      <dgm:spPr/>
    </dgm:pt>
    <dgm:pt modelId="{E4B5DA41-7B52-4391-B819-EE451688C40E}" type="sibTrans" cxnId="{C4592A7C-9F25-4268-9A21-02FEC93DF074}">
      <dgm:prSet/>
      <dgm:spPr/>
    </dgm:pt>
    <dgm:pt modelId="{34BB5392-514B-42BC-9ADA-62C8B28A7BCA}">
      <dgm:prSet/>
      <dgm:spPr/>
      <dgm:t>
        <a:bodyPr/>
        <a:lstStyle/>
        <a:p>
          <a:pPr>
            <a:buNone/>
          </a:pPr>
          <a:r>
            <a:rPr lang="en-IN"/>
            <a:t>Event Descriptions</a:t>
          </a:r>
        </a:p>
      </dgm:t>
    </dgm:pt>
    <dgm:pt modelId="{DFC0F3AA-3B60-4B23-818A-912C7B9A625C}" type="parTrans" cxnId="{20AC7825-899F-46FE-85CC-14B349F4F573}">
      <dgm:prSet/>
      <dgm:spPr/>
      <dgm:t>
        <a:bodyPr/>
        <a:lstStyle/>
        <a:p>
          <a:endParaRPr lang="en-IN"/>
        </a:p>
      </dgm:t>
    </dgm:pt>
    <dgm:pt modelId="{D5AAF5F2-5BAC-4555-AF1F-940D2FDE762B}" type="sibTrans" cxnId="{20AC7825-899F-46FE-85CC-14B349F4F573}">
      <dgm:prSet/>
      <dgm:spPr/>
      <dgm:t>
        <a:bodyPr/>
        <a:lstStyle/>
        <a:p>
          <a:endParaRPr lang="en-IN"/>
        </a:p>
      </dgm:t>
    </dgm:pt>
    <dgm:pt modelId="{5044B6CA-ED83-45D2-96CB-F4A54AD49C68}">
      <dgm:prSet/>
      <dgm:spPr/>
      <dgm:t>
        <a:bodyPr/>
        <a:lstStyle/>
        <a:p>
          <a:pPr>
            <a:buNone/>
          </a:pPr>
          <a:r>
            <a:rPr lang="en-IN"/>
            <a:t>Sentence Transformer Model</a:t>
          </a:r>
        </a:p>
      </dgm:t>
    </dgm:pt>
    <dgm:pt modelId="{A001B8D2-60F9-40E2-9E78-968C3DF29338}" type="parTrans" cxnId="{6AD8C146-F613-43DB-93DA-F5CC637D3E61}">
      <dgm:prSet/>
      <dgm:spPr/>
      <dgm:t>
        <a:bodyPr/>
        <a:lstStyle/>
        <a:p>
          <a:endParaRPr lang="en-IN"/>
        </a:p>
      </dgm:t>
    </dgm:pt>
    <dgm:pt modelId="{72AA97DB-59D1-4AB5-A6D0-A9758D2A7C94}" type="sibTrans" cxnId="{6AD8C146-F613-43DB-93DA-F5CC637D3E61}">
      <dgm:prSet/>
      <dgm:spPr/>
      <dgm:t>
        <a:bodyPr/>
        <a:lstStyle/>
        <a:p>
          <a:endParaRPr lang="en-IN"/>
        </a:p>
      </dgm:t>
    </dgm:pt>
    <dgm:pt modelId="{27217AC9-9315-487E-B7C3-A5B975FA6C06}">
      <dgm:prSet/>
      <dgm:spPr/>
      <dgm:t>
        <a:bodyPr/>
        <a:lstStyle/>
        <a:p>
          <a:pPr>
            <a:buNone/>
          </a:pPr>
          <a:r>
            <a:rPr lang="en-IN"/>
            <a:t>all-MiniLM-L6-v2</a:t>
          </a:r>
        </a:p>
      </dgm:t>
    </dgm:pt>
    <dgm:pt modelId="{D2E71880-694C-4A9F-BB64-24952CA3DCA6}" type="parTrans" cxnId="{35C3F761-9419-494B-84FA-8898F1979A7A}">
      <dgm:prSet/>
      <dgm:spPr/>
      <dgm:t>
        <a:bodyPr/>
        <a:lstStyle/>
        <a:p>
          <a:endParaRPr lang="en-IN"/>
        </a:p>
      </dgm:t>
    </dgm:pt>
    <dgm:pt modelId="{C241BE18-2FA7-4DE1-9FC4-DB056FAA48C5}" type="sibTrans" cxnId="{35C3F761-9419-494B-84FA-8898F1979A7A}">
      <dgm:prSet/>
      <dgm:spPr/>
      <dgm:t>
        <a:bodyPr/>
        <a:lstStyle/>
        <a:p>
          <a:endParaRPr lang="en-IN"/>
        </a:p>
      </dgm:t>
    </dgm:pt>
    <dgm:pt modelId="{9F211B9C-4B56-4121-BA3E-1272FC516772}">
      <dgm:prSet/>
      <dgm:spPr/>
      <dgm:t>
        <a:bodyPr/>
        <a:lstStyle/>
        <a:p>
          <a:pPr>
            <a:buNone/>
          </a:pPr>
          <a:r>
            <a:rPr lang="en-IN"/>
            <a:t>384-Dimensional Embeddings</a:t>
          </a:r>
        </a:p>
      </dgm:t>
    </dgm:pt>
    <dgm:pt modelId="{C82461D3-7ECE-46EC-9408-AC9BDE92C836}" type="parTrans" cxnId="{D7F8F336-9114-44B9-980E-95A3768BEE8C}">
      <dgm:prSet/>
      <dgm:spPr/>
      <dgm:t>
        <a:bodyPr/>
        <a:lstStyle/>
        <a:p>
          <a:endParaRPr lang="en-IN"/>
        </a:p>
      </dgm:t>
    </dgm:pt>
    <dgm:pt modelId="{01C754F9-3681-4A6C-9CC7-068415387E68}" type="sibTrans" cxnId="{D7F8F336-9114-44B9-980E-95A3768BEE8C}">
      <dgm:prSet/>
      <dgm:spPr/>
      <dgm:t>
        <a:bodyPr/>
        <a:lstStyle/>
        <a:p>
          <a:endParaRPr lang="en-IN"/>
        </a:p>
      </dgm:t>
    </dgm:pt>
    <dgm:pt modelId="{280F2B59-86AA-4364-B92A-0FC7FDE0A904}">
      <dgm:prSet/>
      <dgm:spPr/>
      <dgm:t>
        <a:bodyPr/>
        <a:lstStyle/>
        <a:p>
          <a:pPr>
            <a:buNone/>
          </a:pPr>
          <a:r>
            <a:rPr lang="en-IN"/>
            <a:t>FAISS  </a:t>
          </a:r>
        </a:p>
        <a:p>
          <a:pPr>
            <a:buNone/>
          </a:pPr>
          <a:endParaRPr lang="en-IN"/>
        </a:p>
        <a:p>
          <a:pPr>
            <a:buNone/>
          </a:pPr>
          <a:endParaRPr lang="en-IN"/>
        </a:p>
        <a:p>
          <a:pPr>
            <a:buNone/>
          </a:pPr>
          <a:r>
            <a:rPr lang="en-IN"/>
            <a:t>     ChromaDB </a:t>
          </a:r>
        </a:p>
      </dgm:t>
    </dgm:pt>
    <dgm:pt modelId="{3C52E0C0-DD05-4D50-9F0B-078A0F2945E3}" type="parTrans" cxnId="{72212524-3618-44BE-8B90-F109D7E9B1B6}">
      <dgm:prSet/>
      <dgm:spPr/>
      <dgm:t>
        <a:bodyPr/>
        <a:lstStyle/>
        <a:p>
          <a:endParaRPr lang="en-IN"/>
        </a:p>
      </dgm:t>
    </dgm:pt>
    <dgm:pt modelId="{7834B23F-6D04-4382-BA5B-0F9C3FACC0A5}" type="sibTrans" cxnId="{72212524-3618-44BE-8B90-F109D7E9B1B6}">
      <dgm:prSet/>
      <dgm:spPr/>
      <dgm:t>
        <a:bodyPr/>
        <a:lstStyle/>
        <a:p>
          <a:endParaRPr lang="en-IN"/>
        </a:p>
      </dgm:t>
    </dgm:pt>
    <dgm:pt modelId="{419A879B-209F-47E9-B573-C0ADAAAD40B4}">
      <dgm:prSet/>
      <dgm:spPr/>
      <dgm:t>
        <a:bodyPr/>
        <a:lstStyle/>
        <a:p>
          <a:pPr>
            <a:buNone/>
          </a:pPr>
          <a:r>
            <a:rPr lang="en-IN"/>
            <a:t>Semantic Search </a:t>
          </a:r>
        </a:p>
      </dgm:t>
    </dgm:pt>
    <dgm:pt modelId="{6372AB62-0B1C-408C-ACDF-ECDD3B26518F}" type="parTrans" cxnId="{E0FF929E-BD28-4E4E-B8AB-E49E7212B58B}">
      <dgm:prSet/>
      <dgm:spPr/>
      <dgm:t>
        <a:bodyPr/>
        <a:lstStyle/>
        <a:p>
          <a:endParaRPr lang="en-IN"/>
        </a:p>
      </dgm:t>
    </dgm:pt>
    <dgm:pt modelId="{CD7C8DFF-36BF-483A-9200-59D7E2EC95E5}" type="sibTrans" cxnId="{E0FF929E-BD28-4E4E-B8AB-E49E7212B58B}">
      <dgm:prSet/>
      <dgm:spPr/>
      <dgm:t>
        <a:bodyPr/>
        <a:lstStyle/>
        <a:p>
          <a:endParaRPr lang="en-IN"/>
        </a:p>
      </dgm:t>
    </dgm:pt>
    <dgm:pt modelId="{9CD14FED-7652-43AF-A052-19EE4982C567}">
      <dgm:prSet/>
      <dgm:spPr/>
      <dgm:t>
        <a:bodyPr/>
        <a:lstStyle/>
        <a:p>
          <a:pPr>
            <a:buNone/>
          </a:pPr>
          <a:r>
            <a:rPr lang="en-IN"/>
            <a:t>Top-5 Events</a:t>
          </a:r>
        </a:p>
      </dgm:t>
    </dgm:pt>
    <dgm:pt modelId="{94D1CB02-8434-490C-8DC1-6A826C803561}" type="parTrans" cxnId="{8D48CF37-34FC-48CE-B4BE-7B254A81E0FD}">
      <dgm:prSet/>
      <dgm:spPr/>
      <dgm:t>
        <a:bodyPr/>
        <a:lstStyle/>
        <a:p>
          <a:endParaRPr lang="en-IN"/>
        </a:p>
      </dgm:t>
    </dgm:pt>
    <dgm:pt modelId="{7A4C5A78-30F4-4D1C-A10D-AD885751042E}" type="sibTrans" cxnId="{8D48CF37-34FC-48CE-B4BE-7B254A81E0FD}">
      <dgm:prSet/>
      <dgm:spPr/>
      <dgm:t>
        <a:bodyPr/>
        <a:lstStyle/>
        <a:p>
          <a:endParaRPr lang="en-IN"/>
        </a:p>
      </dgm:t>
    </dgm:pt>
    <dgm:pt modelId="{26EFFE1C-6D83-4A8A-BB0C-47EB3B163B74}">
      <dgm:prSet/>
      <dgm:spPr/>
      <dgm:t>
        <a:bodyPr/>
        <a:lstStyle/>
        <a:p>
          <a:pPr>
            <a:buNone/>
          </a:pPr>
          <a:r>
            <a:rPr lang="en-IN"/>
            <a:t>Performance Analysis</a:t>
          </a:r>
        </a:p>
      </dgm:t>
    </dgm:pt>
    <dgm:pt modelId="{FA4F61C2-416F-4BDF-AF00-2F28EB2F8A7B}" type="parTrans" cxnId="{1B8E6F26-51C4-4FAB-906B-18AEB71FD510}">
      <dgm:prSet/>
      <dgm:spPr/>
      <dgm:t>
        <a:bodyPr/>
        <a:lstStyle/>
        <a:p>
          <a:endParaRPr lang="en-IN"/>
        </a:p>
      </dgm:t>
    </dgm:pt>
    <dgm:pt modelId="{D59DD6EE-3C20-4CA3-842C-C4B483A252BA}" type="sibTrans" cxnId="{1B8E6F26-51C4-4FAB-906B-18AEB71FD510}">
      <dgm:prSet/>
      <dgm:spPr/>
      <dgm:t>
        <a:bodyPr/>
        <a:lstStyle/>
        <a:p>
          <a:endParaRPr lang="en-IN"/>
        </a:p>
      </dgm:t>
    </dgm:pt>
    <dgm:pt modelId="{0878F793-3F4C-403A-A61E-90C4B5B1B4F7}" type="pres">
      <dgm:prSet presAssocID="{1050EA4E-B343-49CE-9445-81DDA0244B13}" presName="CompostProcess" presStyleCnt="0">
        <dgm:presLayoutVars>
          <dgm:dir/>
          <dgm:resizeHandles val="exact"/>
        </dgm:presLayoutVars>
      </dgm:prSet>
      <dgm:spPr/>
    </dgm:pt>
    <dgm:pt modelId="{0513FF9C-0FFF-4168-9B9B-072C3D511E62}" type="pres">
      <dgm:prSet presAssocID="{1050EA4E-B343-49CE-9445-81DDA0244B13}" presName="arrow" presStyleLbl="bgShp" presStyleIdx="0" presStyleCnt="1"/>
      <dgm:spPr/>
    </dgm:pt>
    <dgm:pt modelId="{B7C0B9B5-7320-44EF-B3B0-2E23145B657D}" type="pres">
      <dgm:prSet presAssocID="{1050EA4E-B343-49CE-9445-81DDA0244B13}" presName="linearProcess" presStyleCnt="0"/>
      <dgm:spPr/>
    </dgm:pt>
    <dgm:pt modelId="{058C43FB-02AF-4696-B2E1-9227C7D58ACB}" type="pres">
      <dgm:prSet presAssocID="{7799749B-4218-49DF-8155-5EAEEF81FB98}" presName="textNode" presStyleLbl="node1" presStyleIdx="0" presStyleCnt="9">
        <dgm:presLayoutVars>
          <dgm:bulletEnabled val="1"/>
        </dgm:presLayoutVars>
      </dgm:prSet>
      <dgm:spPr/>
    </dgm:pt>
    <dgm:pt modelId="{E696DA86-7C48-45EE-BB06-F99A0E7A7461}" type="pres">
      <dgm:prSet presAssocID="{E4B5DA41-7B52-4391-B819-EE451688C40E}" presName="sibTrans" presStyleCnt="0"/>
      <dgm:spPr/>
    </dgm:pt>
    <dgm:pt modelId="{6BD672FA-C9C3-43B9-8EB5-B3E4DCC2B032}" type="pres">
      <dgm:prSet presAssocID="{34BB5392-514B-42BC-9ADA-62C8B28A7BCA}" presName="textNode" presStyleLbl="node1" presStyleIdx="1" presStyleCnt="9">
        <dgm:presLayoutVars>
          <dgm:bulletEnabled val="1"/>
        </dgm:presLayoutVars>
      </dgm:prSet>
      <dgm:spPr/>
    </dgm:pt>
    <dgm:pt modelId="{D7F61B48-AFCB-4402-9B28-CD912F1A650B}" type="pres">
      <dgm:prSet presAssocID="{D5AAF5F2-5BAC-4555-AF1F-940D2FDE762B}" presName="sibTrans" presStyleCnt="0"/>
      <dgm:spPr/>
    </dgm:pt>
    <dgm:pt modelId="{9EDF3BA9-74BA-4A53-A9F8-FFB42DE2510D}" type="pres">
      <dgm:prSet presAssocID="{5044B6CA-ED83-45D2-96CB-F4A54AD49C68}" presName="textNode" presStyleLbl="node1" presStyleIdx="2" presStyleCnt="9">
        <dgm:presLayoutVars>
          <dgm:bulletEnabled val="1"/>
        </dgm:presLayoutVars>
      </dgm:prSet>
      <dgm:spPr/>
    </dgm:pt>
    <dgm:pt modelId="{E76ED9E3-9B73-409E-8D15-E231F7ABF9AF}" type="pres">
      <dgm:prSet presAssocID="{72AA97DB-59D1-4AB5-A6D0-A9758D2A7C94}" presName="sibTrans" presStyleCnt="0"/>
      <dgm:spPr/>
    </dgm:pt>
    <dgm:pt modelId="{3AAEC8E7-BB15-4B8D-8E44-0323E74D5F2B}" type="pres">
      <dgm:prSet presAssocID="{27217AC9-9315-487E-B7C3-A5B975FA6C06}" presName="textNode" presStyleLbl="node1" presStyleIdx="3" presStyleCnt="9">
        <dgm:presLayoutVars>
          <dgm:bulletEnabled val="1"/>
        </dgm:presLayoutVars>
      </dgm:prSet>
      <dgm:spPr/>
    </dgm:pt>
    <dgm:pt modelId="{67022DA5-6FD0-40A4-BC2D-220CDCCE3638}" type="pres">
      <dgm:prSet presAssocID="{C241BE18-2FA7-4DE1-9FC4-DB056FAA48C5}" presName="sibTrans" presStyleCnt="0"/>
      <dgm:spPr/>
    </dgm:pt>
    <dgm:pt modelId="{1AE4637B-6207-4F90-83AA-559669AF095D}" type="pres">
      <dgm:prSet presAssocID="{9F211B9C-4B56-4121-BA3E-1272FC516772}" presName="textNode" presStyleLbl="node1" presStyleIdx="4" presStyleCnt="9">
        <dgm:presLayoutVars>
          <dgm:bulletEnabled val="1"/>
        </dgm:presLayoutVars>
      </dgm:prSet>
      <dgm:spPr/>
    </dgm:pt>
    <dgm:pt modelId="{26582CBD-BEEA-402B-9A38-8A4625B72D8E}" type="pres">
      <dgm:prSet presAssocID="{01C754F9-3681-4A6C-9CC7-068415387E68}" presName="sibTrans" presStyleCnt="0"/>
      <dgm:spPr/>
    </dgm:pt>
    <dgm:pt modelId="{F23E57B2-8A27-404C-8332-09CE7D660C91}" type="pres">
      <dgm:prSet presAssocID="{280F2B59-86AA-4364-B92A-0FC7FDE0A904}" presName="textNode" presStyleLbl="node1" presStyleIdx="5" presStyleCnt="9" custScaleY="99702">
        <dgm:presLayoutVars>
          <dgm:bulletEnabled val="1"/>
        </dgm:presLayoutVars>
      </dgm:prSet>
      <dgm:spPr/>
    </dgm:pt>
    <dgm:pt modelId="{C95BE44B-9E2F-4250-A16F-B394F4B6FBDB}" type="pres">
      <dgm:prSet presAssocID="{7834B23F-6D04-4382-BA5B-0F9C3FACC0A5}" presName="sibTrans" presStyleCnt="0"/>
      <dgm:spPr/>
    </dgm:pt>
    <dgm:pt modelId="{052D2F34-B8CA-4743-905C-BFFC2DB43CE7}" type="pres">
      <dgm:prSet presAssocID="{419A879B-209F-47E9-B573-C0ADAAAD40B4}" presName="textNode" presStyleLbl="node1" presStyleIdx="6" presStyleCnt="9">
        <dgm:presLayoutVars>
          <dgm:bulletEnabled val="1"/>
        </dgm:presLayoutVars>
      </dgm:prSet>
      <dgm:spPr/>
    </dgm:pt>
    <dgm:pt modelId="{E59C98BE-48C1-43FB-989A-246D2A02DA93}" type="pres">
      <dgm:prSet presAssocID="{CD7C8DFF-36BF-483A-9200-59D7E2EC95E5}" presName="sibTrans" presStyleCnt="0"/>
      <dgm:spPr/>
    </dgm:pt>
    <dgm:pt modelId="{AD697344-0B98-4759-902B-36DECAD89A07}" type="pres">
      <dgm:prSet presAssocID="{9CD14FED-7652-43AF-A052-19EE4982C567}" presName="textNode" presStyleLbl="node1" presStyleIdx="7" presStyleCnt="9">
        <dgm:presLayoutVars>
          <dgm:bulletEnabled val="1"/>
        </dgm:presLayoutVars>
      </dgm:prSet>
      <dgm:spPr/>
    </dgm:pt>
    <dgm:pt modelId="{EC21C93B-53CA-4016-A48F-84E8A6772E93}" type="pres">
      <dgm:prSet presAssocID="{7A4C5A78-30F4-4D1C-A10D-AD885751042E}" presName="sibTrans" presStyleCnt="0"/>
      <dgm:spPr/>
    </dgm:pt>
    <dgm:pt modelId="{4AD8D835-AAB2-47E6-8A33-F41C1E5316D5}" type="pres">
      <dgm:prSet presAssocID="{26EFFE1C-6D83-4A8A-BB0C-47EB3B163B74}" presName="textNode" presStyleLbl="node1" presStyleIdx="8" presStyleCnt="9">
        <dgm:presLayoutVars>
          <dgm:bulletEnabled val="1"/>
        </dgm:presLayoutVars>
      </dgm:prSet>
      <dgm:spPr/>
    </dgm:pt>
  </dgm:ptLst>
  <dgm:cxnLst>
    <dgm:cxn modelId="{F76B9B04-9E56-467D-B143-6B520339ED0E}" type="presOf" srcId="{7799749B-4218-49DF-8155-5EAEEF81FB98}" destId="{058C43FB-02AF-4696-B2E1-9227C7D58ACB}" srcOrd="0" destOrd="0" presId="urn:microsoft.com/office/officeart/2005/8/layout/hProcess9"/>
    <dgm:cxn modelId="{93DE2E0E-AAF5-457A-996B-0BD232AB8C4C}" type="presOf" srcId="{419A879B-209F-47E9-B573-C0ADAAAD40B4}" destId="{052D2F34-B8CA-4743-905C-BFFC2DB43CE7}" srcOrd="0" destOrd="0" presId="urn:microsoft.com/office/officeart/2005/8/layout/hProcess9"/>
    <dgm:cxn modelId="{F2864E16-68C3-4671-B75B-0E94FAD99082}" type="presOf" srcId="{280F2B59-86AA-4364-B92A-0FC7FDE0A904}" destId="{F23E57B2-8A27-404C-8332-09CE7D660C91}" srcOrd="0" destOrd="0" presId="urn:microsoft.com/office/officeart/2005/8/layout/hProcess9"/>
    <dgm:cxn modelId="{6ADC1417-31E2-4699-B915-CD95C1C6409B}" type="presOf" srcId="{9F211B9C-4B56-4121-BA3E-1272FC516772}" destId="{1AE4637B-6207-4F90-83AA-559669AF095D}" srcOrd="0" destOrd="0" presId="urn:microsoft.com/office/officeart/2005/8/layout/hProcess9"/>
    <dgm:cxn modelId="{53AA2222-8E6E-4598-B185-543FB9F4CF4B}" type="presOf" srcId="{27217AC9-9315-487E-B7C3-A5B975FA6C06}" destId="{3AAEC8E7-BB15-4B8D-8E44-0323E74D5F2B}" srcOrd="0" destOrd="0" presId="urn:microsoft.com/office/officeart/2005/8/layout/hProcess9"/>
    <dgm:cxn modelId="{72212524-3618-44BE-8B90-F109D7E9B1B6}" srcId="{1050EA4E-B343-49CE-9445-81DDA0244B13}" destId="{280F2B59-86AA-4364-B92A-0FC7FDE0A904}" srcOrd="5" destOrd="0" parTransId="{3C52E0C0-DD05-4D50-9F0B-078A0F2945E3}" sibTransId="{7834B23F-6D04-4382-BA5B-0F9C3FACC0A5}"/>
    <dgm:cxn modelId="{20AC7825-899F-46FE-85CC-14B349F4F573}" srcId="{1050EA4E-B343-49CE-9445-81DDA0244B13}" destId="{34BB5392-514B-42BC-9ADA-62C8B28A7BCA}" srcOrd="1" destOrd="0" parTransId="{DFC0F3AA-3B60-4B23-818A-912C7B9A625C}" sibTransId="{D5AAF5F2-5BAC-4555-AF1F-940D2FDE762B}"/>
    <dgm:cxn modelId="{B6968925-C1DA-4454-B965-1875D82DC102}" type="presOf" srcId="{34BB5392-514B-42BC-9ADA-62C8B28A7BCA}" destId="{6BD672FA-C9C3-43B9-8EB5-B3E4DCC2B032}" srcOrd="0" destOrd="0" presId="urn:microsoft.com/office/officeart/2005/8/layout/hProcess9"/>
    <dgm:cxn modelId="{1B8E6F26-51C4-4FAB-906B-18AEB71FD510}" srcId="{1050EA4E-B343-49CE-9445-81DDA0244B13}" destId="{26EFFE1C-6D83-4A8A-BB0C-47EB3B163B74}" srcOrd="8" destOrd="0" parTransId="{FA4F61C2-416F-4BDF-AF00-2F28EB2F8A7B}" sibTransId="{D59DD6EE-3C20-4CA3-842C-C4B483A252BA}"/>
    <dgm:cxn modelId="{D7F8F336-9114-44B9-980E-95A3768BEE8C}" srcId="{1050EA4E-B343-49CE-9445-81DDA0244B13}" destId="{9F211B9C-4B56-4121-BA3E-1272FC516772}" srcOrd="4" destOrd="0" parTransId="{C82461D3-7ECE-46EC-9408-AC9BDE92C836}" sibTransId="{01C754F9-3681-4A6C-9CC7-068415387E68}"/>
    <dgm:cxn modelId="{8D48CF37-34FC-48CE-B4BE-7B254A81E0FD}" srcId="{1050EA4E-B343-49CE-9445-81DDA0244B13}" destId="{9CD14FED-7652-43AF-A052-19EE4982C567}" srcOrd="7" destOrd="0" parTransId="{94D1CB02-8434-490C-8DC1-6A826C803561}" sibTransId="{7A4C5A78-30F4-4D1C-A10D-AD885751042E}"/>
    <dgm:cxn modelId="{35C3F761-9419-494B-84FA-8898F1979A7A}" srcId="{1050EA4E-B343-49CE-9445-81DDA0244B13}" destId="{27217AC9-9315-487E-B7C3-A5B975FA6C06}" srcOrd="3" destOrd="0" parTransId="{D2E71880-694C-4A9F-BB64-24952CA3DCA6}" sibTransId="{C241BE18-2FA7-4DE1-9FC4-DB056FAA48C5}"/>
    <dgm:cxn modelId="{6AD8C146-F613-43DB-93DA-F5CC637D3E61}" srcId="{1050EA4E-B343-49CE-9445-81DDA0244B13}" destId="{5044B6CA-ED83-45D2-96CB-F4A54AD49C68}" srcOrd="2" destOrd="0" parTransId="{A001B8D2-60F9-40E2-9E78-968C3DF29338}" sibTransId="{72AA97DB-59D1-4AB5-A6D0-A9758D2A7C94}"/>
    <dgm:cxn modelId="{86416468-B504-4092-8A08-ACAB6BA8539C}" type="presOf" srcId="{26EFFE1C-6D83-4A8A-BB0C-47EB3B163B74}" destId="{4AD8D835-AAB2-47E6-8A33-F41C1E5316D5}" srcOrd="0" destOrd="0" presId="urn:microsoft.com/office/officeart/2005/8/layout/hProcess9"/>
    <dgm:cxn modelId="{6E0DE168-9F61-4965-A746-DBEE6EF74A70}" type="presOf" srcId="{9CD14FED-7652-43AF-A052-19EE4982C567}" destId="{AD697344-0B98-4759-902B-36DECAD89A07}" srcOrd="0" destOrd="0" presId="urn:microsoft.com/office/officeart/2005/8/layout/hProcess9"/>
    <dgm:cxn modelId="{C4592A7C-9F25-4268-9A21-02FEC93DF074}" srcId="{1050EA4E-B343-49CE-9445-81DDA0244B13}" destId="{7799749B-4218-49DF-8155-5EAEEF81FB98}" srcOrd="0" destOrd="0" parTransId="{C401D7E7-BBE7-40C9-A2FE-9C330FD3C671}" sibTransId="{E4B5DA41-7B52-4391-B819-EE451688C40E}"/>
    <dgm:cxn modelId="{4D046E8D-6C15-44CF-8532-77CAE69FF396}" type="presOf" srcId="{5044B6CA-ED83-45D2-96CB-F4A54AD49C68}" destId="{9EDF3BA9-74BA-4A53-A9F8-FFB42DE2510D}" srcOrd="0" destOrd="0" presId="urn:microsoft.com/office/officeart/2005/8/layout/hProcess9"/>
    <dgm:cxn modelId="{E0FF929E-BD28-4E4E-B8AB-E49E7212B58B}" srcId="{1050EA4E-B343-49CE-9445-81DDA0244B13}" destId="{419A879B-209F-47E9-B573-C0ADAAAD40B4}" srcOrd="6" destOrd="0" parTransId="{6372AB62-0B1C-408C-ACDF-ECDD3B26518F}" sibTransId="{CD7C8DFF-36BF-483A-9200-59D7E2EC95E5}"/>
    <dgm:cxn modelId="{2677DBD7-E7AE-4D0E-A391-B3644C036C48}" type="presOf" srcId="{1050EA4E-B343-49CE-9445-81DDA0244B13}" destId="{0878F793-3F4C-403A-A61E-90C4B5B1B4F7}" srcOrd="0" destOrd="0" presId="urn:microsoft.com/office/officeart/2005/8/layout/hProcess9"/>
    <dgm:cxn modelId="{D14DBA18-F51B-4D81-91C0-AAE329E33998}" type="presParOf" srcId="{0878F793-3F4C-403A-A61E-90C4B5B1B4F7}" destId="{0513FF9C-0FFF-4168-9B9B-072C3D511E62}" srcOrd="0" destOrd="0" presId="urn:microsoft.com/office/officeart/2005/8/layout/hProcess9"/>
    <dgm:cxn modelId="{3C643016-AA20-4C3B-9B47-39AB5CC0BE9A}" type="presParOf" srcId="{0878F793-3F4C-403A-A61E-90C4B5B1B4F7}" destId="{B7C0B9B5-7320-44EF-B3B0-2E23145B657D}" srcOrd="1" destOrd="0" presId="urn:microsoft.com/office/officeart/2005/8/layout/hProcess9"/>
    <dgm:cxn modelId="{2D9C3513-C498-4C2C-B78F-65E859749B6C}" type="presParOf" srcId="{B7C0B9B5-7320-44EF-B3B0-2E23145B657D}" destId="{058C43FB-02AF-4696-B2E1-9227C7D58ACB}" srcOrd="0" destOrd="0" presId="urn:microsoft.com/office/officeart/2005/8/layout/hProcess9"/>
    <dgm:cxn modelId="{769BE1AA-4A3A-44DD-8CA2-A67F208629CD}" type="presParOf" srcId="{B7C0B9B5-7320-44EF-B3B0-2E23145B657D}" destId="{E696DA86-7C48-45EE-BB06-F99A0E7A7461}" srcOrd="1" destOrd="0" presId="urn:microsoft.com/office/officeart/2005/8/layout/hProcess9"/>
    <dgm:cxn modelId="{6BCC8C93-64AC-4470-9767-76BD34A604AA}" type="presParOf" srcId="{B7C0B9B5-7320-44EF-B3B0-2E23145B657D}" destId="{6BD672FA-C9C3-43B9-8EB5-B3E4DCC2B032}" srcOrd="2" destOrd="0" presId="urn:microsoft.com/office/officeart/2005/8/layout/hProcess9"/>
    <dgm:cxn modelId="{DA70B762-4C72-471E-99A8-CF86E4E2DA03}" type="presParOf" srcId="{B7C0B9B5-7320-44EF-B3B0-2E23145B657D}" destId="{D7F61B48-AFCB-4402-9B28-CD912F1A650B}" srcOrd="3" destOrd="0" presId="urn:microsoft.com/office/officeart/2005/8/layout/hProcess9"/>
    <dgm:cxn modelId="{FA851636-2964-4405-8A7A-41D486710651}" type="presParOf" srcId="{B7C0B9B5-7320-44EF-B3B0-2E23145B657D}" destId="{9EDF3BA9-74BA-4A53-A9F8-FFB42DE2510D}" srcOrd="4" destOrd="0" presId="urn:microsoft.com/office/officeart/2005/8/layout/hProcess9"/>
    <dgm:cxn modelId="{39EDF3BD-0729-4F62-83E8-09853D4CFB2D}" type="presParOf" srcId="{B7C0B9B5-7320-44EF-B3B0-2E23145B657D}" destId="{E76ED9E3-9B73-409E-8D15-E231F7ABF9AF}" srcOrd="5" destOrd="0" presId="urn:microsoft.com/office/officeart/2005/8/layout/hProcess9"/>
    <dgm:cxn modelId="{F618A306-12F3-42A2-8EE7-0EC024BE6427}" type="presParOf" srcId="{B7C0B9B5-7320-44EF-B3B0-2E23145B657D}" destId="{3AAEC8E7-BB15-4B8D-8E44-0323E74D5F2B}" srcOrd="6" destOrd="0" presId="urn:microsoft.com/office/officeart/2005/8/layout/hProcess9"/>
    <dgm:cxn modelId="{31AEC7BE-641D-48BC-BC67-962412121712}" type="presParOf" srcId="{B7C0B9B5-7320-44EF-B3B0-2E23145B657D}" destId="{67022DA5-6FD0-40A4-BC2D-220CDCCE3638}" srcOrd="7" destOrd="0" presId="urn:microsoft.com/office/officeart/2005/8/layout/hProcess9"/>
    <dgm:cxn modelId="{4BD395E8-8487-47E6-ABA6-562555B1F507}" type="presParOf" srcId="{B7C0B9B5-7320-44EF-B3B0-2E23145B657D}" destId="{1AE4637B-6207-4F90-83AA-559669AF095D}" srcOrd="8" destOrd="0" presId="urn:microsoft.com/office/officeart/2005/8/layout/hProcess9"/>
    <dgm:cxn modelId="{A72A414F-65EC-486A-B2BD-A46A108A7657}" type="presParOf" srcId="{B7C0B9B5-7320-44EF-B3B0-2E23145B657D}" destId="{26582CBD-BEEA-402B-9A38-8A4625B72D8E}" srcOrd="9" destOrd="0" presId="urn:microsoft.com/office/officeart/2005/8/layout/hProcess9"/>
    <dgm:cxn modelId="{346C99D8-A7E6-42D4-A013-8113A535DC9F}" type="presParOf" srcId="{B7C0B9B5-7320-44EF-B3B0-2E23145B657D}" destId="{F23E57B2-8A27-404C-8332-09CE7D660C91}" srcOrd="10" destOrd="0" presId="urn:microsoft.com/office/officeart/2005/8/layout/hProcess9"/>
    <dgm:cxn modelId="{22B9A682-FFFE-4156-9491-BA633034291D}" type="presParOf" srcId="{B7C0B9B5-7320-44EF-B3B0-2E23145B657D}" destId="{C95BE44B-9E2F-4250-A16F-B394F4B6FBDB}" srcOrd="11" destOrd="0" presId="urn:microsoft.com/office/officeart/2005/8/layout/hProcess9"/>
    <dgm:cxn modelId="{28EBC319-7576-43CB-8DE2-10169D29AB6C}" type="presParOf" srcId="{B7C0B9B5-7320-44EF-B3B0-2E23145B657D}" destId="{052D2F34-B8CA-4743-905C-BFFC2DB43CE7}" srcOrd="12" destOrd="0" presId="urn:microsoft.com/office/officeart/2005/8/layout/hProcess9"/>
    <dgm:cxn modelId="{B48DE3AA-2905-4B83-8E75-F2FFE52E9EE8}" type="presParOf" srcId="{B7C0B9B5-7320-44EF-B3B0-2E23145B657D}" destId="{E59C98BE-48C1-43FB-989A-246D2A02DA93}" srcOrd="13" destOrd="0" presId="urn:microsoft.com/office/officeart/2005/8/layout/hProcess9"/>
    <dgm:cxn modelId="{4AD67B25-3CEF-48E8-8E22-394348170C45}" type="presParOf" srcId="{B7C0B9B5-7320-44EF-B3B0-2E23145B657D}" destId="{AD697344-0B98-4759-902B-36DECAD89A07}" srcOrd="14" destOrd="0" presId="urn:microsoft.com/office/officeart/2005/8/layout/hProcess9"/>
    <dgm:cxn modelId="{B1FB95A0-3938-4497-AF61-69AAE7512FD3}" type="presParOf" srcId="{B7C0B9B5-7320-44EF-B3B0-2E23145B657D}" destId="{EC21C93B-53CA-4016-A48F-84E8A6772E93}" srcOrd="15" destOrd="0" presId="urn:microsoft.com/office/officeart/2005/8/layout/hProcess9"/>
    <dgm:cxn modelId="{FAD3E581-70B9-41EB-9183-148C9806C587}" type="presParOf" srcId="{B7C0B9B5-7320-44EF-B3B0-2E23145B657D}" destId="{4AD8D835-AAB2-47E6-8A33-F41C1E5316D5}" srcOrd="1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13FF9C-0FFF-4168-9B9B-072C3D511E62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58C43FB-02AF-4696-B2E1-9227C7D58ACB}">
      <dsp:nvSpPr>
        <dsp:cNvPr id="0" name=""/>
        <dsp:cNvSpPr/>
      </dsp:nvSpPr>
      <dsp:spPr>
        <a:xfrm>
          <a:off x="1540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EVENT DATASET</a:t>
          </a:r>
        </a:p>
      </dsp:txBody>
      <dsp:txXfrm>
        <a:off x="30016" y="988596"/>
        <a:ext cx="526379" cy="1223208"/>
      </dsp:txXfrm>
    </dsp:sp>
    <dsp:sp modelId="{6BD672FA-C9C3-43B9-8EB5-B3E4DCC2B032}">
      <dsp:nvSpPr>
        <dsp:cNvPr id="0" name=""/>
        <dsp:cNvSpPr/>
      </dsp:nvSpPr>
      <dsp:spPr>
        <a:xfrm>
          <a:off x="614038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Event Descriptions</a:t>
          </a:r>
        </a:p>
      </dsp:txBody>
      <dsp:txXfrm>
        <a:off x="642514" y="988596"/>
        <a:ext cx="526379" cy="1223208"/>
      </dsp:txXfrm>
    </dsp:sp>
    <dsp:sp modelId="{9EDF3BA9-74BA-4A53-A9F8-FFB42DE2510D}">
      <dsp:nvSpPr>
        <dsp:cNvPr id="0" name=""/>
        <dsp:cNvSpPr/>
      </dsp:nvSpPr>
      <dsp:spPr>
        <a:xfrm>
          <a:off x="1226537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Sentence Transformer Model</a:t>
          </a:r>
        </a:p>
      </dsp:txBody>
      <dsp:txXfrm>
        <a:off x="1255013" y="988596"/>
        <a:ext cx="526379" cy="1223208"/>
      </dsp:txXfrm>
    </dsp:sp>
    <dsp:sp modelId="{3AAEC8E7-BB15-4B8D-8E44-0323E74D5F2B}">
      <dsp:nvSpPr>
        <dsp:cNvPr id="0" name=""/>
        <dsp:cNvSpPr/>
      </dsp:nvSpPr>
      <dsp:spPr>
        <a:xfrm>
          <a:off x="1839035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all-MiniLM-L6-v2</a:t>
          </a:r>
        </a:p>
      </dsp:txBody>
      <dsp:txXfrm>
        <a:off x="1867511" y="988596"/>
        <a:ext cx="526379" cy="1223208"/>
      </dsp:txXfrm>
    </dsp:sp>
    <dsp:sp modelId="{1AE4637B-6207-4F90-83AA-559669AF095D}">
      <dsp:nvSpPr>
        <dsp:cNvPr id="0" name=""/>
        <dsp:cNvSpPr/>
      </dsp:nvSpPr>
      <dsp:spPr>
        <a:xfrm>
          <a:off x="2451534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384-Dimensional Embeddings</a:t>
          </a:r>
        </a:p>
      </dsp:txBody>
      <dsp:txXfrm>
        <a:off x="2480010" y="988596"/>
        <a:ext cx="526379" cy="1223208"/>
      </dsp:txXfrm>
    </dsp:sp>
    <dsp:sp modelId="{F23E57B2-8A27-404C-8332-09CE7D660C91}">
      <dsp:nvSpPr>
        <dsp:cNvPr id="0" name=""/>
        <dsp:cNvSpPr/>
      </dsp:nvSpPr>
      <dsp:spPr>
        <a:xfrm>
          <a:off x="3064032" y="962027"/>
          <a:ext cx="583331" cy="127634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FAISS 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     ChromaDB </a:t>
          </a:r>
        </a:p>
      </dsp:txBody>
      <dsp:txXfrm>
        <a:off x="3092508" y="990503"/>
        <a:ext cx="526379" cy="1219393"/>
      </dsp:txXfrm>
    </dsp:sp>
    <dsp:sp modelId="{052D2F34-B8CA-4743-905C-BFFC2DB43CE7}">
      <dsp:nvSpPr>
        <dsp:cNvPr id="0" name=""/>
        <dsp:cNvSpPr/>
      </dsp:nvSpPr>
      <dsp:spPr>
        <a:xfrm>
          <a:off x="3676530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Semantic Search </a:t>
          </a:r>
        </a:p>
      </dsp:txBody>
      <dsp:txXfrm>
        <a:off x="3705006" y="988596"/>
        <a:ext cx="526379" cy="1223208"/>
      </dsp:txXfrm>
    </dsp:sp>
    <dsp:sp modelId="{AD697344-0B98-4759-902B-36DECAD89A07}">
      <dsp:nvSpPr>
        <dsp:cNvPr id="0" name=""/>
        <dsp:cNvSpPr/>
      </dsp:nvSpPr>
      <dsp:spPr>
        <a:xfrm>
          <a:off x="4289029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Top-5 Events</a:t>
          </a:r>
        </a:p>
      </dsp:txBody>
      <dsp:txXfrm>
        <a:off x="4317505" y="988596"/>
        <a:ext cx="526379" cy="1223208"/>
      </dsp:txXfrm>
    </dsp:sp>
    <dsp:sp modelId="{4AD8D835-AAB2-47E6-8A33-F41C1E5316D5}">
      <dsp:nvSpPr>
        <dsp:cNvPr id="0" name=""/>
        <dsp:cNvSpPr/>
      </dsp:nvSpPr>
      <dsp:spPr>
        <a:xfrm>
          <a:off x="4901527" y="960120"/>
          <a:ext cx="583331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Performance Analysis</a:t>
          </a:r>
        </a:p>
      </dsp:txBody>
      <dsp:txXfrm>
        <a:off x="4930003" y="988596"/>
        <a:ext cx="526379" cy="12232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2124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2</cp:revision>
  <dcterms:created xsi:type="dcterms:W3CDTF">2026-08-15T06:07:00Z</dcterms:created>
  <dcterms:modified xsi:type="dcterms:W3CDTF">2026-08-15T06:07:00Z</dcterms:modified>
</cp:coreProperties>
</file>