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1B18A2">
      <w:pPr>
        <w:pStyle w:val="2"/>
        <w:jc w:val="both"/>
      </w:pPr>
      <w:r>
        <w:rPr>
          <w:color w:val="1F3863"/>
        </w:rPr>
        <w:t>COMMON</w:t>
      </w:r>
      <w:r>
        <w:rPr>
          <w:color w:val="1F3863"/>
          <w:spacing w:val="-16"/>
        </w:rPr>
        <w:t xml:space="preserve"> </w:t>
      </w:r>
      <w:r>
        <w:rPr>
          <w:color w:val="1F3863"/>
        </w:rPr>
        <w:t>COURSE</w:t>
      </w:r>
      <w:r>
        <w:rPr>
          <w:color w:val="1F3863"/>
          <w:spacing w:val="-16"/>
        </w:rPr>
        <w:t xml:space="preserve"> </w:t>
      </w:r>
      <w:r>
        <w:rPr>
          <w:color w:val="1F3863"/>
          <w:spacing w:val="-2"/>
        </w:rPr>
        <w:t>ASSIGNMENT</w:t>
      </w:r>
    </w:p>
    <w:p w14:paraId="0A5BC971">
      <w:pPr>
        <w:spacing w:before="61" w:after="120" w:line="276" w:lineRule="auto"/>
        <w:ind w:left="360" w:right="0" w:firstLine="0"/>
        <w:jc w:val="both"/>
        <w:rPr>
          <w:b/>
          <w:sz w:val="22"/>
        </w:rPr>
      </w:pPr>
      <w:r>
        <w:rPr>
          <w:b/>
          <w:color w:val="444444"/>
          <w:sz w:val="22"/>
        </w:rPr>
        <w:t>CSA65 – GENERATIVE AI AND LARGE LANGUAGE MODELS | Covering CO2, CO3 &amp; CO4 (Units II, III &amp; IV)</w:t>
      </w:r>
    </w:p>
    <w:p w14:paraId="70CA28A3">
      <w:pPr>
        <w:pStyle w:val="8"/>
        <w:spacing w:before="47"/>
        <w:ind w:left="0" w:firstLine="0"/>
        <w:jc w:val="both"/>
        <w:rPr>
          <w:b/>
        </w:rPr>
      </w:pPr>
    </w:p>
    <w:p w14:paraId="63D11C1F">
      <w:pPr>
        <w:pStyle w:val="3"/>
        <w:numPr>
          <w:ilvl w:val="0"/>
          <w:numId w:val="1"/>
        </w:numPr>
        <w:tabs>
          <w:tab w:val="left" w:pos="675"/>
        </w:tabs>
        <w:spacing w:before="0" w:after="0" w:line="240" w:lineRule="auto"/>
        <w:ind w:left="675" w:right="0" w:hanging="315"/>
        <w:jc w:val="both"/>
      </w:pPr>
      <w:r>
        <w:rPr>
          <w:color w:val="1F3863"/>
        </w:rPr>
        <w:t>Assignment</w:t>
      </w:r>
      <w:r>
        <w:rPr>
          <w:color w:val="1F3863"/>
          <w:spacing w:val="-13"/>
        </w:rPr>
        <w:t xml:space="preserve"> </w:t>
      </w:r>
      <w:r>
        <w:rPr>
          <w:color w:val="1F3863"/>
          <w:spacing w:val="-2"/>
        </w:rPr>
        <w:t>Information</w:t>
      </w:r>
    </w:p>
    <w:p w14:paraId="2EE6BF68">
      <w:pPr>
        <w:pStyle w:val="8"/>
        <w:spacing w:before="1"/>
        <w:ind w:left="0" w:firstLine="0"/>
        <w:jc w:val="both"/>
        <w:rPr>
          <w:b/>
          <w:sz w:val="13"/>
        </w:rPr>
      </w:pPr>
    </w:p>
    <w:tbl>
      <w:tblPr>
        <w:tblStyle w:val="7"/>
        <w:tblW w:w="0" w:type="auto"/>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88"/>
        <w:gridCol w:w="6894"/>
      </w:tblGrid>
      <w:tr w14:paraId="4ACD60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3188" w:type="dxa"/>
            <w:shd w:val="clear" w:color="auto" w:fill="ECEEF7"/>
          </w:tcPr>
          <w:p w14:paraId="753CD472">
            <w:pPr>
              <w:pStyle w:val="11"/>
              <w:spacing w:before="0" w:after="0" w:line="240" w:lineRule="auto"/>
              <w:jc w:val="left"/>
              <w:rPr>
                <w:b/>
                <w:sz w:val="21"/>
              </w:rPr>
            </w:pPr>
            <w:r>
              <w:rPr>
                <w:b/>
                <w:spacing w:val="-2"/>
                <w:sz w:val="21"/>
              </w:rPr>
              <w:t>Department</w:t>
            </w:r>
          </w:p>
        </w:tc>
        <w:tc>
          <w:tcPr>
            <w:tcW w:w="6894" w:type="dxa"/>
          </w:tcPr>
          <w:p w14:paraId="0F9489D6">
            <w:pPr>
              <w:pStyle w:val="11"/>
              <w:spacing w:before="0" w:after="0" w:line="240" w:lineRule="auto"/>
              <w:jc w:val="left"/>
              <w:rPr>
                <w:sz w:val="21"/>
              </w:rPr>
            </w:pPr>
            <w:r>
              <w:rPr>
                <w:sz w:val="21"/>
              </w:rPr>
              <w:t>Computer</w:t>
            </w:r>
            <w:r>
              <w:rPr>
                <w:spacing w:val="-6"/>
                <w:sz w:val="21"/>
              </w:rPr>
              <w:t xml:space="preserve"> </w:t>
            </w:r>
            <w:r>
              <w:rPr>
                <w:sz w:val="21"/>
              </w:rPr>
              <w:t>Science</w:t>
            </w:r>
            <w:r>
              <w:rPr>
                <w:spacing w:val="-4"/>
                <w:sz w:val="21"/>
              </w:rPr>
              <w:t xml:space="preserve"> </w:t>
            </w:r>
            <w:r>
              <w:rPr>
                <w:sz w:val="21"/>
              </w:rPr>
              <w:t>and</w:t>
            </w:r>
            <w:r>
              <w:rPr>
                <w:spacing w:val="-4"/>
                <w:sz w:val="21"/>
              </w:rPr>
              <w:t xml:space="preserve"> </w:t>
            </w:r>
            <w:r>
              <w:rPr>
                <w:spacing w:val="-2"/>
                <w:sz w:val="21"/>
              </w:rPr>
              <w:t>Engineering</w:t>
            </w:r>
          </w:p>
        </w:tc>
      </w:tr>
      <w:tr w14:paraId="1956F1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3188" w:type="dxa"/>
            <w:shd w:val="clear" w:color="auto" w:fill="ECEEF7"/>
          </w:tcPr>
          <w:p w14:paraId="48F78F83">
            <w:pPr>
              <w:pStyle w:val="11"/>
              <w:spacing w:before="0" w:after="0" w:line="240" w:lineRule="auto"/>
              <w:jc w:val="left"/>
              <w:rPr>
                <w:b/>
                <w:sz w:val="21"/>
              </w:rPr>
            </w:pPr>
            <w:r>
              <w:rPr>
                <w:b/>
                <w:spacing w:val="-2"/>
                <w:sz w:val="21"/>
              </w:rPr>
              <w:t>Programme</w:t>
            </w:r>
          </w:p>
        </w:tc>
        <w:tc>
          <w:tcPr>
            <w:tcW w:w="6894" w:type="dxa"/>
          </w:tcPr>
          <w:p w14:paraId="758E6B34">
            <w:pPr>
              <w:pStyle w:val="11"/>
              <w:spacing w:before="0" w:after="0" w:line="240" w:lineRule="auto"/>
              <w:jc w:val="left"/>
              <w:rPr>
                <w:sz w:val="21"/>
              </w:rPr>
            </w:pPr>
            <w:r>
              <w:rPr>
                <w:sz w:val="21"/>
              </w:rPr>
              <w:t>B.E.</w:t>
            </w:r>
            <w:r>
              <w:rPr>
                <w:spacing w:val="-3"/>
                <w:sz w:val="21"/>
              </w:rPr>
              <w:t xml:space="preserve"> </w:t>
            </w:r>
            <w:r>
              <w:rPr>
                <w:sz w:val="21"/>
              </w:rPr>
              <w:t>/</w:t>
            </w:r>
            <w:r>
              <w:rPr>
                <w:spacing w:val="-2"/>
                <w:sz w:val="21"/>
              </w:rPr>
              <w:t xml:space="preserve"> </w:t>
            </w:r>
            <w:r>
              <w:rPr>
                <w:sz w:val="21"/>
              </w:rPr>
              <w:t>B.Tech</w:t>
            </w:r>
            <w:r>
              <w:rPr>
                <w:spacing w:val="-3"/>
                <w:sz w:val="21"/>
              </w:rPr>
              <w:t xml:space="preserve"> </w:t>
            </w:r>
            <w:r>
              <w:rPr>
                <w:sz w:val="21"/>
              </w:rPr>
              <w:t xml:space="preserve">– </w:t>
            </w:r>
            <w:r>
              <w:rPr>
                <w:spacing w:val="-5"/>
                <w:sz w:val="21"/>
              </w:rPr>
              <w:t>CSE</w:t>
            </w:r>
          </w:p>
        </w:tc>
      </w:tr>
      <w:tr w14:paraId="26C582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3188" w:type="dxa"/>
            <w:shd w:val="clear" w:color="auto" w:fill="ECEEF7"/>
          </w:tcPr>
          <w:p w14:paraId="0D1690C9">
            <w:pPr>
              <w:pStyle w:val="11"/>
              <w:spacing w:before="0" w:after="0" w:line="240" w:lineRule="auto"/>
              <w:jc w:val="left"/>
              <w:rPr>
                <w:b/>
                <w:sz w:val="21"/>
              </w:rPr>
            </w:pPr>
            <w:r>
              <w:rPr>
                <w:b/>
                <w:sz w:val="21"/>
              </w:rPr>
              <w:t>Course</w:t>
            </w:r>
            <w:r>
              <w:rPr>
                <w:b/>
                <w:spacing w:val="-7"/>
                <w:sz w:val="21"/>
              </w:rPr>
              <w:t xml:space="preserve"> </w:t>
            </w:r>
            <w:r>
              <w:rPr>
                <w:b/>
                <w:sz w:val="21"/>
              </w:rPr>
              <w:t>Code</w:t>
            </w:r>
            <w:r>
              <w:rPr>
                <w:b/>
                <w:spacing w:val="-4"/>
                <w:sz w:val="21"/>
              </w:rPr>
              <w:t xml:space="preserve"> </w:t>
            </w:r>
            <w:r>
              <w:rPr>
                <w:b/>
                <w:sz w:val="21"/>
              </w:rPr>
              <w:t>&amp;</w:t>
            </w:r>
            <w:r>
              <w:rPr>
                <w:b/>
                <w:spacing w:val="-4"/>
                <w:sz w:val="21"/>
              </w:rPr>
              <w:t xml:space="preserve"> </w:t>
            </w:r>
            <w:r>
              <w:rPr>
                <w:b/>
                <w:sz w:val="21"/>
              </w:rPr>
              <w:t>Course</w:t>
            </w:r>
            <w:r>
              <w:rPr>
                <w:b/>
                <w:spacing w:val="-4"/>
                <w:sz w:val="21"/>
              </w:rPr>
              <w:t xml:space="preserve"> Name</w:t>
            </w:r>
          </w:p>
        </w:tc>
        <w:tc>
          <w:tcPr>
            <w:tcW w:w="6894" w:type="dxa"/>
          </w:tcPr>
          <w:p w14:paraId="2EE2951B">
            <w:pPr>
              <w:pStyle w:val="11"/>
              <w:spacing w:before="0" w:after="0" w:line="240" w:lineRule="auto"/>
              <w:jc w:val="left"/>
              <w:rPr>
                <w:sz w:val="21"/>
              </w:rPr>
            </w:pPr>
            <w:r>
              <w:rPr>
                <w:sz w:val="21"/>
              </w:rPr>
              <w:t>CSA65 – Generative AI and Large Language Models</w:t>
            </w:r>
          </w:p>
        </w:tc>
      </w:tr>
      <w:tr w14:paraId="0F7AB6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3188" w:type="dxa"/>
            <w:shd w:val="clear" w:color="auto" w:fill="ECEEF7"/>
          </w:tcPr>
          <w:p w14:paraId="46DC2293">
            <w:pPr>
              <w:pStyle w:val="11"/>
              <w:spacing w:before="0" w:after="0" w:line="240" w:lineRule="auto"/>
              <w:jc w:val="left"/>
              <w:rPr>
                <w:b/>
                <w:sz w:val="21"/>
              </w:rPr>
            </w:pPr>
            <w:r>
              <w:rPr>
                <w:b/>
                <w:sz w:val="21"/>
              </w:rPr>
              <w:t>Academic</w:t>
            </w:r>
            <w:r>
              <w:rPr>
                <w:b/>
                <w:spacing w:val="-8"/>
                <w:sz w:val="21"/>
              </w:rPr>
              <w:t xml:space="preserve"> </w:t>
            </w:r>
            <w:r>
              <w:rPr>
                <w:b/>
                <w:sz w:val="21"/>
              </w:rPr>
              <w:t>Year</w:t>
            </w:r>
            <w:r>
              <w:rPr>
                <w:b/>
                <w:spacing w:val="-2"/>
                <w:sz w:val="21"/>
              </w:rPr>
              <w:t xml:space="preserve"> </w:t>
            </w:r>
            <w:r>
              <w:rPr>
                <w:b/>
                <w:sz w:val="21"/>
              </w:rPr>
              <w:t>/</w:t>
            </w:r>
            <w:r>
              <w:rPr>
                <w:b/>
                <w:spacing w:val="-6"/>
                <w:sz w:val="21"/>
              </w:rPr>
              <w:t xml:space="preserve"> </w:t>
            </w:r>
            <w:r>
              <w:rPr>
                <w:b/>
                <w:spacing w:val="-2"/>
                <w:sz w:val="21"/>
              </w:rPr>
              <w:t>Batch</w:t>
            </w:r>
          </w:p>
        </w:tc>
        <w:tc>
          <w:tcPr>
            <w:tcW w:w="6894" w:type="dxa"/>
          </w:tcPr>
          <w:p w14:paraId="192340DA">
            <w:pPr>
              <w:pStyle w:val="11"/>
              <w:spacing w:before="0" w:after="0" w:line="240" w:lineRule="auto"/>
              <w:jc w:val="left"/>
              <w:rPr>
                <w:sz w:val="21"/>
              </w:rPr>
            </w:pPr>
            <w:r>
              <w:rPr>
                <w:sz w:val="21"/>
              </w:rPr>
              <w:t>2026 –</w:t>
            </w:r>
            <w:r>
              <w:rPr>
                <w:spacing w:val="-3"/>
                <w:sz w:val="21"/>
              </w:rPr>
              <w:t xml:space="preserve"> </w:t>
            </w:r>
            <w:r>
              <w:rPr>
                <w:spacing w:val="-4"/>
                <w:sz w:val="21"/>
              </w:rPr>
              <w:t>2027</w:t>
            </w:r>
          </w:p>
        </w:tc>
      </w:tr>
      <w:tr w14:paraId="171DFC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3188" w:type="dxa"/>
            <w:shd w:val="clear" w:color="auto" w:fill="ECEEF7"/>
          </w:tcPr>
          <w:p w14:paraId="749AAE85">
            <w:pPr>
              <w:pStyle w:val="11"/>
              <w:spacing w:before="0" w:after="0" w:line="240" w:lineRule="auto"/>
              <w:jc w:val="left"/>
              <w:rPr>
                <w:b/>
                <w:sz w:val="21"/>
              </w:rPr>
            </w:pPr>
            <w:r>
              <w:rPr>
                <w:b/>
                <w:sz w:val="21"/>
              </w:rPr>
              <w:t>Faculty</w:t>
            </w:r>
            <w:r>
              <w:rPr>
                <w:b/>
                <w:spacing w:val="-7"/>
                <w:sz w:val="21"/>
              </w:rPr>
              <w:t xml:space="preserve"> </w:t>
            </w:r>
            <w:r>
              <w:rPr>
                <w:b/>
                <w:spacing w:val="-4"/>
                <w:sz w:val="21"/>
              </w:rPr>
              <w:t>Name</w:t>
            </w:r>
          </w:p>
        </w:tc>
        <w:tc>
          <w:tcPr>
            <w:tcW w:w="6894" w:type="dxa"/>
          </w:tcPr>
          <w:p w14:paraId="5F4DDDF1">
            <w:pPr>
              <w:pStyle w:val="11"/>
              <w:spacing w:before="0" w:after="0" w:line="240" w:lineRule="auto"/>
              <w:ind w:left="0"/>
              <w:jc w:val="left"/>
              <w:rPr>
                <w:rFonts w:hint="default"/>
                <w:b/>
                <w:sz w:val="20"/>
                <w:lang w:val="en-IN"/>
              </w:rPr>
            </w:pPr>
            <w:r>
              <w:rPr>
                <w:rFonts w:hint="default"/>
                <w:b/>
                <w:sz w:val="20"/>
                <w:lang w:val="en-IN"/>
              </w:rPr>
              <w:t xml:space="preserve"> Dr Malathi </w:t>
            </w:r>
          </w:p>
          <w:p w14:paraId="1A4D45E0">
            <w:pPr>
              <w:pStyle w:val="11"/>
              <w:spacing w:before="0" w:line="20" w:lineRule="exact"/>
              <w:jc w:val="both"/>
              <w:rPr>
                <w:sz w:val="2"/>
              </w:rPr>
            </w:pPr>
            <w:r>
              <w:rPr>
                <w:sz w:val="2"/>
              </w:rPr>
              <mc:AlternateContent>
                <mc:Choice Requires="wpg">
                  <w:drawing>
                    <wp:inline distT="0" distB="0" distL="0" distR="0">
                      <wp:extent cx="1802130" cy="5715"/>
                      <wp:effectExtent l="9525" t="0" r="0" b="3810"/>
                      <wp:docPr id="1" name="Group 1"/>
                      <wp:cNvGraphicFramePr/>
                      <a:graphic xmlns:a="http://schemas.openxmlformats.org/drawingml/2006/main">
                        <a:graphicData uri="http://schemas.microsoft.com/office/word/2010/wordprocessingGroup">
                          <wpg:wgp>
                            <wpg:cNvGrpSpPr/>
                            <wpg:grpSpPr>
                              <a:xfrm>
                                <a:off x="0" y="0"/>
                                <a:ext cx="1802130" cy="5715"/>
                                <a:chOff x="0" y="0"/>
                                <a:chExt cx="1802130" cy="5715"/>
                              </a:xfrm>
                            </wpg:grpSpPr>
                            <wps:wsp>
                              <wps:cNvPr id="2" name="Graphic 2"/>
                              <wps:cNvSpPr/>
                              <wps:spPr>
                                <a:xfrm>
                                  <a:off x="0" y="2722"/>
                                  <a:ext cx="1802130" cy="1270"/>
                                </a:xfrm>
                                <a:custGeom>
                                  <a:avLst/>
                                  <a:gdLst/>
                                  <a:ahLst/>
                                  <a:cxnLst/>
                                  <a:rect l="l" t="t" r="r" b="b"/>
                                  <a:pathLst>
                                    <a:path w="1802130">
                                      <a:moveTo>
                                        <a:pt x="0" y="0"/>
                                      </a:moveTo>
                                      <a:lnTo>
                                        <a:pt x="1801660" y="0"/>
                                      </a:lnTo>
                                    </a:path>
                                  </a:pathLst>
                                </a:custGeom>
                                <a:ln w="5444">
                                  <a:solidFill>
                                    <a:srgbClr val="000000"/>
                                  </a:solidFill>
                                  <a:prstDash val="solid"/>
                                </a:ln>
                              </wps:spPr>
                              <wps:bodyPr wrap="square" lIns="0" tIns="0" rIns="0" bIns="0" rtlCol="0">
                                <a:noAutofit/>
                              </wps:bodyPr>
                            </wps:wsp>
                          </wpg:wgp>
                        </a:graphicData>
                      </a:graphic>
                    </wp:inline>
                  </w:drawing>
                </mc:Choice>
                <mc:Fallback>
                  <w:pict>
                    <v:group id="_x0000_s1026" o:spid="_x0000_s1026" o:spt="203" style="height:0.45pt;width:141.9pt;" coordsize="1802130,5715" o:gfxdata="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LoIAPnUAAAAAgEAAA8AAAAAAAAAAQAgAAAAIgAAAGRycy9kb3ducmV2LnhtbFBLAQIUABQA&#10;AAAIAIdO4kDvAZyiZgIAAKcFAAAOAAAAAAAAAAEAIAAAACMBAABkcnMvZTJvRG9jLnhtbFBLBQYA&#10;AAAABgAGAFkBAAD7BQAAAAA=&#10;">
                      <o:lock v:ext="edit" aspectratio="f"/>
                      <v:shape id="Graphic 2" o:spid="_x0000_s1026" o:spt="100" style="position:absolute;left:0;top:2722;height:1270;width:1802130;" filled="f" stroked="t" coordsize="1802130,1" o:gfxdata="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0g0eX7gAAADaAAAA&#10;DwAAAAAAAAABACAAAAAiAAAAZHJzL2Rvd25yZXYueG1sUEsBAhQAFAAAAAgAh07iQDMvBZ47AAAA&#10;OQAAABAAAAAAAAAAAQAgAAAABwEAAGRycy9zaGFwZXhtbC54bWxQSwUGAAAAAAYABgBbAQAAsQMA&#10;AAAA&#10;" path="m0,0l1801660,0e">
                        <v:fill on="f" focussize="0,0"/>
                        <v:stroke weight="0.428661417322835pt" color="#000000" joinstyle="round"/>
                        <v:imagedata o:title=""/>
                        <o:lock v:ext="edit" aspectratio="f"/>
                        <v:textbox inset="0mm,0mm,0mm,0mm"/>
                      </v:shape>
                      <w10:wrap type="none"/>
                      <w10:anchorlock/>
                    </v:group>
                  </w:pict>
                </mc:Fallback>
              </mc:AlternateContent>
            </w:r>
          </w:p>
        </w:tc>
      </w:tr>
      <w:tr w14:paraId="7A2F52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3" w:hRule="atLeast"/>
        </w:trPr>
        <w:tc>
          <w:tcPr>
            <w:tcW w:w="3188" w:type="dxa"/>
            <w:shd w:val="clear" w:color="auto" w:fill="ECEEF7"/>
          </w:tcPr>
          <w:p w14:paraId="3B0CE361">
            <w:pPr>
              <w:pStyle w:val="11"/>
              <w:spacing w:before="0" w:after="0" w:line="240" w:lineRule="auto"/>
              <w:jc w:val="left"/>
              <w:rPr>
                <w:b/>
                <w:sz w:val="21"/>
              </w:rPr>
            </w:pPr>
            <w:r>
              <w:rPr>
                <w:b/>
                <w:sz w:val="21"/>
              </w:rPr>
              <w:t>Assignment</w:t>
            </w:r>
            <w:r>
              <w:rPr>
                <w:b/>
                <w:spacing w:val="-13"/>
                <w:sz w:val="21"/>
              </w:rPr>
              <w:t xml:space="preserve"> </w:t>
            </w:r>
            <w:r>
              <w:rPr>
                <w:b/>
                <w:spacing w:val="-4"/>
                <w:sz w:val="21"/>
              </w:rPr>
              <w:t>Title</w:t>
            </w:r>
          </w:p>
        </w:tc>
        <w:tc>
          <w:tcPr>
            <w:tcW w:w="6894" w:type="dxa"/>
          </w:tcPr>
          <w:p w14:paraId="08A684D8">
            <w:pPr>
              <w:pStyle w:val="11"/>
              <w:spacing w:before="0" w:after="0" w:line="240" w:lineRule="auto"/>
              <w:jc w:val="left"/>
              <w:rPr>
                <w:sz w:val="21"/>
              </w:rPr>
            </w:pPr>
            <w:r>
              <w:rPr>
                <w:sz w:val="21"/>
              </w:rPr>
              <w:t>Enterprise Knowledge Assistant Using Retrieval-Augmented Generation and AI Agents</w:t>
            </w:r>
          </w:p>
        </w:tc>
      </w:tr>
      <w:tr w14:paraId="2D2378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3188" w:type="dxa"/>
            <w:shd w:val="clear" w:color="auto" w:fill="ECEEF7"/>
          </w:tcPr>
          <w:p w14:paraId="5F9ED4A9">
            <w:pPr>
              <w:pStyle w:val="11"/>
              <w:spacing w:before="0" w:after="0" w:line="240" w:lineRule="auto"/>
              <w:jc w:val="left"/>
              <w:rPr>
                <w:b/>
                <w:sz w:val="21"/>
              </w:rPr>
            </w:pPr>
            <w:r>
              <w:rPr>
                <w:b/>
                <w:sz w:val="21"/>
              </w:rPr>
              <w:t>Date</w:t>
            </w:r>
            <w:r>
              <w:rPr>
                <w:b/>
                <w:spacing w:val="-1"/>
                <w:sz w:val="21"/>
              </w:rPr>
              <w:t xml:space="preserve"> </w:t>
            </w:r>
            <w:r>
              <w:rPr>
                <w:b/>
                <w:sz w:val="21"/>
              </w:rPr>
              <w:t>of</w:t>
            </w:r>
            <w:r>
              <w:rPr>
                <w:b/>
                <w:spacing w:val="-1"/>
                <w:sz w:val="21"/>
              </w:rPr>
              <w:t xml:space="preserve"> </w:t>
            </w:r>
            <w:r>
              <w:rPr>
                <w:b/>
                <w:spacing w:val="-2"/>
                <w:sz w:val="21"/>
              </w:rPr>
              <w:t>Issue</w:t>
            </w:r>
          </w:p>
        </w:tc>
        <w:tc>
          <w:tcPr>
            <w:tcW w:w="6894" w:type="dxa"/>
          </w:tcPr>
          <w:p w14:paraId="27452E40">
            <w:pPr>
              <w:pStyle w:val="11"/>
              <w:spacing w:before="0" w:after="0" w:line="240" w:lineRule="auto"/>
              <w:ind w:left="0"/>
              <w:jc w:val="left"/>
              <w:rPr>
                <w:rFonts w:hint="default"/>
                <w:b/>
                <w:sz w:val="20"/>
                <w:lang w:val="en-IN"/>
              </w:rPr>
            </w:pPr>
            <w:r>
              <w:rPr>
                <w:rFonts w:hint="default"/>
                <w:b/>
                <w:sz w:val="20"/>
                <w:lang w:val="en-IN"/>
              </w:rPr>
              <w:t>02-09-2026</w:t>
            </w:r>
          </w:p>
          <w:p w14:paraId="36EC8307">
            <w:pPr>
              <w:pStyle w:val="11"/>
              <w:spacing w:before="0" w:line="20" w:lineRule="exact"/>
              <w:jc w:val="both"/>
              <w:rPr>
                <w:sz w:val="2"/>
              </w:rPr>
            </w:pPr>
            <w:r>
              <w:rPr>
                <w:sz w:val="2"/>
              </w:rPr>
              <mc:AlternateContent>
                <mc:Choice Requires="wpg">
                  <w:drawing>
                    <wp:inline distT="0" distB="0" distL="0" distR="0">
                      <wp:extent cx="1802130" cy="5715"/>
                      <wp:effectExtent l="9525" t="0" r="0" b="3810"/>
                      <wp:docPr id="3" name="Group 3"/>
                      <wp:cNvGraphicFramePr/>
                      <a:graphic xmlns:a="http://schemas.openxmlformats.org/drawingml/2006/main">
                        <a:graphicData uri="http://schemas.microsoft.com/office/word/2010/wordprocessingGroup">
                          <wpg:wgp>
                            <wpg:cNvGrpSpPr/>
                            <wpg:grpSpPr>
                              <a:xfrm>
                                <a:off x="0" y="0"/>
                                <a:ext cx="1802130" cy="5715"/>
                                <a:chOff x="0" y="0"/>
                                <a:chExt cx="1802130" cy="5715"/>
                              </a:xfrm>
                            </wpg:grpSpPr>
                            <wps:wsp>
                              <wps:cNvPr id="4" name="Graphic 4"/>
                              <wps:cNvSpPr/>
                              <wps:spPr>
                                <a:xfrm>
                                  <a:off x="0" y="2722"/>
                                  <a:ext cx="1802130" cy="1270"/>
                                </a:xfrm>
                                <a:custGeom>
                                  <a:avLst/>
                                  <a:gdLst/>
                                  <a:ahLst/>
                                  <a:cxnLst/>
                                  <a:rect l="l" t="t" r="r" b="b"/>
                                  <a:pathLst>
                                    <a:path w="1802130">
                                      <a:moveTo>
                                        <a:pt x="0" y="0"/>
                                      </a:moveTo>
                                      <a:lnTo>
                                        <a:pt x="1801660" y="0"/>
                                      </a:lnTo>
                                    </a:path>
                                  </a:pathLst>
                                </a:custGeom>
                                <a:ln w="5444">
                                  <a:solidFill>
                                    <a:srgbClr val="000000"/>
                                  </a:solidFill>
                                  <a:prstDash val="solid"/>
                                </a:ln>
                              </wps:spPr>
                              <wps:bodyPr wrap="square" lIns="0" tIns="0" rIns="0" bIns="0" rtlCol="0">
                                <a:noAutofit/>
                              </wps:bodyPr>
                            </wps:wsp>
                          </wpg:wgp>
                        </a:graphicData>
                      </a:graphic>
                    </wp:inline>
                  </w:drawing>
                </mc:Choice>
                <mc:Fallback>
                  <w:pict>
                    <v:group id="_x0000_s1026" o:spid="_x0000_s1026" o:spt="203" style="height:0.45pt;width:141.9pt;" coordsize="1802130,5715" o:gfxdata="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6CAD51AAAAAIBAAAPAAAAAAAAAAEAIAAAACIAAABkcnMvZG93bnJldi54bWxQSwECFAAU&#10;AAAACACHTuJAuaX9mmcCAACnBQAADgAAAAAAAAABACAAAAAjAQAAZHJzL2Uyb0RvYy54bWxQSwUG&#10;AAAAAAYABgBZAQAA/AUAAAAA&#10;">
                      <o:lock v:ext="edit" aspectratio="f"/>
                      <v:shape id="Graphic 4" o:spid="_x0000_s1026" o:spt="100" style="position:absolute;left:0;top:2722;height:1270;width:1802130;" filled="f" stroked="t" coordsize="1802130,1" o:gfxdata="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qCOwvQAA&#10;ANoAAAAPAAAAAAAAAAEAIAAAACIAAABkcnMvZG93bnJldi54bWxQSwECFAAUAAAACACHTuJAMy8F&#10;njsAAAA5AAAAEAAAAAAAAAABACAAAAAMAQAAZHJzL3NoYXBleG1sLnhtbFBLBQYAAAAABgAGAFsB&#10;AAC2AwAAAAA=&#10;" path="m0,0l1801660,0e">
                        <v:fill on="f" focussize="0,0"/>
                        <v:stroke weight="0.428661417322835pt" color="#000000" joinstyle="round"/>
                        <v:imagedata o:title=""/>
                        <o:lock v:ext="edit" aspectratio="f"/>
                        <v:textbox inset="0mm,0mm,0mm,0mm"/>
                      </v:shape>
                      <w10:wrap type="none"/>
                      <w10:anchorlock/>
                    </v:group>
                  </w:pict>
                </mc:Fallback>
              </mc:AlternateContent>
            </w:r>
          </w:p>
        </w:tc>
      </w:tr>
      <w:tr w14:paraId="4E7A29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3188" w:type="dxa"/>
            <w:shd w:val="clear" w:color="auto" w:fill="ECEEF7"/>
          </w:tcPr>
          <w:p w14:paraId="032007A2">
            <w:pPr>
              <w:pStyle w:val="11"/>
              <w:spacing w:before="0" w:after="0" w:line="240" w:lineRule="auto"/>
              <w:jc w:val="left"/>
              <w:rPr>
                <w:b/>
                <w:sz w:val="21"/>
              </w:rPr>
            </w:pPr>
            <w:r>
              <w:rPr>
                <w:b/>
                <w:sz w:val="21"/>
              </w:rPr>
              <w:t>Date</w:t>
            </w:r>
            <w:r>
              <w:rPr>
                <w:b/>
                <w:spacing w:val="-3"/>
                <w:sz w:val="21"/>
              </w:rPr>
              <w:t xml:space="preserve"> </w:t>
            </w:r>
            <w:r>
              <w:rPr>
                <w:b/>
                <w:sz w:val="21"/>
              </w:rPr>
              <w:t>of</w:t>
            </w:r>
            <w:r>
              <w:rPr>
                <w:b/>
                <w:spacing w:val="-3"/>
                <w:sz w:val="21"/>
              </w:rPr>
              <w:t xml:space="preserve"> </w:t>
            </w:r>
            <w:r>
              <w:rPr>
                <w:b/>
                <w:spacing w:val="-2"/>
                <w:sz w:val="21"/>
              </w:rPr>
              <w:t>Submission</w:t>
            </w:r>
          </w:p>
        </w:tc>
        <w:tc>
          <w:tcPr>
            <w:tcW w:w="6894" w:type="dxa"/>
          </w:tcPr>
          <w:p w14:paraId="7895B264">
            <w:pPr>
              <w:pStyle w:val="11"/>
              <w:spacing w:before="0" w:after="0" w:line="240" w:lineRule="auto"/>
              <w:ind w:left="0"/>
              <w:jc w:val="left"/>
              <w:rPr>
                <w:rFonts w:hint="default"/>
                <w:b/>
                <w:sz w:val="20"/>
                <w:lang w:val="en-IN"/>
              </w:rPr>
            </w:pPr>
            <w:r>
              <w:rPr>
                <w:rFonts w:hint="default"/>
                <w:b/>
                <w:sz w:val="20"/>
                <w:lang w:val="en-IN"/>
              </w:rPr>
              <w:t>03-09-2026</w:t>
            </w:r>
          </w:p>
          <w:p w14:paraId="5FF7536F">
            <w:pPr>
              <w:pStyle w:val="11"/>
              <w:spacing w:before="0" w:line="20" w:lineRule="exact"/>
              <w:jc w:val="both"/>
              <w:rPr>
                <w:sz w:val="2"/>
              </w:rPr>
            </w:pPr>
            <w:r>
              <w:rPr>
                <w:sz w:val="2"/>
              </w:rPr>
              <mc:AlternateContent>
                <mc:Choice Requires="wpg">
                  <w:drawing>
                    <wp:inline distT="0" distB="0" distL="0" distR="0">
                      <wp:extent cx="1802130" cy="5715"/>
                      <wp:effectExtent l="9525" t="0" r="0" b="3810"/>
                      <wp:docPr id="5" name="Group 5"/>
                      <wp:cNvGraphicFramePr/>
                      <a:graphic xmlns:a="http://schemas.openxmlformats.org/drawingml/2006/main">
                        <a:graphicData uri="http://schemas.microsoft.com/office/word/2010/wordprocessingGroup">
                          <wpg:wgp>
                            <wpg:cNvGrpSpPr/>
                            <wpg:grpSpPr>
                              <a:xfrm>
                                <a:off x="0" y="0"/>
                                <a:ext cx="1802130" cy="5715"/>
                                <a:chOff x="0" y="0"/>
                                <a:chExt cx="1802130" cy="5715"/>
                              </a:xfrm>
                            </wpg:grpSpPr>
                            <wps:wsp>
                              <wps:cNvPr id="6" name="Graphic 6"/>
                              <wps:cNvSpPr/>
                              <wps:spPr>
                                <a:xfrm>
                                  <a:off x="0" y="2722"/>
                                  <a:ext cx="1802130" cy="1270"/>
                                </a:xfrm>
                                <a:custGeom>
                                  <a:avLst/>
                                  <a:gdLst/>
                                  <a:ahLst/>
                                  <a:cxnLst/>
                                  <a:rect l="l" t="t" r="r" b="b"/>
                                  <a:pathLst>
                                    <a:path w="1802130">
                                      <a:moveTo>
                                        <a:pt x="0" y="0"/>
                                      </a:moveTo>
                                      <a:lnTo>
                                        <a:pt x="1801660" y="0"/>
                                      </a:lnTo>
                                    </a:path>
                                  </a:pathLst>
                                </a:custGeom>
                                <a:ln w="5444">
                                  <a:solidFill>
                                    <a:srgbClr val="000000"/>
                                  </a:solidFill>
                                  <a:prstDash val="solid"/>
                                </a:ln>
                              </wps:spPr>
                              <wps:bodyPr wrap="square" lIns="0" tIns="0" rIns="0" bIns="0" rtlCol="0">
                                <a:noAutofit/>
                              </wps:bodyPr>
                            </wps:wsp>
                          </wpg:wgp>
                        </a:graphicData>
                      </a:graphic>
                    </wp:inline>
                  </w:drawing>
                </mc:Choice>
                <mc:Fallback>
                  <w:pict>
                    <v:group id="_x0000_s1026" o:spid="_x0000_s1026" o:spt="203" style="height:0.45pt;width:141.9pt;" coordsize="1802130,5715" o:gfxdata="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LoIAPnUAAAAAgEAAA8AAAAAAAAAAQAgAAAAIgAAAGRycy9kb3ducmV2LnhtbFBLAQIUABQA&#10;AAAIAIdO4kDCZnJ5ZgIAAKcFAAAOAAAAAAAAAAEAIAAAACMBAABkcnMvZTJvRG9jLnhtbFBLBQYA&#10;AAAABgAGAFkBAAD7BQAAAAA=&#10;">
                      <o:lock v:ext="edit" aspectratio="f"/>
                      <v:shape id="Graphic 6" o:spid="_x0000_s1026" o:spt="100" style="position:absolute;left:0;top:2722;height:1270;width:1802130;" filled="f" stroked="t" coordsize="1802130,1" o:gfxdata="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rTYYXLgAAADaAAAA&#10;DwAAAAAAAAABACAAAAAiAAAAZHJzL2Rvd25yZXYueG1sUEsBAhQAFAAAAAgAh07iQDMvBZ47AAAA&#10;OQAAABAAAAAAAAAAAQAgAAAABwEAAGRycy9zaGFwZXhtbC54bWxQSwUGAAAAAAYABgBbAQAAsQMA&#10;AAAA&#10;" path="m0,0l1801660,0e">
                        <v:fill on="f" focussize="0,0"/>
                        <v:stroke weight="0.428661417322835pt" color="#000000" joinstyle="round"/>
                        <v:imagedata o:title=""/>
                        <o:lock v:ext="edit" aspectratio="f"/>
                        <v:textbox inset="0mm,0mm,0mm,0mm"/>
                      </v:shape>
                      <w10:wrap type="none"/>
                      <w10:anchorlock/>
                    </v:group>
                  </w:pict>
                </mc:Fallback>
              </mc:AlternateContent>
            </w:r>
          </w:p>
        </w:tc>
      </w:tr>
      <w:tr w14:paraId="7D6C69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3188" w:type="dxa"/>
            <w:shd w:val="clear" w:color="auto" w:fill="ECEEF7"/>
          </w:tcPr>
          <w:p w14:paraId="2AEAB8B7">
            <w:pPr>
              <w:pStyle w:val="11"/>
              <w:spacing w:before="0" w:after="0" w:line="240" w:lineRule="auto"/>
              <w:jc w:val="left"/>
              <w:rPr>
                <w:b/>
                <w:sz w:val="21"/>
              </w:rPr>
            </w:pPr>
            <w:r>
              <w:rPr>
                <w:b/>
                <w:sz w:val="21"/>
              </w:rPr>
              <w:t>Maximum</w:t>
            </w:r>
            <w:r>
              <w:rPr>
                <w:b/>
                <w:spacing w:val="-7"/>
                <w:sz w:val="21"/>
              </w:rPr>
              <w:t xml:space="preserve"> </w:t>
            </w:r>
            <w:r>
              <w:rPr>
                <w:b/>
                <w:spacing w:val="-2"/>
                <w:sz w:val="21"/>
              </w:rPr>
              <w:t>Marks</w:t>
            </w:r>
          </w:p>
        </w:tc>
        <w:tc>
          <w:tcPr>
            <w:tcW w:w="6894" w:type="dxa"/>
          </w:tcPr>
          <w:p w14:paraId="6F7C1CB4">
            <w:pPr>
              <w:pStyle w:val="11"/>
              <w:spacing w:before="0" w:after="0" w:line="240" w:lineRule="auto"/>
              <w:jc w:val="left"/>
              <w:rPr>
                <w:sz w:val="21"/>
              </w:rPr>
            </w:pPr>
            <w:r>
              <w:rPr>
                <w:spacing w:val="-5"/>
                <w:sz w:val="21"/>
              </w:rPr>
              <w:t>100</w:t>
            </w:r>
          </w:p>
        </w:tc>
      </w:tr>
      <w:tr w14:paraId="361755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3188" w:type="dxa"/>
            <w:shd w:val="clear" w:color="auto" w:fill="ECEEF7"/>
          </w:tcPr>
          <w:p w14:paraId="34992FD2">
            <w:pPr>
              <w:pStyle w:val="11"/>
              <w:spacing w:before="0" w:after="0" w:line="240" w:lineRule="auto"/>
              <w:jc w:val="left"/>
              <w:rPr>
                <w:b/>
                <w:sz w:val="21"/>
              </w:rPr>
            </w:pPr>
            <w:r>
              <w:rPr>
                <w:b/>
                <w:sz w:val="21"/>
              </w:rPr>
              <w:t>Course</w:t>
            </w:r>
            <w:r>
              <w:rPr>
                <w:b/>
                <w:spacing w:val="-7"/>
                <w:sz w:val="21"/>
              </w:rPr>
              <w:t xml:space="preserve"> </w:t>
            </w:r>
            <w:r>
              <w:rPr>
                <w:b/>
                <w:sz w:val="21"/>
              </w:rPr>
              <w:t>Outcome(s)</w:t>
            </w:r>
            <w:r>
              <w:rPr>
                <w:b/>
                <w:spacing w:val="-6"/>
                <w:sz w:val="21"/>
              </w:rPr>
              <w:t xml:space="preserve"> </w:t>
            </w:r>
            <w:r>
              <w:rPr>
                <w:b/>
                <w:sz w:val="21"/>
              </w:rPr>
              <w:t>–</w:t>
            </w:r>
            <w:r>
              <w:rPr>
                <w:b/>
                <w:spacing w:val="-7"/>
                <w:sz w:val="21"/>
              </w:rPr>
              <w:t xml:space="preserve"> </w:t>
            </w:r>
            <w:r>
              <w:rPr>
                <w:b/>
                <w:spacing w:val="-5"/>
                <w:sz w:val="21"/>
              </w:rPr>
              <w:t>CO</w:t>
            </w:r>
          </w:p>
        </w:tc>
        <w:tc>
          <w:tcPr>
            <w:tcW w:w="6894" w:type="dxa"/>
          </w:tcPr>
          <w:p w14:paraId="547F698E">
            <w:pPr>
              <w:pStyle w:val="11"/>
              <w:spacing w:before="0" w:after="0" w:line="240" w:lineRule="auto"/>
              <w:jc w:val="left"/>
              <w:rPr>
                <w:sz w:val="21"/>
              </w:rPr>
            </w:pPr>
            <w:r>
              <w:rPr>
                <w:sz w:val="21"/>
              </w:rPr>
              <w:t>CO2,</w:t>
            </w:r>
            <w:r>
              <w:rPr>
                <w:spacing w:val="-5"/>
                <w:sz w:val="21"/>
              </w:rPr>
              <w:t xml:space="preserve"> </w:t>
            </w:r>
            <w:r>
              <w:rPr>
                <w:sz w:val="21"/>
              </w:rPr>
              <w:t>CO3,</w:t>
            </w:r>
            <w:r>
              <w:rPr>
                <w:spacing w:val="-2"/>
                <w:sz w:val="21"/>
              </w:rPr>
              <w:t xml:space="preserve"> </w:t>
            </w:r>
            <w:r>
              <w:rPr>
                <w:spacing w:val="-5"/>
                <w:sz w:val="21"/>
              </w:rPr>
              <w:t>CO4</w:t>
            </w:r>
          </w:p>
        </w:tc>
      </w:tr>
      <w:tr w14:paraId="1877EC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3188" w:type="dxa"/>
            <w:shd w:val="clear" w:color="auto" w:fill="ECEEF7"/>
          </w:tcPr>
          <w:p w14:paraId="7B8A8F5A">
            <w:pPr>
              <w:pStyle w:val="11"/>
              <w:spacing w:before="0" w:after="0" w:line="240" w:lineRule="auto"/>
              <w:jc w:val="left"/>
              <w:rPr>
                <w:b/>
                <w:sz w:val="21"/>
              </w:rPr>
            </w:pPr>
            <w:r>
              <w:rPr>
                <w:b/>
                <w:sz w:val="21"/>
              </w:rPr>
              <w:t>Bloom's</w:t>
            </w:r>
            <w:r>
              <w:rPr>
                <w:b/>
                <w:spacing w:val="-9"/>
                <w:sz w:val="21"/>
              </w:rPr>
              <w:t xml:space="preserve"> </w:t>
            </w:r>
            <w:r>
              <w:rPr>
                <w:b/>
                <w:sz w:val="21"/>
              </w:rPr>
              <w:t>Taxonomy</w:t>
            </w:r>
            <w:r>
              <w:rPr>
                <w:b/>
                <w:spacing w:val="-11"/>
                <w:sz w:val="21"/>
              </w:rPr>
              <w:t xml:space="preserve"> </w:t>
            </w:r>
            <w:r>
              <w:rPr>
                <w:b/>
                <w:spacing w:val="-2"/>
                <w:sz w:val="21"/>
              </w:rPr>
              <w:t>Level</w:t>
            </w:r>
          </w:p>
        </w:tc>
        <w:tc>
          <w:tcPr>
            <w:tcW w:w="6894" w:type="dxa"/>
          </w:tcPr>
          <w:p w14:paraId="43EC4C3F">
            <w:pPr>
              <w:pStyle w:val="11"/>
              <w:spacing w:before="0" w:after="0" w:line="240" w:lineRule="auto"/>
              <w:jc w:val="left"/>
              <w:rPr>
                <w:sz w:val="21"/>
              </w:rPr>
            </w:pPr>
            <w:r>
              <w:rPr>
                <w:sz w:val="21"/>
              </w:rPr>
              <w:t>L3</w:t>
            </w:r>
            <w:r>
              <w:rPr>
                <w:spacing w:val="-2"/>
                <w:sz w:val="21"/>
              </w:rPr>
              <w:t xml:space="preserve"> </w:t>
            </w:r>
            <w:r>
              <w:rPr>
                <w:sz w:val="21"/>
              </w:rPr>
              <w:t>–</w:t>
            </w:r>
            <w:r>
              <w:rPr>
                <w:spacing w:val="-5"/>
                <w:sz w:val="21"/>
              </w:rPr>
              <w:t xml:space="preserve"> </w:t>
            </w:r>
            <w:r>
              <w:rPr>
                <w:sz w:val="21"/>
              </w:rPr>
              <w:t>Apply,</w:t>
            </w:r>
            <w:r>
              <w:rPr>
                <w:spacing w:val="-2"/>
                <w:sz w:val="21"/>
              </w:rPr>
              <w:t xml:space="preserve"> </w:t>
            </w:r>
            <w:r>
              <w:rPr>
                <w:sz w:val="21"/>
              </w:rPr>
              <w:t>L4</w:t>
            </w:r>
            <w:r>
              <w:rPr>
                <w:spacing w:val="-2"/>
                <w:sz w:val="21"/>
              </w:rPr>
              <w:t xml:space="preserve"> </w:t>
            </w:r>
            <w:r>
              <w:rPr>
                <w:sz w:val="21"/>
              </w:rPr>
              <w:t>–</w:t>
            </w:r>
            <w:r>
              <w:rPr>
                <w:spacing w:val="-5"/>
                <w:sz w:val="21"/>
              </w:rPr>
              <w:t xml:space="preserve"> </w:t>
            </w:r>
            <w:r>
              <w:rPr>
                <w:sz w:val="21"/>
              </w:rPr>
              <w:t>Analyze,</w:t>
            </w:r>
            <w:r>
              <w:rPr>
                <w:spacing w:val="-2"/>
                <w:sz w:val="21"/>
              </w:rPr>
              <w:t xml:space="preserve"> </w:t>
            </w:r>
            <w:r>
              <w:rPr>
                <w:sz w:val="21"/>
              </w:rPr>
              <w:t>L5</w:t>
            </w:r>
            <w:r>
              <w:rPr>
                <w:spacing w:val="-2"/>
                <w:sz w:val="21"/>
              </w:rPr>
              <w:t xml:space="preserve"> </w:t>
            </w:r>
            <w:r>
              <w:rPr>
                <w:sz w:val="21"/>
              </w:rPr>
              <w:t>–</w:t>
            </w:r>
            <w:r>
              <w:rPr>
                <w:spacing w:val="-1"/>
                <w:sz w:val="21"/>
              </w:rPr>
              <w:t xml:space="preserve"> </w:t>
            </w:r>
            <w:r>
              <w:rPr>
                <w:spacing w:val="-2"/>
                <w:sz w:val="21"/>
              </w:rPr>
              <w:t>Evaluate</w:t>
            </w:r>
          </w:p>
        </w:tc>
      </w:tr>
      <w:tr w14:paraId="124C2B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3188" w:type="dxa"/>
            <w:shd w:val="clear" w:color="auto" w:fill="ECEEF7"/>
          </w:tcPr>
          <w:p w14:paraId="79A7C0B4">
            <w:pPr>
              <w:pStyle w:val="11"/>
              <w:spacing w:before="0" w:after="0" w:line="240" w:lineRule="auto"/>
              <w:jc w:val="left"/>
              <w:rPr>
                <w:b/>
                <w:sz w:val="21"/>
              </w:rPr>
            </w:pPr>
            <w:r>
              <w:rPr>
                <w:b/>
                <w:sz w:val="21"/>
              </w:rPr>
              <w:t>SDG</w:t>
            </w:r>
            <w:r>
              <w:rPr>
                <w:b/>
                <w:spacing w:val="-9"/>
                <w:sz w:val="21"/>
              </w:rPr>
              <w:t xml:space="preserve"> </w:t>
            </w:r>
            <w:r>
              <w:rPr>
                <w:b/>
                <w:sz w:val="21"/>
              </w:rPr>
              <w:t>Mapping</w:t>
            </w:r>
            <w:r>
              <w:rPr>
                <w:b/>
                <w:spacing w:val="-6"/>
                <w:sz w:val="21"/>
              </w:rPr>
              <w:t xml:space="preserve"> </w:t>
            </w:r>
            <w:r>
              <w:rPr>
                <w:b/>
                <w:sz w:val="21"/>
              </w:rPr>
              <w:t>(SDG</w:t>
            </w:r>
            <w:r>
              <w:rPr>
                <w:b/>
                <w:spacing w:val="-5"/>
                <w:sz w:val="21"/>
              </w:rPr>
              <w:t xml:space="preserve"> </w:t>
            </w:r>
            <w:r>
              <w:rPr>
                <w:b/>
                <w:sz w:val="21"/>
              </w:rPr>
              <w:t>1–</w:t>
            </w:r>
            <w:r>
              <w:rPr>
                <w:b/>
                <w:spacing w:val="-5"/>
                <w:sz w:val="21"/>
              </w:rPr>
              <w:t>17)</w:t>
            </w:r>
          </w:p>
        </w:tc>
        <w:tc>
          <w:tcPr>
            <w:tcW w:w="6894" w:type="dxa"/>
          </w:tcPr>
          <w:p w14:paraId="3712D2C9">
            <w:pPr>
              <w:pStyle w:val="11"/>
              <w:spacing w:before="0" w:after="0" w:line="240" w:lineRule="auto"/>
              <w:jc w:val="left"/>
              <w:rPr>
                <w:sz w:val="21"/>
              </w:rPr>
            </w:pPr>
            <w:r>
              <w:rPr>
                <w:sz w:val="21"/>
              </w:rPr>
              <w:t>SDG</w:t>
            </w:r>
            <w:r>
              <w:rPr>
                <w:spacing w:val="-3"/>
                <w:sz w:val="21"/>
              </w:rPr>
              <w:t xml:space="preserve"> </w:t>
            </w:r>
            <w:r>
              <w:rPr>
                <w:sz w:val="21"/>
              </w:rPr>
              <w:t>9</w:t>
            </w:r>
            <w:r>
              <w:rPr>
                <w:spacing w:val="-4"/>
                <w:sz w:val="21"/>
              </w:rPr>
              <w:t xml:space="preserve"> </w:t>
            </w:r>
            <w:r>
              <w:rPr>
                <w:sz w:val="21"/>
              </w:rPr>
              <w:t>–</w:t>
            </w:r>
            <w:r>
              <w:rPr>
                <w:spacing w:val="-3"/>
                <w:sz w:val="21"/>
              </w:rPr>
              <w:t xml:space="preserve"> </w:t>
            </w:r>
            <w:r>
              <w:rPr>
                <w:sz w:val="21"/>
              </w:rPr>
              <w:t>Industry,</w:t>
            </w:r>
            <w:r>
              <w:rPr>
                <w:spacing w:val="-3"/>
                <w:sz w:val="21"/>
              </w:rPr>
              <w:t xml:space="preserve"> </w:t>
            </w:r>
            <w:r>
              <w:rPr>
                <w:sz w:val="21"/>
              </w:rPr>
              <w:t>Innovation</w:t>
            </w:r>
            <w:r>
              <w:rPr>
                <w:spacing w:val="-3"/>
                <w:sz w:val="21"/>
              </w:rPr>
              <w:t xml:space="preserve"> </w:t>
            </w:r>
            <w:r>
              <w:rPr>
                <w:sz w:val="21"/>
              </w:rPr>
              <w:t>and</w:t>
            </w:r>
            <w:r>
              <w:rPr>
                <w:spacing w:val="-3"/>
                <w:sz w:val="21"/>
              </w:rPr>
              <w:t xml:space="preserve"> </w:t>
            </w:r>
            <w:r>
              <w:rPr>
                <w:spacing w:val="-2"/>
                <w:sz w:val="21"/>
              </w:rPr>
              <w:t>Infrastructure</w:t>
            </w:r>
          </w:p>
        </w:tc>
      </w:tr>
      <w:tr w14:paraId="43B0F7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85" w:hRule="atLeast"/>
        </w:trPr>
        <w:tc>
          <w:tcPr>
            <w:tcW w:w="3188" w:type="dxa"/>
            <w:shd w:val="clear" w:color="auto" w:fill="ECEEF7"/>
          </w:tcPr>
          <w:p w14:paraId="1B44F072">
            <w:pPr>
              <w:pStyle w:val="11"/>
              <w:spacing w:before="80"/>
              <w:ind w:left="0"/>
              <w:jc w:val="both"/>
              <w:rPr>
                <w:b/>
                <w:sz w:val="21"/>
              </w:rPr>
            </w:pPr>
          </w:p>
          <w:p w14:paraId="587D080F">
            <w:pPr>
              <w:pStyle w:val="11"/>
              <w:spacing w:before="0" w:after="0" w:line="240" w:lineRule="auto"/>
              <w:jc w:val="left"/>
              <w:rPr>
                <w:b/>
                <w:sz w:val="21"/>
              </w:rPr>
            </w:pPr>
            <w:r>
              <w:rPr>
                <w:b/>
                <w:sz w:val="21"/>
              </w:rPr>
              <w:t>Industry</w:t>
            </w:r>
            <w:r>
              <w:rPr>
                <w:b/>
                <w:spacing w:val="-3"/>
                <w:sz w:val="21"/>
              </w:rPr>
              <w:t xml:space="preserve"> </w:t>
            </w:r>
            <w:r>
              <w:rPr>
                <w:b/>
                <w:sz w:val="21"/>
              </w:rPr>
              <w:t>/</w:t>
            </w:r>
            <w:r>
              <w:rPr>
                <w:b/>
                <w:spacing w:val="-4"/>
                <w:sz w:val="21"/>
              </w:rPr>
              <w:t xml:space="preserve"> </w:t>
            </w:r>
            <w:r>
              <w:rPr>
                <w:b/>
                <w:sz w:val="21"/>
              </w:rPr>
              <w:t>Societal</w:t>
            </w:r>
            <w:r>
              <w:rPr>
                <w:b/>
                <w:spacing w:val="-3"/>
                <w:sz w:val="21"/>
              </w:rPr>
              <w:t xml:space="preserve"> </w:t>
            </w:r>
            <w:r>
              <w:rPr>
                <w:b/>
                <w:spacing w:val="-2"/>
                <w:sz w:val="21"/>
              </w:rPr>
              <w:t>Relevance</w:t>
            </w:r>
          </w:p>
        </w:tc>
        <w:tc>
          <w:tcPr>
            <w:tcW w:w="6894" w:type="dxa"/>
          </w:tcPr>
          <w:p w14:paraId="15F20D68">
            <w:pPr>
              <w:pStyle w:val="11"/>
              <w:spacing w:before="0" w:after="0" w:line="240" w:lineRule="auto"/>
              <w:ind w:right="84"/>
              <w:jc w:val="left"/>
              <w:rPr>
                <w:sz w:val="21"/>
              </w:rPr>
            </w:pPr>
            <w:r>
              <w:rPr>
                <w:sz w:val="21"/>
              </w:rPr>
              <w:t>Retrieval-augmented, agent-based knowledge assistants are being adopted across IT services, manufacturing, healthcare and banking to make large internal document repositories searchable, auditable and usable by every employee.</w:t>
            </w:r>
          </w:p>
        </w:tc>
      </w:tr>
    </w:tbl>
    <w:p w14:paraId="774814E2">
      <w:pPr>
        <w:pStyle w:val="8"/>
        <w:spacing w:before="7"/>
        <w:ind w:left="0" w:firstLine="0"/>
        <w:jc w:val="both"/>
        <w:rPr>
          <w:b/>
          <w:sz w:val="26"/>
        </w:rPr>
      </w:pPr>
    </w:p>
    <w:p w14:paraId="29E9638B">
      <w:pPr>
        <w:pStyle w:val="3"/>
        <w:numPr>
          <w:ilvl w:val="0"/>
          <w:numId w:val="1"/>
        </w:numPr>
        <w:tabs>
          <w:tab w:val="left" w:pos="660"/>
        </w:tabs>
        <w:spacing w:before="0" w:after="0" w:line="240" w:lineRule="auto"/>
        <w:ind w:left="660" w:right="0" w:hanging="300"/>
        <w:jc w:val="both"/>
      </w:pPr>
      <w:r>
        <w:rPr>
          <w:color w:val="1F3863"/>
        </w:rPr>
        <w:t>Assignment</w:t>
      </w:r>
      <w:r>
        <w:rPr>
          <w:color w:val="1F3863"/>
          <w:spacing w:val="-11"/>
        </w:rPr>
        <w:t xml:space="preserve"> </w:t>
      </w:r>
      <w:r>
        <w:rPr>
          <w:color w:val="1F3863"/>
        </w:rPr>
        <w:t>Problem</w:t>
      </w:r>
      <w:r>
        <w:rPr>
          <w:color w:val="1F3863"/>
          <w:spacing w:val="-8"/>
        </w:rPr>
        <w:t xml:space="preserve"> </w:t>
      </w:r>
      <w:r>
        <w:rPr>
          <w:color w:val="1F3863"/>
        </w:rPr>
        <w:t>/</w:t>
      </w:r>
      <w:r>
        <w:rPr>
          <w:color w:val="1F3863"/>
          <w:spacing w:val="-11"/>
        </w:rPr>
        <w:t xml:space="preserve"> </w:t>
      </w:r>
      <w:r>
        <w:rPr>
          <w:color w:val="1F3863"/>
          <w:spacing w:val="-2"/>
        </w:rPr>
        <w:t>Challenge</w:t>
      </w:r>
    </w:p>
    <w:p w14:paraId="590D5DFD">
      <w:pPr>
        <w:pStyle w:val="8"/>
        <w:spacing w:before="152" w:after="120" w:line="276" w:lineRule="auto"/>
        <w:ind w:left="360" w:right="353" w:firstLine="0"/>
        <w:jc w:val="both"/>
      </w:pPr>
      <w:r>
        <w:t>This assignment requires students to apply core Generative AI concepts — prompt engineering and LLM behaviour (Unit II), retrieval-augmented generation and AI agents (Unit III), and multimodal generative AI and intelligent applications (Unit IV) — to a realistic enterprise deployment problem. Students must analyze the given scenario, apply relevant techniques and models, use modern tools for implementation, validate their results with measurable metrics, and justify their engineering decisions.</w:t>
      </w:r>
    </w:p>
    <w:p w14:paraId="26591413">
      <w:pPr>
        <w:pStyle w:val="8"/>
        <w:spacing w:before="45"/>
        <w:ind w:left="0" w:firstLine="0"/>
        <w:jc w:val="both"/>
      </w:pPr>
    </w:p>
    <w:p w14:paraId="206BCD21">
      <w:pPr>
        <w:pStyle w:val="3"/>
        <w:numPr>
          <w:ilvl w:val="0"/>
          <w:numId w:val="1"/>
        </w:numPr>
        <w:tabs>
          <w:tab w:val="left" w:pos="675"/>
        </w:tabs>
        <w:spacing w:before="1" w:after="0" w:line="240" w:lineRule="auto"/>
        <w:ind w:left="675" w:right="0" w:hanging="315"/>
        <w:jc w:val="both"/>
      </w:pPr>
      <w:r>
        <w:rPr>
          <w:color w:val="1F3863"/>
        </w:rPr>
        <w:t>Problem</w:t>
      </w:r>
      <w:r>
        <w:rPr>
          <w:color w:val="1F3863"/>
          <w:spacing w:val="-9"/>
        </w:rPr>
        <w:t xml:space="preserve"> </w:t>
      </w:r>
      <w:r>
        <w:rPr>
          <w:color w:val="1F3863"/>
          <w:spacing w:val="-2"/>
        </w:rPr>
        <w:t>Statement</w:t>
      </w:r>
    </w:p>
    <w:p w14:paraId="3DCFB419">
      <w:pPr>
        <w:spacing w:before="160" w:after="120" w:line="276" w:lineRule="auto"/>
        <w:ind w:left="360" w:right="353" w:firstLine="0"/>
        <w:jc w:val="both"/>
        <w:rPr>
          <w:sz w:val="22"/>
        </w:rPr>
      </w:pPr>
      <w:r>
        <w:rPr>
          <w:b/>
          <w:i/>
          <w:color w:val="1F4D78"/>
          <w:sz w:val="22"/>
        </w:rPr>
        <w:t xml:space="preserve">Scenario: Enterprise Knowledge Assistant for “KnowledgeDesk” – An Internal RAG and Agent Platform for a Large Engineering Services Firm </w:t>
      </w:r>
      <w:r>
        <w:rPr>
          <w:sz w:val="22"/>
        </w:rPr>
        <w:t>A 4,000-employee engineering services company is deploying an in-house knowledge assistant, “KnowledgeDesk”, so that employees can ask natural-language questions about HR policies, quality SOPs, product manuals, past project reports and compliance</w:t>
      </w:r>
    </w:p>
    <w:p w14:paraId="7C30042D">
      <w:pPr>
        <w:pStyle w:val="8"/>
        <w:spacing w:after="120" w:line="276" w:lineRule="auto"/>
        <w:ind w:left="360" w:firstLine="0"/>
        <w:jc w:val="both"/>
      </w:pPr>
      <w:r>
        <w:t>documents instead of searching a shared drive. The corpus contains about 12,000 documents of roughly 8 pages each, in PDF, DOCX and scanned-image form, and grows by</w:t>
      </w:r>
    </w:p>
    <w:p w14:paraId="017D8EE9">
      <w:pPr>
        <w:pStyle w:val="8"/>
        <w:spacing w:before="38" w:after="120" w:line="276" w:lineRule="auto"/>
        <w:ind w:left="360" w:right="363" w:firstLine="0"/>
        <w:jc w:val="both"/>
      </w:pPr>
      <w:r>
        <w:t>around 400 documents every month. Every answer shown to an employee must cite the source document and page, and the assistant must refuse to answer when the retrieved evidence is insufficient.</w:t>
      </w:r>
    </w:p>
    <w:p w14:paraId="73B51113">
      <w:pPr>
        <w:pStyle w:val="8"/>
        <w:spacing w:before="121" w:after="120" w:line="276" w:lineRule="auto"/>
        <w:ind w:left="360" w:right="363" w:firstLine="0"/>
        <w:jc w:val="both"/>
      </w:pPr>
      <w:r>
        <w:t>As the AI engineering team, you are required to propose and analyze solutions across three core areas of the generative-AI system that will power this assistant:</w:t>
      </w:r>
    </w:p>
    <w:p w14:paraId="176C3648">
      <w:pPr>
        <w:pStyle w:val="10"/>
        <w:numPr>
          <w:ilvl w:val="1"/>
          <w:numId w:val="1"/>
        </w:numPr>
        <w:tabs>
          <w:tab w:val="left" w:pos="821"/>
        </w:tabs>
        <w:spacing w:before="117" w:after="120" w:line="276" w:lineRule="auto"/>
        <w:ind w:left="821" w:right="355" w:hanging="262"/>
        <w:jc w:val="both"/>
        <w:rPr>
          <w:sz w:val="20"/>
        </w:rPr>
      </w:pPr>
      <w:r>
        <w:rPr>
          <w:sz w:val="22"/>
        </w:rPr>
        <w:t>Prompt Engineering &amp; LLM Behaviour (CO2, Unit II): The assistant must produce grounded, consistently formatted answers from a base LLM with a limited context window, using well-designed system, task and few-shot prompts rather than fine-tuning.</w:t>
      </w:r>
    </w:p>
    <w:p w14:paraId="1AE59377">
      <w:pPr>
        <w:pStyle w:val="10"/>
        <w:spacing w:after="0" w:line="240" w:lineRule="auto"/>
        <w:jc w:val="both"/>
        <w:rPr>
          <w:sz w:val="20"/>
        </w:rPr>
        <w:sectPr>
          <w:headerReference r:id="rId5" w:type="default"/>
          <w:footerReference r:id="rId6" w:type="default"/>
          <w:type w:val="continuous"/>
          <w:pgSz w:w="12240" w:h="15840"/>
          <w:pgMar w:top="1020" w:right="720" w:bottom="280" w:left="720" w:header="720" w:footer="720" w:gutter="0"/>
          <w:cols w:space="720" w:num="1"/>
        </w:sectPr>
      </w:pPr>
    </w:p>
    <w:p w14:paraId="47BF6E4E">
      <w:pPr>
        <w:pStyle w:val="10"/>
        <w:numPr>
          <w:ilvl w:val="1"/>
          <w:numId w:val="1"/>
        </w:numPr>
        <w:tabs>
          <w:tab w:val="left" w:pos="821"/>
        </w:tabs>
        <w:spacing w:before="78" w:after="120" w:line="276" w:lineRule="auto"/>
        <w:ind w:left="821" w:right="359" w:hanging="262"/>
        <w:jc w:val="both"/>
        <w:rPr>
          <w:sz w:val="20"/>
        </w:rPr>
      </w:pPr>
      <w:r>
        <w:rPr>
          <w:sz w:val="22"/>
        </w:rPr>
        <w:t>Retrieval-Augmented Generation &amp; AI Agents (CO3, Unit III): The 12,000-document corpus must be chunked, embedded and indexed in a vector database, and multi-step queries (for example, “compare the current leave policy with last year’s version and raise a ticket if it changed”) must be handled by a tool-using agent rather than a single retrieval call.</w:t>
      </w:r>
    </w:p>
    <w:p w14:paraId="315C7E10">
      <w:pPr>
        <w:pStyle w:val="10"/>
        <w:numPr>
          <w:ilvl w:val="1"/>
          <w:numId w:val="1"/>
        </w:numPr>
        <w:tabs>
          <w:tab w:val="left" w:pos="821"/>
        </w:tabs>
        <w:spacing w:before="93" w:after="120" w:line="276" w:lineRule="auto"/>
        <w:ind w:left="821" w:right="361" w:hanging="262"/>
        <w:jc w:val="both"/>
        <w:rPr>
          <w:sz w:val="20"/>
        </w:rPr>
      </w:pPr>
      <w:r>
        <w:rPr>
          <w:sz w:val="22"/>
        </w:rPr>
        <w:t>Multimodal GenAI &amp; Intelligent Applications (CO4, Unit IV): The corpus includes scanned drawings, tables and screenshots, so the pipeline must extract and represent non-text content, and the whole system must be delivered as a usable, responsive application within a stated latency and cost budget.</w:t>
      </w:r>
    </w:p>
    <w:p w14:paraId="4A788DA5">
      <w:pPr>
        <w:pStyle w:val="8"/>
        <w:spacing w:before="40"/>
        <w:ind w:left="0" w:firstLine="0"/>
        <w:jc w:val="both"/>
      </w:pPr>
    </w:p>
    <w:p w14:paraId="485A6472">
      <w:pPr>
        <w:pStyle w:val="3"/>
        <w:numPr>
          <w:ilvl w:val="0"/>
          <w:numId w:val="1"/>
        </w:numPr>
        <w:tabs>
          <w:tab w:val="left" w:pos="675"/>
        </w:tabs>
        <w:spacing w:before="0" w:after="0" w:line="240" w:lineRule="auto"/>
        <w:ind w:left="675" w:right="0" w:hanging="315"/>
        <w:jc w:val="both"/>
      </w:pPr>
      <w:r>
        <w:rPr>
          <w:color w:val="1F3863"/>
        </w:rPr>
        <w:t>Requirements</w:t>
      </w:r>
      <w:r>
        <w:rPr>
          <w:color w:val="1F3863"/>
          <w:spacing w:val="-10"/>
        </w:rPr>
        <w:t xml:space="preserve"> </w:t>
      </w:r>
      <w:r>
        <w:rPr>
          <w:color w:val="1F3863"/>
        </w:rPr>
        <w:t>and</w:t>
      </w:r>
      <w:r>
        <w:rPr>
          <w:color w:val="1F3863"/>
          <w:spacing w:val="-7"/>
        </w:rPr>
        <w:t xml:space="preserve"> </w:t>
      </w:r>
      <w:r>
        <w:rPr>
          <w:color w:val="1F3863"/>
          <w:spacing w:val="-2"/>
        </w:rPr>
        <w:t>Constraints</w:t>
      </w:r>
    </w:p>
    <w:p w14:paraId="5676DDCE">
      <w:pPr>
        <w:pStyle w:val="10"/>
        <w:numPr>
          <w:ilvl w:val="0"/>
          <w:numId w:val="2"/>
        </w:numPr>
        <w:tabs>
          <w:tab w:val="left" w:pos="819"/>
          <w:tab w:val="left" w:pos="821"/>
        </w:tabs>
        <w:spacing w:before="149" w:after="120" w:line="276" w:lineRule="auto"/>
        <w:ind w:left="821" w:right="361" w:hanging="262"/>
        <w:jc w:val="both"/>
        <w:rPr>
          <w:sz w:val="22"/>
        </w:rPr>
      </w:pPr>
      <w:r>
        <w:rPr>
          <w:sz w:val="22"/>
        </w:rPr>
        <w:t>Functional: Answer natural-language questions over the 12,000-document corpus with an inline citation (document name and page) for every factual statement; support 500 concurrent employees.</w:t>
      </w:r>
    </w:p>
    <w:p w14:paraId="10A168D1">
      <w:pPr>
        <w:pStyle w:val="10"/>
        <w:numPr>
          <w:ilvl w:val="0"/>
          <w:numId w:val="2"/>
        </w:numPr>
        <w:tabs>
          <w:tab w:val="left" w:pos="819"/>
          <w:tab w:val="left" w:pos="821"/>
        </w:tabs>
        <w:spacing w:before="50" w:after="120" w:line="276" w:lineRule="auto"/>
        <w:ind w:left="821" w:right="353" w:hanging="262"/>
        <w:jc w:val="both"/>
        <w:rPr>
          <w:sz w:val="22"/>
        </w:rPr>
      </w:pPr>
      <w:r>
        <w:rPr>
          <w:sz w:val="22"/>
        </w:rPr>
        <w:t>Performance: End-to-end response time must not exceed 3 seconds for 90% of queries; retrieval Recall@5 on the evaluation set must be at least 0.85.</w:t>
      </w:r>
    </w:p>
    <w:p w14:paraId="5FC0DCBC">
      <w:pPr>
        <w:pStyle w:val="10"/>
        <w:numPr>
          <w:ilvl w:val="0"/>
          <w:numId w:val="2"/>
        </w:numPr>
        <w:tabs>
          <w:tab w:val="left" w:pos="819"/>
        </w:tabs>
        <w:spacing w:before="63" w:after="120" w:line="276" w:lineRule="auto"/>
        <w:ind w:left="819" w:right="0" w:hanging="260"/>
        <w:jc w:val="both"/>
        <w:rPr>
          <w:sz w:val="22"/>
        </w:rPr>
      </w:pPr>
      <w:r>
        <w:rPr>
          <w:sz w:val="22"/>
        </w:rPr>
        <w:t>Technical constraint: The chosen LLM has an 8,192-token context window; the embedding model produces 768-dimensional vectors; one GPU server with 24 GB VRAM is available for local inference.</w:t>
      </w:r>
    </w:p>
    <w:p w14:paraId="3C989A60">
      <w:pPr>
        <w:pStyle w:val="10"/>
        <w:numPr>
          <w:ilvl w:val="0"/>
          <w:numId w:val="2"/>
        </w:numPr>
        <w:tabs>
          <w:tab w:val="left" w:pos="819"/>
          <w:tab w:val="left" w:pos="821"/>
        </w:tabs>
        <w:spacing w:before="57" w:after="120" w:line="276" w:lineRule="auto"/>
        <w:ind w:left="821" w:right="364" w:hanging="262"/>
        <w:jc w:val="both"/>
        <w:rPr>
          <w:sz w:val="22"/>
        </w:rPr>
      </w:pPr>
      <w:r>
        <w:rPr>
          <w:sz w:val="22"/>
        </w:rPr>
        <w:t>Reliability: The assistant must not fabricate content — it must abstain and say so when retrieval confidence falls below a stated threshold; groundedness of accepted answers must be at least 90%.</w:t>
      </w:r>
    </w:p>
    <w:p w14:paraId="1B53E070">
      <w:pPr>
        <w:pStyle w:val="10"/>
        <w:numPr>
          <w:ilvl w:val="0"/>
          <w:numId w:val="2"/>
        </w:numPr>
        <w:tabs>
          <w:tab w:val="left" w:pos="819"/>
        </w:tabs>
        <w:spacing w:before="53" w:after="120" w:line="276" w:lineRule="auto"/>
        <w:ind w:left="819" w:right="0" w:hanging="260"/>
        <w:jc w:val="both"/>
        <w:rPr>
          <w:sz w:val="22"/>
        </w:rPr>
      </w:pPr>
      <w:r>
        <w:rPr>
          <w:sz w:val="22"/>
        </w:rPr>
        <w:t>Resource constraint: Monthly inference budget of Rs. 40,000 for hosted API calls; the vector index and document store must fit within 100 GB of disk.</w:t>
      </w:r>
    </w:p>
    <w:p w14:paraId="63F08180">
      <w:pPr>
        <w:pStyle w:val="10"/>
        <w:numPr>
          <w:ilvl w:val="0"/>
          <w:numId w:val="2"/>
        </w:numPr>
        <w:tabs>
          <w:tab w:val="left" w:pos="819"/>
        </w:tabs>
        <w:spacing w:before="59" w:after="120" w:line="276" w:lineRule="auto"/>
        <w:ind w:left="819" w:right="0" w:hanging="260"/>
        <w:jc w:val="both"/>
        <w:rPr>
          <w:sz w:val="22"/>
        </w:rPr>
      </w:pPr>
      <w:r>
        <w:rPr>
          <w:sz w:val="22"/>
        </w:rPr>
        <w:t>Cost &amp; Time: Solution should use open-source tools and freely available model APIs; project must be completed within the semester timeline.</w:t>
      </w:r>
    </w:p>
    <w:p w14:paraId="548CB147">
      <w:pPr>
        <w:pStyle w:val="10"/>
        <w:numPr>
          <w:ilvl w:val="0"/>
          <w:numId w:val="2"/>
        </w:numPr>
        <w:tabs>
          <w:tab w:val="left" w:pos="819"/>
          <w:tab w:val="left" w:pos="821"/>
        </w:tabs>
        <w:spacing w:before="59" w:after="120" w:line="276" w:lineRule="auto"/>
        <w:ind w:left="821" w:right="362" w:hanging="262"/>
        <w:jc w:val="both"/>
        <w:rPr>
          <w:sz w:val="22"/>
        </w:rPr>
      </w:pPr>
      <w:r>
        <w:rPr>
          <w:sz w:val="22"/>
        </w:rPr>
        <w:t>Security/Privacy: Retrieval must respect role-based access — an employee must never receive content from a department they are not authorised for; personally identifiable information must not be sent to external APIs.</w:t>
      </w:r>
    </w:p>
    <w:p w14:paraId="6267BC28">
      <w:pPr>
        <w:pStyle w:val="10"/>
        <w:numPr>
          <w:ilvl w:val="0"/>
          <w:numId w:val="2"/>
        </w:numPr>
        <w:tabs>
          <w:tab w:val="left" w:pos="819"/>
        </w:tabs>
        <w:spacing w:before="63" w:after="120" w:line="276" w:lineRule="auto"/>
        <w:ind w:left="819" w:right="0" w:hanging="260"/>
        <w:jc w:val="both"/>
        <w:rPr>
          <w:sz w:val="22"/>
        </w:rPr>
      </w:pPr>
      <w:r>
        <w:rPr>
          <w:sz w:val="22"/>
        </w:rPr>
        <w:t>Standards: Follow responsible-AI practice — disclose AI generation, log every query with its retrieved sources, and keep a human escalation path.</w:t>
      </w:r>
    </w:p>
    <w:p w14:paraId="51AB90F7">
      <w:pPr>
        <w:pStyle w:val="8"/>
        <w:spacing w:before="45"/>
        <w:ind w:left="0" w:firstLine="0"/>
        <w:jc w:val="both"/>
      </w:pPr>
    </w:p>
    <w:p w14:paraId="007BDB23">
      <w:pPr>
        <w:pStyle w:val="3"/>
        <w:numPr>
          <w:ilvl w:val="0"/>
          <w:numId w:val="1"/>
        </w:numPr>
        <w:tabs>
          <w:tab w:val="left" w:pos="660"/>
        </w:tabs>
        <w:spacing w:before="0" w:after="0" w:line="240" w:lineRule="auto"/>
        <w:ind w:left="660" w:right="0" w:hanging="300"/>
        <w:jc w:val="both"/>
      </w:pPr>
      <w:r>
        <w:rPr>
          <w:color w:val="1F3863"/>
        </w:rPr>
        <w:t>Student</w:t>
      </w:r>
      <w:r>
        <w:rPr>
          <w:color w:val="1F3863"/>
          <w:spacing w:val="-13"/>
        </w:rPr>
        <w:t xml:space="preserve"> </w:t>
      </w:r>
      <w:r>
        <w:rPr>
          <w:color w:val="1F3863"/>
          <w:spacing w:val="-4"/>
        </w:rPr>
        <w:t>Work</w:t>
      </w:r>
    </w:p>
    <w:p w14:paraId="571B4AE6">
      <w:pPr>
        <w:pStyle w:val="4"/>
        <w:numPr>
          <w:ilvl w:val="1"/>
          <w:numId w:val="1"/>
        </w:numPr>
        <w:tabs>
          <w:tab w:val="left" w:pos="590"/>
        </w:tabs>
        <w:spacing w:before="218" w:after="0" w:line="240" w:lineRule="auto"/>
        <w:ind w:left="590" w:right="0" w:hanging="230"/>
        <w:jc w:val="both"/>
        <w:rPr>
          <w:color w:val="2D5294"/>
        </w:rPr>
      </w:pPr>
      <w:r>
        <w:t>Problem Understanding and Formulation</w:t>
      </w:r>
    </w:p>
    <w:p w14:paraId="52E1A7EB">
      <w:pPr>
        <w:pStyle w:val="8"/>
        <w:spacing w:before="103" w:after="120" w:line="276" w:lineRule="auto"/>
        <w:ind w:left="360" w:firstLine="0"/>
        <w:jc w:val="left"/>
      </w:pPr>
      <w:r>
        <w:rPr>
          <w:rFonts w:ascii="Times New Roman" w:hAnsi="Times New Roman"/>
          <w:sz w:val="21"/>
        </w:rPr>
        <w:t>Clearly restate the KnowledgeDesk problem in your own words. Identify:</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Answer:</w:t>
      </w:r>
      <w:r>
        <w:rPr>
          <w:rFonts w:ascii="Times New Roman" w:hAnsi="Times New Roman"/>
          <w:sz w:val="21"/>
        </w:rPr>
        <w:br w:type="textWrapping"/>
      </w:r>
      <w:r>
        <w:rPr>
          <w:rFonts w:ascii="Times New Roman" w:hAnsi="Times New Roman"/>
          <w:sz w:val="21"/>
        </w:rPr>
        <w:t>KnowledgeDesk is designed as an internal enterprise knowledge assistant for a 4,000-employee engineering services company. Instead of asking employees to manually search thousands of files, the system accepts natural-language questions and retrieves the most relevant evidence from HR policies, quality SOPs, product manuals, project reports and compliance documents. The important difference from a normal chatbot is that the answer must be grounded in company documents and must show the source document and page for factual claims.</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The main engineering problem is therefore not only generating fluent text. The system must first find the right evidence, restrict that evidence according to the employee's role, decide whether there is enough evidence to answer, and only then generate a concise response. For multi-step requests, the system should be able to call tools such as a retriever, metadata service, calculator and ticket API.</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Prompting challenge: the LLM has a limited 8,192-token context window. The prompt must therefore give clear instructions, use retrieved evidence efficiently, enforce a fixed answer structure and explicitly refuse unsupported questions.</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Retrieval challenge: approximately 12,000 documents must be converted into searchable chunks. The retrieval system should balance semantic similarity with exact keyword matching because policy numbers, equipment codes and compliance terms may be difficult for dense retrieval alone.</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Agent challenge: a simple question such as “What is the sick-leave limit?” can be answered through normal RAG. A request such as “Compare this year's leave policy with last year's and raise a ticket if it changed” requires multiple retrievals, comparison and an external action, so it should be routed to an agent.</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Multimodal challenge: scanned PDFs, drawings, tables and screenshots may contain information that is not present in the normal text layer. OCR and selective vision-language processing are therefore required.</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Expected outcomes:</w:t>
      </w:r>
      <w:r>
        <w:rPr>
          <w:rFonts w:ascii="Times New Roman" w:hAnsi="Times New Roman"/>
          <w:sz w:val="21"/>
        </w:rPr>
        <w:br w:type="textWrapping"/>
      </w:r>
      <w:r>
        <w:rPr>
          <w:rFonts w:ascii="Times New Roman" w:hAnsi="Times New Roman"/>
          <w:sz w:val="21"/>
        </w:rPr>
        <w:t>1. Grounded answers supported by retrieved evidence.</w:t>
      </w:r>
      <w:r>
        <w:rPr>
          <w:rFonts w:ascii="Times New Roman" w:hAnsi="Times New Roman"/>
          <w:sz w:val="21"/>
        </w:rPr>
        <w:br w:type="textWrapping"/>
      </w:r>
      <w:r>
        <w:rPr>
          <w:rFonts w:ascii="Times New Roman" w:hAnsi="Times New Roman"/>
          <w:sz w:val="21"/>
        </w:rPr>
        <w:t>2. Document-and-page citations for factual statements.</w:t>
      </w:r>
      <w:r>
        <w:rPr>
          <w:rFonts w:ascii="Times New Roman" w:hAnsi="Times New Roman"/>
          <w:sz w:val="21"/>
        </w:rPr>
        <w:br w:type="textWrapping"/>
      </w:r>
      <w:r>
        <w:rPr>
          <w:rFonts w:ascii="Times New Roman" w:hAnsi="Times New Roman"/>
          <w:sz w:val="21"/>
        </w:rPr>
        <w:t>3. Recall@5 of at least 0.85 on the evaluation set.</w:t>
      </w:r>
      <w:r>
        <w:rPr>
          <w:rFonts w:ascii="Times New Roman" w:hAnsi="Times New Roman"/>
          <w:sz w:val="21"/>
        </w:rPr>
        <w:br w:type="textWrapping"/>
      </w:r>
      <w:r>
        <w:rPr>
          <w:rFonts w:ascii="Times New Roman" w:hAnsi="Times New Roman"/>
          <w:sz w:val="21"/>
        </w:rPr>
        <w:t>4. Groundedness of accepted answers of at least 90%.</w:t>
      </w:r>
      <w:r>
        <w:rPr>
          <w:rFonts w:ascii="Times New Roman" w:hAnsi="Times New Roman"/>
          <w:sz w:val="21"/>
        </w:rPr>
        <w:br w:type="textWrapping"/>
      </w:r>
      <w:r>
        <w:rPr>
          <w:rFonts w:ascii="Times New Roman" w:hAnsi="Times New Roman"/>
          <w:sz w:val="21"/>
        </w:rPr>
        <w:t>5. Correct refusal when evidence is insufficient.</w:t>
      </w:r>
      <w:r>
        <w:rPr>
          <w:rFonts w:ascii="Times New Roman" w:hAnsi="Times New Roman"/>
          <w:sz w:val="21"/>
        </w:rPr>
        <w:br w:type="textWrapping"/>
      </w:r>
      <w:r>
        <w:rPr>
          <w:rFonts w:ascii="Times New Roman" w:hAnsi="Times New Roman"/>
          <w:sz w:val="21"/>
        </w:rPr>
        <w:t>6. Correct use of tools for multi-step tasks.</w:t>
      </w:r>
      <w:r>
        <w:rPr>
          <w:rFonts w:ascii="Times New Roman" w:hAnsi="Times New Roman"/>
          <w:sz w:val="21"/>
        </w:rPr>
        <w:br w:type="textWrapping"/>
      </w:r>
      <w:r>
        <w:rPr>
          <w:rFonts w:ascii="Times New Roman" w:hAnsi="Times New Roman"/>
          <w:sz w:val="21"/>
        </w:rPr>
        <w:t>7. Role-based access enforcement.</w:t>
      </w:r>
      <w:r>
        <w:rPr>
          <w:rFonts w:ascii="Times New Roman" w:hAnsi="Times New Roman"/>
          <w:sz w:val="21"/>
        </w:rPr>
        <w:br w:type="textWrapping"/>
      </w:r>
      <w:r>
        <w:rPr>
          <w:rFonts w:ascii="Times New Roman" w:hAnsi="Times New Roman"/>
          <w:sz w:val="21"/>
        </w:rPr>
        <w:t>8. A responsive application that targets the 3-second requirement for 90% of queries.</w:t>
      </w:r>
    </w:p>
    <w:p w14:paraId="1F9E869E">
      <w:pPr>
        <w:pStyle w:val="10"/>
        <w:numPr>
          <w:ilvl w:val="2"/>
          <w:numId w:val="1"/>
        </w:numPr>
        <w:tabs>
          <w:tab w:val="left" w:pos="819"/>
        </w:tabs>
        <w:spacing w:before="158" w:after="120" w:line="276" w:lineRule="auto"/>
        <w:ind w:left="819" w:right="0" w:hanging="260"/>
        <w:jc w:val="left"/>
        <w:rPr>
          <w:sz w:val="22"/>
        </w:rPr>
      </w:pPr>
      <w:r>
        <w:rPr>
          <w:rFonts w:ascii="Times New Roman" w:hAnsi="Times New Roman"/>
          <w:sz w:val="21"/>
        </w:rPr>
        <w:t>The specific prompting, retrieval, agent-orchestration and multimodal challenges implied by the scenario.</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Answer:</w:t>
      </w:r>
      <w:r>
        <w:rPr>
          <w:rFonts w:ascii="Times New Roman" w:hAnsi="Times New Roman"/>
          <w:sz w:val="21"/>
        </w:rPr>
        <w:br w:type="textWrapping"/>
      </w:r>
      <w:r>
        <w:rPr>
          <w:rFonts w:ascii="Times New Roman" w:hAnsi="Times New Roman"/>
          <w:sz w:val="21"/>
        </w:rPr>
        <w:t>The system has four connected technical challenges. First, prompt engineering must control the LLM's behaviour without fine-tuning. Second, retrieval must convert a large and continuously growing document collection into high-quality searchable evidence. Third, agent orchestration must allow multi-step questions to use the correct tools without adding unnecessary latency. Fourth, multimodal processing must preserve information from scanned pages, diagrams and tables.</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A key design principle is to separate retrieval confidence from language generation. The LLM should never be treated as the source of truth. Retrieved enterprise documents are the source of truth, while the LLM acts mainly as an evidence-based answer generator.</w:t>
      </w:r>
    </w:p>
    <w:p w14:paraId="3DAEC44F">
      <w:pPr>
        <w:pStyle w:val="10"/>
        <w:numPr>
          <w:ilvl w:val="2"/>
          <w:numId w:val="1"/>
        </w:numPr>
        <w:tabs>
          <w:tab w:val="left" w:pos="819"/>
        </w:tabs>
        <w:spacing w:before="61" w:after="120" w:line="276" w:lineRule="auto"/>
        <w:ind w:left="819" w:right="0" w:hanging="260"/>
        <w:jc w:val="left"/>
        <w:rPr>
          <w:sz w:val="22"/>
        </w:rPr>
      </w:pPr>
      <w:r>
        <w:rPr>
          <w:rFonts w:ascii="Times New Roman" w:hAnsi="Times New Roman"/>
          <w:sz w:val="21"/>
        </w:rPr>
        <w:t>Expected outcomes (grounded and correctly cited answers, accurate retrieval, correct tool use by the agent, responses within the latency budget).</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Answer:</w:t>
      </w:r>
      <w:r>
        <w:rPr>
          <w:rFonts w:ascii="Times New Roman" w:hAnsi="Times New Roman"/>
          <w:sz w:val="21"/>
        </w:rPr>
        <w:br w:type="textWrapping"/>
      </w:r>
      <w:r>
        <w:rPr>
          <w:rFonts w:ascii="Times New Roman" w:hAnsi="Times New Roman"/>
          <w:sz w:val="21"/>
        </w:rPr>
        <w:t>The expected system outcome is an employee-facing assistant that behaves more like an auditable search-and-reasoning system than a general chatbot. Every accepted factual answer should have a traceable source, the retriever should identify the correct document reliably, and an agent should perform actions only when the user request explicitly requires them.</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A useful acceptance rule is: retrieve evidence → apply access control → check retrieval confidence → generate answer only if the evidence passes the threshold → attach citations → log the query, sources and result. If the evidence fails the threshold, the assistant should state that the available documents do not provide enough information rather than guessing.</w:t>
      </w:r>
    </w:p>
    <w:p w14:paraId="65F2D46A">
      <w:pPr>
        <w:pStyle w:val="10"/>
        <w:numPr>
          <w:ilvl w:val="2"/>
          <w:numId w:val="1"/>
        </w:numPr>
        <w:tabs>
          <w:tab w:val="left" w:pos="819"/>
          <w:tab w:val="left" w:pos="821"/>
        </w:tabs>
        <w:spacing w:before="57" w:after="120" w:line="276" w:lineRule="auto"/>
        <w:ind w:left="821" w:right="354" w:hanging="262"/>
        <w:jc w:val="left"/>
        <w:rPr>
          <w:sz w:val="22"/>
        </w:rPr>
      </w:pPr>
      <w:r>
        <w:rPr>
          <w:rFonts w:ascii="Times New Roman" w:hAnsi="Times New Roman"/>
          <w:sz w:val="21"/>
        </w:rPr>
        <w:t>Assumptions you make (e.g., corpus size, chunk size and overlap, embedding dimension, top-k, token pricing) — state and justify all assumed values.</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Answer:</w:t>
      </w:r>
      <w:r>
        <w:rPr>
          <w:rFonts w:ascii="Times New Roman" w:hAnsi="Times New Roman"/>
          <w:sz w:val="21"/>
        </w:rPr>
        <w:br w:type="textWrapping"/>
      </w:r>
      <w:r>
        <w:rPr>
          <w:rFonts w:ascii="Times New Roman" w:hAnsi="Times New Roman"/>
          <w:sz w:val="21"/>
        </w:rPr>
        <w:t>The following assumptions are used for the calculations and design:</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 Corpus: 12,000 documents, average 8 pages/document.</w:t>
      </w:r>
      <w:r>
        <w:rPr>
          <w:rFonts w:ascii="Times New Roman" w:hAnsi="Times New Roman"/>
          <w:sz w:val="21"/>
        </w:rPr>
        <w:br w:type="textWrapping"/>
      </w:r>
      <w:r>
        <w:rPr>
          <w:rFonts w:ascii="Times New Roman" w:hAnsi="Times New Roman"/>
          <w:sz w:val="21"/>
        </w:rPr>
        <w:t>• Text density: 500 tokens/page.</w:t>
      </w:r>
      <w:r>
        <w:rPr>
          <w:rFonts w:ascii="Times New Roman" w:hAnsi="Times New Roman"/>
          <w:sz w:val="21"/>
        </w:rPr>
        <w:br w:type="textWrapping"/>
      </w:r>
      <w:r>
        <w:rPr>
          <w:rFonts w:ascii="Times New Roman" w:hAnsi="Times New Roman"/>
          <w:sz w:val="21"/>
        </w:rPr>
        <w:t>• Chunk size: 512 tokens.</w:t>
      </w:r>
      <w:r>
        <w:rPr>
          <w:rFonts w:ascii="Times New Roman" w:hAnsi="Times New Roman"/>
          <w:sz w:val="21"/>
        </w:rPr>
        <w:br w:type="textWrapping"/>
      </w:r>
      <w:r>
        <w:rPr>
          <w:rFonts w:ascii="Times New Roman" w:hAnsi="Times New Roman"/>
          <w:sz w:val="21"/>
        </w:rPr>
        <w:t>• Chunk overlap: 50 tokens.</w:t>
      </w:r>
      <w:r>
        <w:rPr>
          <w:rFonts w:ascii="Times New Roman" w:hAnsi="Times New Roman"/>
          <w:sz w:val="21"/>
        </w:rPr>
        <w:br w:type="textWrapping"/>
      </w:r>
      <w:r>
        <w:rPr>
          <w:rFonts w:ascii="Times New Roman" w:hAnsi="Times New Roman"/>
          <w:sz w:val="21"/>
        </w:rPr>
        <w:t>• Embedding size: 768 dimensions, float32.</w:t>
      </w:r>
      <w:r>
        <w:rPr>
          <w:rFonts w:ascii="Times New Roman" w:hAnsi="Times New Roman"/>
          <w:sz w:val="21"/>
        </w:rPr>
        <w:br w:type="textWrapping"/>
      </w:r>
      <w:r>
        <w:rPr>
          <w:rFonts w:ascii="Times New Roman" w:hAnsi="Times New Roman"/>
          <w:sz w:val="21"/>
        </w:rPr>
        <w:t>• Initial retrieval: top 10 for robust candidate generation; final answer evidence can be reduced after reranking.</w:t>
      </w:r>
      <w:r>
        <w:rPr>
          <w:rFonts w:ascii="Times New Roman" w:hAnsi="Times New Roman"/>
          <w:sz w:val="21"/>
        </w:rPr>
        <w:br w:type="textWrapping"/>
      </w:r>
      <w:r>
        <w:rPr>
          <w:rFonts w:ascii="Times New Roman" w:hAnsi="Times New Roman"/>
          <w:sz w:val="21"/>
        </w:rPr>
        <w:t>• Evaluation target: at least 12 representative employee questions.</w:t>
      </w:r>
      <w:r>
        <w:rPr>
          <w:rFonts w:ascii="Times New Roman" w:hAnsi="Times New Roman"/>
          <w:sz w:val="21"/>
        </w:rPr>
        <w:br w:type="textWrapping"/>
      </w:r>
      <w:r>
        <w:rPr>
          <w:rFonts w:ascii="Times New Roman" w:hAnsi="Times New Roman"/>
          <w:sz w:val="21"/>
        </w:rPr>
        <w:t>• LLM context: 8,192 tokens as specified.</w:t>
      </w:r>
      <w:r>
        <w:rPr>
          <w:rFonts w:ascii="Times New Roman" w:hAnsi="Times New Roman"/>
          <w:sz w:val="21"/>
        </w:rPr>
        <w:br w:type="textWrapping"/>
      </w:r>
      <w:r>
        <w:rPr>
          <w:rFonts w:ascii="Times New Roman" w:hAnsi="Times New Roman"/>
          <w:sz w:val="21"/>
        </w:rPr>
        <w:t>• Prompt budget: 400-token system prompt, 600-token conversation history and 600-token answer budget.</w:t>
      </w:r>
      <w:r>
        <w:rPr>
          <w:rFonts w:ascii="Times New Roman" w:hAnsi="Times New Roman"/>
          <w:sz w:val="21"/>
        </w:rPr>
        <w:br w:type="textWrapping"/>
      </w:r>
      <w:r>
        <w:rPr>
          <w:rFonts w:ascii="Times New Roman" w:hAnsi="Times New Roman"/>
          <w:sz w:val="21"/>
        </w:rPr>
        <w:t>• Token pricing: Rs.0.18/1,000 input tokens and Rs.0.55/1,000 output tokens, as specified.</w:t>
      </w:r>
      <w:r>
        <w:rPr>
          <w:rFonts w:ascii="Times New Roman" w:hAnsi="Times New Roman"/>
          <w:sz w:val="21"/>
        </w:rPr>
        <w:br w:type="textWrapping"/>
      </w:r>
      <w:r>
        <w:rPr>
          <w:rFonts w:ascii="Times New Roman" w:hAnsi="Times New Roman"/>
          <w:sz w:val="21"/>
        </w:rPr>
        <w:t>• Storage calculation considers the raw vector values first; metadata and document storage are discussed separately.</w:t>
      </w:r>
      <w:r>
        <w:rPr>
          <w:rFonts w:ascii="Times New Roman" w:hAnsi="Times New Roman"/>
          <w:sz w:val="21"/>
        </w:rPr>
        <w:br w:type="textWrapping"/>
      </w:r>
      <w:r>
        <w:rPr>
          <w:rFonts w:ascii="Times New Roman" w:hAnsi="Times New Roman"/>
          <w:sz w:val="21"/>
        </w:rPr>
        <w:t>• A hybrid dense + BM25 configuration is considered because enterprise queries often contain both semantic language and exact identifiers.</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These assumptions are deliberately kept close to the values given in the assignment so that the calculations remain reproducible.</w:t>
      </w:r>
    </w:p>
    <w:p w14:paraId="11083535">
      <w:pPr>
        <w:pStyle w:val="10"/>
        <w:numPr>
          <w:ilvl w:val="2"/>
          <w:numId w:val="1"/>
        </w:numPr>
        <w:tabs>
          <w:tab w:val="left" w:pos="819"/>
        </w:tabs>
        <w:spacing w:before="52" w:after="120" w:line="276" w:lineRule="auto"/>
        <w:ind w:left="819" w:right="0" w:hanging="260"/>
        <w:jc w:val="left"/>
        <w:rPr>
          <w:sz w:val="22"/>
        </w:rPr>
      </w:pPr>
      <w:r>
        <w:rPr>
          <w:rFonts w:ascii="Times New Roman" w:hAnsi="Times New Roman"/>
          <w:sz w:val="21"/>
        </w:rPr>
        <w:t>Constraints from Section D that must be satisfied by your design.</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Answer:</w:t>
      </w:r>
      <w:r>
        <w:rPr>
          <w:rFonts w:ascii="Times New Roman" w:hAnsi="Times New Roman"/>
          <w:sz w:val="21"/>
        </w:rPr>
        <w:br w:type="textWrapping"/>
      </w:r>
      <w:r>
        <w:rPr>
          <w:rFonts w:ascii="Times New Roman" w:hAnsi="Times New Roman"/>
          <w:sz w:val="21"/>
        </w:rPr>
        <w:t>The design must satisfy all constraints in Section D. Functionally, it must support natural-language questions over the corpus, provide document/page citations and support the stated concurrency target. The retrieval target is Recall@5 ≥ 0.85. The response target is ≤3 seconds for 90% of queries. The LLM context is fixed at 8,192 tokens and the embedding dimension is fixed at 768. Accepted answers must be at least 90% grounded and unsupported questions must be rejected. Monthly hosted inference must remain within Rs.40,000 and the index/document store must fit within 100 GB. The design must also enforce role-based access, prevent PII from being sent to external APIs, log queries and retrieved sources, disclose AI assistance and maintain a human escalation path.</w:t>
      </w:r>
    </w:p>
    <w:p w14:paraId="788E0444">
      <w:pPr>
        <w:pStyle w:val="4"/>
        <w:numPr>
          <w:ilvl w:val="1"/>
          <w:numId w:val="1"/>
        </w:numPr>
        <w:tabs>
          <w:tab w:val="left" w:pos="590"/>
        </w:tabs>
        <w:spacing w:before="218" w:after="0" w:line="240" w:lineRule="auto"/>
        <w:ind w:left="590" w:right="0" w:hanging="230"/>
        <w:jc w:val="left"/>
        <w:rPr>
          <w:color w:val="2D5294"/>
        </w:rPr>
      </w:pPr>
      <w:r>
        <w:rPr>
          <w:color w:val="2D5294"/>
        </w:rPr>
        <w:t>Application</w:t>
      </w:r>
      <w:r>
        <w:rPr>
          <w:color w:val="2D5294"/>
          <w:spacing w:val="-4"/>
        </w:rPr>
        <w:t xml:space="preserve"> </w:t>
      </w:r>
      <w:r>
        <w:rPr>
          <w:color w:val="2D5294"/>
        </w:rPr>
        <w:t>of</w:t>
      </w:r>
      <w:r>
        <w:rPr>
          <w:color w:val="2D5294"/>
          <w:spacing w:val="-2"/>
        </w:rPr>
        <w:t xml:space="preserve"> </w:t>
      </w:r>
      <w:r>
        <w:rPr>
          <w:color w:val="2D5294"/>
        </w:rPr>
        <w:t>Course</w:t>
      </w:r>
      <w:r>
        <w:rPr>
          <w:color w:val="2D5294"/>
          <w:spacing w:val="-5"/>
        </w:rPr>
        <w:t xml:space="preserve"> </w:t>
      </w:r>
      <w:r>
        <w:rPr>
          <w:color w:val="2D5294"/>
        </w:rPr>
        <w:t>Knowledge</w:t>
      </w:r>
      <w:r>
        <w:rPr>
          <w:color w:val="2D5294"/>
          <w:spacing w:val="53"/>
        </w:rPr>
        <w:t xml:space="preserve"> </w:t>
      </w:r>
      <w:r>
        <w:rPr>
          <w:color w:val="2D5294"/>
        </w:rPr>
        <w:t>(CO2,</w:t>
      </w:r>
      <w:r>
        <w:rPr>
          <w:color w:val="2D5294"/>
          <w:spacing w:val="-3"/>
        </w:rPr>
        <w:t xml:space="preserve"> </w:t>
      </w:r>
      <w:r>
        <w:rPr>
          <w:color w:val="2D5294"/>
        </w:rPr>
        <w:t>CO3,</w:t>
      </w:r>
      <w:r>
        <w:rPr>
          <w:color w:val="2D5294"/>
          <w:spacing w:val="-5"/>
        </w:rPr>
        <w:t xml:space="preserve"> </w:t>
      </w:r>
      <w:r>
        <w:rPr>
          <w:color w:val="2D5294"/>
          <w:spacing w:val="-4"/>
        </w:rPr>
        <w:t>CO4)</w:t>
      </w:r>
    </w:p>
    <w:p w14:paraId="0565F830">
      <w:pPr>
        <w:pStyle w:val="8"/>
        <w:spacing w:before="103" w:after="120" w:line="276" w:lineRule="auto"/>
        <w:ind w:left="360" w:firstLine="0"/>
        <w:jc w:val="left"/>
      </w:pPr>
      <w:r>
        <w:t>Answer</w:t>
      </w:r>
      <w:r>
        <w:rPr>
          <w:spacing w:val="-6"/>
        </w:rPr>
        <w:t xml:space="preserve"> </w:t>
      </w:r>
      <w:r>
        <w:t>the</w:t>
      </w:r>
      <w:r>
        <w:rPr>
          <w:spacing w:val="-5"/>
        </w:rPr>
        <w:t xml:space="preserve"> </w:t>
      </w:r>
      <w:r>
        <w:t>following</w:t>
      </w:r>
      <w:r>
        <w:rPr>
          <w:spacing w:val="-4"/>
        </w:rPr>
        <w:t xml:space="preserve"> </w:t>
      </w:r>
      <w:r>
        <w:t>three</w:t>
      </w:r>
      <w:r>
        <w:rPr>
          <w:spacing w:val="-5"/>
        </w:rPr>
        <w:t xml:space="preserve"> </w:t>
      </w:r>
      <w:r>
        <w:t>parts,</w:t>
      </w:r>
      <w:r>
        <w:rPr>
          <w:spacing w:val="-4"/>
        </w:rPr>
        <w:t xml:space="preserve"> </w:t>
      </w:r>
      <w:r>
        <w:t>showing</w:t>
      </w:r>
      <w:r>
        <w:rPr>
          <w:spacing w:val="-6"/>
        </w:rPr>
        <w:t xml:space="preserve"> </w:t>
      </w:r>
      <w:r>
        <w:t>all</w:t>
      </w:r>
      <w:r>
        <w:rPr>
          <w:spacing w:val="-3"/>
        </w:rPr>
        <w:t xml:space="preserve"> </w:t>
      </w:r>
      <w:r>
        <w:t>working,</w:t>
      </w:r>
      <w:r>
        <w:rPr>
          <w:spacing w:val="-4"/>
        </w:rPr>
        <w:t xml:space="preserve"> </w:t>
      </w:r>
      <w:r>
        <w:t>models,</w:t>
      </w:r>
      <w:r>
        <w:rPr>
          <w:spacing w:val="-5"/>
        </w:rPr>
        <w:t xml:space="preserve"> </w:t>
      </w:r>
      <w:r>
        <w:t>and</w:t>
      </w:r>
      <w:r>
        <w:rPr>
          <w:spacing w:val="-3"/>
        </w:rPr>
        <w:t xml:space="preserve"> </w:t>
      </w:r>
      <w:r>
        <w:rPr>
          <w:spacing w:val="-2"/>
        </w:rPr>
        <w:t>derivations.</w:t>
      </w:r>
    </w:p>
    <w:p w14:paraId="4B421844">
      <w:pPr>
        <w:pStyle w:val="5"/>
        <w:spacing w:before="198"/>
        <w:jc w:val="left"/>
      </w:pPr>
      <w:r>
        <w:rPr>
          <w:color w:val="1F4D78"/>
        </w:rPr>
        <w:t>Part I – Prompt Engineering &amp; LLM Behaviour (CO2, Unit II)</w:t>
      </w:r>
    </w:p>
    <w:p w14:paraId="68E7BF4A">
      <w:pPr>
        <w:pStyle w:val="10"/>
        <w:numPr>
          <w:ilvl w:val="0"/>
          <w:numId w:val="3"/>
        </w:numPr>
        <w:tabs>
          <w:tab w:val="left" w:pos="821"/>
        </w:tabs>
        <w:spacing w:before="78" w:after="120" w:line="276" w:lineRule="auto"/>
        <w:ind w:left="821" w:right="354" w:hanging="262"/>
        <w:jc w:val="left"/>
        <w:rPr>
          <w:sz w:val="22"/>
        </w:rPr>
      </w:pPr>
      <w:r>
        <w:rPr>
          <w:rFonts w:ascii="Times New Roman" w:hAnsi="Times New Roman"/>
          <w:sz w:val="21"/>
        </w:rPr>
        <w:t>Design four prompt variants for the same KnowledgeDesk policy question — zero-shot, few-shot, chain-of-thought, and a role-based system prompt with explicit grounding and citation instructions. Give the exact prompt text for each and record the model output obtained.</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Answer:</w:t>
      </w:r>
      <w:r>
        <w:rPr>
          <w:rFonts w:ascii="Times New Roman" w:hAnsi="Times New Roman"/>
          <w:sz w:val="21"/>
        </w:rPr>
        <w:br w:type="textWrapping"/>
      </w:r>
      <w:r>
        <w:rPr>
          <w:rFonts w:ascii="Times New Roman" w:hAnsi="Times New Roman"/>
          <w:sz w:val="21"/>
        </w:rPr>
        <w:t>Common policy question used for all four variants:</w:t>
      </w:r>
      <w:r>
        <w:rPr>
          <w:rFonts w:ascii="Times New Roman" w:hAnsi="Times New Roman"/>
          <w:sz w:val="21"/>
        </w:rPr>
        <w:br w:type="textWrapping"/>
      </w:r>
      <w:r>
        <w:rPr>
          <w:rFonts w:ascii="Times New Roman" w:hAnsi="Times New Roman"/>
          <w:sz w:val="21"/>
        </w:rPr>
        <w:t>“What is the maximum number of casual leave days an employee can take in a year?”</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Note: the actual KnowledgeDesk corpus was not supplied with this assignment. Therefore, the outputs below are model-output templates/examples and must be replaced by the actual console output and real document/page citations from the student's implementation. This avoids presenting invented company-policy facts as experimental results.</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1) ZERO-SHOT PROMPT</w:t>
      </w:r>
      <w:r>
        <w:rPr>
          <w:rFonts w:ascii="Times New Roman" w:hAnsi="Times New Roman"/>
          <w:sz w:val="21"/>
        </w:rPr>
        <w:br w:type="textWrapping"/>
      </w:r>
      <w:r>
        <w:rPr>
          <w:rFonts w:ascii="Times New Roman" w:hAnsi="Times New Roman"/>
          <w:sz w:val="21"/>
        </w:rPr>
        <w:t>Exact prompt:</w:t>
      </w:r>
      <w:r>
        <w:rPr>
          <w:rFonts w:ascii="Times New Roman" w:hAnsi="Times New Roman"/>
          <w:sz w:val="21"/>
        </w:rPr>
        <w:br w:type="textWrapping"/>
      </w:r>
      <w:r>
        <w:rPr>
          <w:rFonts w:ascii="Times New Roman" w:hAnsi="Times New Roman"/>
          <w:sz w:val="21"/>
        </w:rPr>
        <w:t>“Answer the following employee policy question: What is the maximum number of casual leave days an employee can take in a year? Give a concise answer.”</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2) FEW-SHOT PROMPT</w:t>
      </w:r>
      <w:r>
        <w:rPr>
          <w:rFonts w:ascii="Times New Roman" w:hAnsi="Times New Roman"/>
          <w:sz w:val="21"/>
        </w:rPr>
        <w:br w:type="textWrapping"/>
      </w:r>
      <w:r>
        <w:rPr>
          <w:rFonts w:ascii="Times New Roman" w:hAnsi="Times New Roman"/>
          <w:sz w:val="21"/>
        </w:rPr>
        <w:t>Exact prompt:</w:t>
      </w:r>
      <w:r>
        <w:rPr>
          <w:rFonts w:ascii="Times New Roman" w:hAnsi="Times New Roman"/>
          <w:sz w:val="21"/>
        </w:rPr>
        <w:br w:type="textWrapping"/>
      </w:r>
      <w:r>
        <w:rPr>
          <w:rFonts w:ascii="Times New Roman" w:hAnsi="Times New Roman"/>
          <w:sz w:val="21"/>
        </w:rPr>
        <w:t>“You answer employee policy questions concisely.</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3) REASONING-BASED / CHAIN-OF-THOUGHT CONTROLLED PROMPT</w:t>
      </w:r>
      <w:r>
        <w:rPr>
          <w:rFonts w:ascii="Times New Roman" w:hAnsi="Times New Roman"/>
          <w:sz w:val="21"/>
        </w:rPr>
        <w:br w:type="textWrapping"/>
      </w:r>
      <w:r>
        <w:rPr>
          <w:rFonts w:ascii="Times New Roman" w:hAnsi="Times New Roman"/>
          <w:sz w:val="21"/>
        </w:rPr>
        <w:t>Exact prompt:</w:t>
      </w:r>
      <w:r>
        <w:rPr>
          <w:rFonts w:ascii="Times New Roman" w:hAnsi="Times New Roman"/>
          <w:sz w:val="21"/>
        </w:rPr>
        <w:br w:type="textWrapping"/>
      </w:r>
      <w:r>
        <w:rPr>
          <w:rFonts w:ascii="Times New Roman" w:hAnsi="Times New Roman"/>
          <w:sz w:val="21"/>
        </w:rPr>
        <w:t>“Use the supplied policy evidence to internally verify the answer. Do not invent missing information. Resolve conflicts between sources by preferring the latest authorised policy. Return only:</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The reasoning itself should not be exposed in the application; only the verified result is displayed.</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4) ROLE-BASED SYSTEM PROMPT WITH GROUNDING AND CITATIONS</w:t>
      </w:r>
      <w:r>
        <w:rPr>
          <w:rFonts w:ascii="Times New Roman" w:hAnsi="Times New Roman"/>
          <w:sz w:val="21"/>
        </w:rPr>
        <w:br w:type="textWrapping"/>
      </w:r>
      <w:r>
        <w:rPr>
          <w:rFonts w:ascii="Times New Roman" w:hAnsi="Times New Roman"/>
          <w:sz w:val="21"/>
        </w:rPr>
        <w:t>Exact prompt:</w:t>
      </w:r>
      <w:r>
        <w:rPr>
          <w:rFonts w:ascii="Times New Roman" w:hAnsi="Times New Roman"/>
          <w:sz w:val="21"/>
        </w:rPr>
        <w:br w:type="textWrapping"/>
      </w:r>
      <w:r>
        <w:rPr>
          <w:rFonts w:ascii="Times New Roman" w:hAnsi="Times New Roman"/>
          <w:sz w:val="21"/>
        </w:rPr>
        <w:t>“You are KnowledgeDesk, an internal enterprise knowledge assistant. Answer only from the retrieved authorised evidence. Every factual statement must have a citation in the form [Document, p.X]. Do not use general world knowledge when the evidence is missing. If the retrieved evidence does not support the answer, say ‘Insufficient evidence in the authorised KnowledgeDesk sources.’ Never reveal confidential content outside the employee’s access scope. Keep the answer concise and distinguish policy rules from suggestions.</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Comparison:</w:t>
      </w:r>
      <w:r>
        <w:rPr>
          <w:rFonts w:ascii="Times New Roman" w:hAnsi="Times New Roman"/>
          <w:sz w:val="21"/>
        </w:rPr>
        <w:br w:type="textWrapping"/>
      </w:r>
      <w:r>
        <w:rPr>
          <w:rFonts w:ascii="Times New Roman" w:hAnsi="Times New Roman"/>
          <w:sz w:val="21"/>
        </w:rPr>
        <w:t>The role-based grounded prompt is the strongest design for KnowledgeDesk because it directly addresses hallucination, access control and citation requirements. Few-shot examples can be added when a stable output format is needed, while temperature should remain low for policy answers.</w:t>
      </w:r>
    </w:p>
    <w:p w14:paraId="7AC8E0BA">
      <w:pPr>
        <w:spacing w:before="0" w:after="120" w:line="276" w:lineRule="auto"/>
        <w:ind w:firstLine="2160" w:firstLineChars="1200"/>
        <w:jc w:val="left"/>
      </w:pPr>
      <w:r>
        <w:rPr>
          <w:i/>
          <w:sz w:val="18"/>
        </w:rPr>
        <w:t>Figure: Q4 implementation output – four prompt variants and grounded response.</w:t>
      </w:r>
    </w:p>
    <w:p w14:paraId="0E0E435B">
      <w:pPr>
        <w:spacing w:before="80" w:after="40"/>
        <w:jc w:val="left"/>
        <w:rPr>
          <w:rFonts w:hint="default"/>
          <w:lang w:val="en-IN"/>
        </w:rPr>
      </w:pPr>
      <w:r>
        <w:rPr>
          <w:rFonts w:hint="default"/>
          <w:lang w:val="en-IN"/>
        </w:rPr>
        <w:t xml:space="preserve">                                                      </w:t>
      </w:r>
      <w:r>
        <w:drawing>
          <wp:inline distT="0" distB="0" distL="114300" distR="114300">
            <wp:extent cx="6293485" cy="3856990"/>
            <wp:effectExtent l="0" t="0" r="635" b="139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6293485" cy="3856990"/>
                    </a:xfrm>
                    <a:prstGeom prst="rect">
                      <a:avLst/>
                    </a:prstGeom>
                  </pic:spPr>
                </pic:pic>
              </a:graphicData>
            </a:graphic>
          </wp:inline>
        </w:drawing>
      </w:r>
      <w:r>
        <w:rPr>
          <w:rFonts w:hint="default"/>
          <w:lang w:val="en-IN"/>
        </w:rPr>
        <w:t xml:space="preserve">   </w:t>
      </w:r>
    </w:p>
    <w:p w14:paraId="54D8B898">
      <w:pPr>
        <w:pStyle w:val="10"/>
        <w:numPr>
          <w:ilvl w:val="0"/>
          <w:numId w:val="3"/>
        </w:numPr>
        <w:tabs>
          <w:tab w:val="left" w:pos="821"/>
        </w:tabs>
        <w:spacing w:before="99" w:after="120" w:line="276" w:lineRule="auto"/>
        <w:ind w:left="821" w:right="357" w:hanging="262"/>
        <w:jc w:val="left"/>
        <w:rPr>
          <w:sz w:val="22"/>
        </w:rPr>
      </w:pPr>
      <w:r>
        <w:rPr>
          <w:rFonts w:ascii="Times New Roman" w:hAnsi="Times New Roman"/>
          <w:sz w:val="21"/>
        </w:rPr>
        <w:t>Given an LLM with an 8,192-token context window, a system prompt of 400 tokens, a conversation history of 600 tokens, k retrieved chunks of 512 tokens each, and a required answer budget of 600 tokens, derive the maximum value of k that fits the window. Then, at Rs. 0.18 per 1,000 input tokens and Rs. 0.55 per 1,000 output tokens, compute the cost of 20,000 queries per month and check it against the Rs. 40,000 budget stated in Section D. Show all working.</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Answer – Context-window derivation:</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Given:</w:t>
      </w:r>
      <w:r>
        <w:rPr>
          <w:rFonts w:ascii="Times New Roman" w:hAnsi="Times New Roman"/>
          <w:sz w:val="21"/>
        </w:rPr>
        <w:br w:type="textWrapping"/>
      </w:r>
      <w:r>
        <w:rPr>
          <w:rFonts w:ascii="Times New Roman" w:hAnsi="Times New Roman"/>
          <w:sz w:val="21"/>
        </w:rPr>
        <w:t>Total context window = 8,192 tokens</w:t>
      </w:r>
      <w:r>
        <w:rPr>
          <w:rFonts w:ascii="Times New Roman" w:hAnsi="Times New Roman"/>
          <w:sz w:val="21"/>
        </w:rPr>
        <w:br w:type="textWrapping"/>
      </w:r>
      <w:r>
        <w:rPr>
          <w:rFonts w:ascii="Times New Roman" w:hAnsi="Times New Roman"/>
          <w:sz w:val="21"/>
        </w:rPr>
        <w:t>System prompt = 400 tokens</w:t>
      </w:r>
      <w:r>
        <w:rPr>
          <w:rFonts w:ascii="Times New Roman" w:hAnsi="Times New Roman"/>
          <w:sz w:val="21"/>
        </w:rPr>
        <w:br w:type="textWrapping"/>
      </w:r>
      <w:r>
        <w:rPr>
          <w:rFonts w:ascii="Times New Roman" w:hAnsi="Times New Roman"/>
          <w:sz w:val="21"/>
        </w:rPr>
        <w:t>Conversation history = 600 tokens</w:t>
      </w:r>
      <w:r>
        <w:rPr>
          <w:rFonts w:ascii="Times New Roman" w:hAnsi="Times New Roman"/>
          <w:sz w:val="21"/>
        </w:rPr>
        <w:br w:type="textWrapping"/>
      </w:r>
      <w:r>
        <w:rPr>
          <w:rFonts w:ascii="Times New Roman" w:hAnsi="Times New Roman"/>
          <w:sz w:val="21"/>
        </w:rPr>
        <w:t>Each retrieved chunk = 512 tokens</w:t>
      </w:r>
      <w:r>
        <w:rPr>
          <w:rFonts w:ascii="Times New Roman" w:hAnsi="Times New Roman"/>
          <w:sz w:val="21"/>
        </w:rPr>
        <w:br w:type="textWrapping"/>
      </w:r>
      <w:r>
        <w:rPr>
          <w:rFonts w:ascii="Times New Roman" w:hAnsi="Times New Roman"/>
          <w:sz w:val="21"/>
        </w:rPr>
        <w:t>Answer budget = 600 tokens</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Available tokens for retrieved chunks:</w:t>
      </w:r>
      <w:r>
        <w:rPr>
          <w:rFonts w:ascii="Times New Roman" w:hAnsi="Times New Roman"/>
          <w:sz w:val="21"/>
        </w:rPr>
        <w:br w:type="textWrapping"/>
      </w:r>
      <w:r>
        <w:rPr>
          <w:rFonts w:ascii="Times New Roman" w:hAnsi="Times New Roman"/>
          <w:sz w:val="21"/>
        </w:rPr>
        <w:t>8,192 − 400 − 600 − 600 = 6,592 tokens</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Maximum k:</w:t>
      </w:r>
      <w:r>
        <w:rPr>
          <w:rFonts w:ascii="Times New Roman" w:hAnsi="Times New Roman"/>
          <w:sz w:val="21"/>
        </w:rPr>
        <w:br w:type="textWrapping"/>
      </w:r>
      <w:r>
        <w:rPr>
          <w:rFonts w:ascii="Times New Roman" w:hAnsi="Times New Roman"/>
          <w:sz w:val="21"/>
        </w:rPr>
        <w:t>k × 512 ≤ 6,592</w:t>
      </w:r>
      <w:r>
        <w:rPr>
          <w:rFonts w:ascii="Times New Roman" w:hAnsi="Times New Roman"/>
          <w:sz w:val="21"/>
        </w:rPr>
        <w:br w:type="textWrapping"/>
      </w:r>
      <w:r>
        <w:rPr>
          <w:rFonts w:ascii="Times New Roman" w:hAnsi="Times New Roman"/>
          <w:sz w:val="21"/>
        </w:rPr>
        <w:t>k ≤ 6,592 / 512</w:t>
      </w:r>
      <w:r>
        <w:rPr>
          <w:rFonts w:ascii="Times New Roman" w:hAnsi="Times New Roman"/>
          <w:sz w:val="21"/>
        </w:rPr>
        <w:br w:type="textWrapping"/>
      </w:r>
      <w:r>
        <w:rPr>
          <w:rFonts w:ascii="Times New Roman" w:hAnsi="Times New Roman"/>
          <w:sz w:val="21"/>
        </w:rPr>
        <w:t>k ≤ 12.875</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Therefore:</w:t>
      </w:r>
      <w:r>
        <w:rPr>
          <w:rFonts w:ascii="Times New Roman" w:hAnsi="Times New Roman"/>
          <w:sz w:val="21"/>
        </w:rPr>
        <w:br w:type="textWrapping"/>
      </w:r>
      <w:r>
        <w:rPr>
          <w:rFonts w:ascii="Times New Roman" w:hAnsi="Times New Roman"/>
          <w:sz w:val="21"/>
        </w:rPr>
        <w:t>Maximum integer k = 12 chunks.</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Input tokens/query:</w:t>
      </w:r>
      <w:r>
        <w:rPr>
          <w:rFonts w:ascii="Times New Roman" w:hAnsi="Times New Roman"/>
          <w:sz w:val="21"/>
        </w:rPr>
        <w:br w:type="textWrapping"/>
      </w:r>
      <w:r>
        <w:rPr>
          <w:rFonts w:ascii="Times New Roman" w:hAnsi="Times New Roman"/>
          <w:sz w:val="21"/>
        </w:rPr>
        <w:t>400 + 600 + (12 × 512)</w:t>
      </w:r>
      <w:r>
        <w:rPr>
          <w:rFonts w:ascii="Times New Roman" w:hAnsi="Times New Roman"/>
          <w:sz w:val="21"/>
        </w:rPr>
        <w:br w:type="textWrapping"/>
      </w:r>
      <w:r>
        <w:rPr>
          <w:rFonts w:ascii="Times New Roman" w:hAnsi="Times New Roman"/>
          <w:sz w:val="21"/>
        </w:rPr>
        <w:t>= 400 + 600 + 6,144</w:t>
      </w:r>
      <w:r>
        <w:rPr>
          <w:rFonts w:ascii="Times New Roman" w:hAnsi="Times New Roman"/>
          <w:sz w:val="21"/>
        </w:rPr>
        <w:br w:type="textWrapping"/>
      </w:r>
      <w:r>
        <w:rPr>
          <w:rFonts w:ascii="Times New Roman" w:hAnsi="Times New Roman"/>
          <w:sz w:val="21"/>
        </w:rPr>
        <w:t>= 7,144 tokens.</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Monthly input cost:</w:t>
      </w:r>
      <w:r>
        <w:rPr>
          <w:rFonts w:ascii="Times New Roman" w:hAnsi="Times New Roman"/>
          <w:sz w:val="21"/>
        </w:rPr>
        <w:br w:type="textWrapping"/>
      </w:r>
      <w:r>
        <w:rPr>
          <w:rFonts w:ascii="Times New Roman" w:hAnsi="Times New Roman"/>
          <w:sz w:val="21"/>
        </w:rPr>
        <w:t>20,000 × (7,144/1,000) × Rs.0.18</w:t>
      </w:r>
      <w:r>
        <w:rPr>
          <w:rFonts w:ascii="Times New Roman" w:hAnsi="Times New Roman"/>
          <w:sz w:val="21"/>
        </w:rPr>
        <w:br w:type="textWrapping"/>
      </w:r>
      <w:r>
        <w:rPr>
          <w:rFonts w:ascii="Times New Roman" w:hAnsi="Times New Roman"/>
          <w:sz w:val="21"/>
        </w:rPr>
        <w:t>= Rs.25,718.40.</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Monthly output cost:</w:t>
      </w:r>
      <w:r>
        <w:rPr>
          <w:rFonts w:ascii="Times New Roman" w:hAnsi="Times New Roman"/>
          <w:sz w:val="21"/>
        </w:rPr>
        <w:br w:type="textWrapping"/>
      </w:r>
      <w:r>
        <w:rPr>
          <w:rFonts w:ascii="Times New Roman" w:hAnsi="Times New Roman"/>
          <w:sz w:val="21"/>
        </w:rPr>
        <w:t>20,000 × (600/1,000) × Rs.0.55</w:t>
      </w:r>
      <w:r>
        <w:rPr>
          <w:rFonts w:ascii="Times New Roman" w:hAnsi="Times New Roman"/>
          <w:sz w:val="21"/>
        </w:rPr>
        <w:br w:type="textWrapping"/>
      </w:r>
      <w:r>
        <w:rPr>
          <w:rFonts w:ascii="Times New Roman" w:hAnsi="Times New Roman"/>
          <w:sz w:val="21"/>
        </w:rPr>
        <w:t>= Rs.6,600.00.</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Total monthly cost:</w:t>
      </w:r>
      <w:r>
        <w:rPr>
          <w:rFonts w:ascii="Times New Roman" w:hAnsi="Times New Roman"/>
          <w:sz w:val="21"/>
        </w:rPr>
        <w:br w:type="textWrapping"/>
      </w:r>
      <w:r>
        <w:rPr>
          <w:rFonts w:ascii="Times New Roman" w:hAnsi="Times New Roman"/>
          <w:sz w:val="21"/>
        </w:rPr>
        <w:t>Rs.25,718.40 + Rs.6,600.00</w:t>
      </w:r>
      <w:r>
        <w:rPr>
          <w:rFonts w:ascii="Times New Roman" w:hAnsi="Times New Roman"/>
          <w:sz w:val="21"/>
        </w:rPr>
        <w:br w:type="textWrapping"/>
      </w:r>
      <w:r>
        <w:rPr>
          <w:rFonts w:ascii="Times New Roman" w:hAnsi="Times New Roman"/>
          <w:sz w:val="21"/>
        </w:rPr>
        <w:t>= Rs.32,318.40.</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Budget comparison:</w:t>
      </w:r>
      <w:r>
        <w:rPr>
          <w:rFonts w:ascii="Times New Roman" w:hAnsi="Times New Roman"/>
          <w:sz w:val="21"/>
        </w:rPr>
        <w:br w:type="textWrapping"/>
      </w:r>
      <w:r>
        <w:rPr>
          <w:rFonts w:ascii="Times New Roman" w:hAnsi="Times New Roman"/>
          <w:sz w:val="21"/>
        </w:rPr>
        <w:t>Budget = Rs.40,000</w:t>
      </w:r>
      <w:r>
        <w:rPr>
          <w:rFonts w:ascii="Times New Roman" w:hAnsi="Times New Roman"/>
          <w:sz w:val="21"/>
        </w:rPr>
        <w:br w:type="textWrapping"/>
      </w:r>
      <w:r>
        <w:rPr>
          <w:rFonts w:ascii="Times New Roman" w:hAnsi="Times New Roman"/>
          <w:sz w:val="21"/>
        </w:rPr>
        <w:t>Estimated cost = Rs.32,318.40</w:t>
      </w:r>
      <w:r>
        <w:rPr>
          <w:rFonts w:ascii="Times New Roman" w:hAnsi="Times New Roman"/>
          <w:sz w:val="21"/>
        </w:rPr>
        <w:br w:type="textWrapping"/>
      </w:r>
      <w:r>
        <w:rPr>
          <w:rFonts w:ascii="Times New Roman" w:hAnsi="Times New Roman"/>
          <w:sz w:val="21"/>
        </w:rPr>
        <w:t>Remaining margin = Rs.7,681.60.</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Therefore, under the stated assumptions, the estimated monthly API cost is within the budget by approximately 19.2%. In practice, caching, shorter answers and routing simple questions to local inference can provide additional protection against unexpected usage.</w:t>
      </w:r>
    </w:p>
    <w:p w14:paraId="621DA393">
      <w:pPr>
        <w:spacing w:before="80" w:after="60"/>
        <w:jc w:val="left"/>
      </w:pPr>
      <w:r>
        <w:rPr>
          <w:b/>
          <w:sz w:val="20"/>
        </w:rPr>
        <w:t>Table: Q5 calculated values</w:t>
      </w:r>
    </w:p>
    <w:tbl>
      <w:tblPr>
        <w:tblStyle w:val="7"/>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5400"/>
        <w:gridCol w:w="5400"/>
      </w:tblGrid>
      <w:tr w14:paraId="1216FAA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5400" w:type="dxa"/>
            <w:shd w:val="clear" w:color="auto" w:fill="D9E1F2"/>
            <w:vAlign w:val="center"/>
          </w:tcPr>
          <w:p w14:paraId="4EFA1098">
            <w:pPr>
              <w:spacing w:before="0" w:after="0" w:line="240" w:lineRule="auto"/>
              <w:jc w:val="left"/>
            </w:pPr>
            <w:r>
              <w:rPr>
                <w:b/>
                <w:sz w:val="18"/>
              </w:rPr>
              <w:t>Parameter</w:t>
            </w:r>
          </w:p>
        </w:tc>
        <w:tc>
          <w:tcPr>
            <w:tcW w:w="5400" w:type="dxa"/>
            <w:shd w:val="clear" w:color="auto" w:fill="D9E1F2"/>
            <w:vAlign w:val="center"/>
          </w:tcPr>
          <w:p w14:paraId="54AE2088">
            <w:pPr>
              <w:spacing w:before="0" w:after="0" w:line="240" w:lineRule="auto"/>
              <w:jc w:val="left"/>
            </w:pPr>
            <w:r>
              <w:rPr>
                <w:b/>
                <w:sz w:val="18"/>
              </w:rPr>
              <w:t>Result</w:t>
            </w:r>
          </w:p>
        </w:tc>
      </w:tr>
      <w:tr w14:paraId="3C75E80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5400" w:type="dxa"/>
          </w:tcPr>
          <w:p w14:paraId="0334972F">
            <w:pPr>
              <w:spacing w:before="0" w:after="0" w:line="240" w:lineRule="auto"/>
              <w:jc w:val="left"/>
            </w:pPr>
            <w:r>
              <w:rPr>
                <w:sz w:val="18"/>
              </w:rPr>
              <w:t>Maximum retrieved chunks (k)</w:t>
            </w:r>
          </w:p>
        </w:tc>
        <w:tc>
          <w:tcPr>
            <w:tcW w:w="5400" w:type="dxa"/>
          </w:tcPr>
          <w:p w14:paraId="35F794DC">
            <w:pPr>
              <w:spacing w:before="0" w:after="0" w:line="240" w:lineRule="auto"/>
              <w:jc w:val="left"/>
            </w:pPr>
            <w:r>
              <w:rPr>
                <w:sz w:val="18"/>
              </w:rPr>
              <w:t>12 chunks</w:t>
            </w:r>
          </w:p>
        </w:tc>
      </w:tr>
      <w:tr w14:paraId="3C83527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5400" w:type="dxa"/>
          </w:tcPr>
          <w:p w14:paraId="1201E331">
            <w:pPr>
              <w:spacing w:before="0" w:after="0" w:line="240" w:lineRule="auto"/>
              <w:jc w:val="left"/>
            </w:pPr>
            <w:r>
              <w:rPr>
                <w:sz w:val="18"/>
              </w:rPr>
              <w:t>Retrieved tokens</w:t>
            </w:r>
          </w:p>
        </w:tc>
        <w:tc>
          <w:tcPr>
            <w:tcW w:w="5400" w:type="dxa"/>
          </w:tcPr>
          <w:p w14:paraId="0CA2884C">
            <w:pPr>
              <w:spacing w:before="0" w:after="0" w:line="240" w:lineRule="auto"/>
              <w:jc w:val="left"/>
            </w:pPr>
            <w:r>
              <w:rPr>
                <w:sz w:val="18"/>
              </w:rPr>
              <w:t>6,144</w:t>
            </w:r>
          </w:p>
        </w:tc>
      </w:tr>
      <w:tr w14:paraId="65A9446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5400" w:type="dxa"/>
          </w:tcPr>
          <w:p w14:paraId="761AC234">
            <w:pPr>
              <w:spacing w:before="0" w:after="0" w:line="240" w:lineRule="auto"/>
              <w:jc w:val="left"/>
            </w:pPr>
            <w:r>
              <w:rPr>
                <w:sz w:val="18"/>
              </w:rPr>
              <w:t>Total tokens used</w:t>
            </w:r>
          </w:p>
        </w:tc>
        <w:tc>
          <w:tcPr>
            <w:tcW w:w="5400" w:type="dxa"/>
          </w:tcPr>
          <w:p w14:paraId="40D53A63">
            <w:pPr>
              <w:spacing w:before="0" w:after="0" w:line="240" w:lineRule="auto"/>
              <w:jc w:val="left"/>
            </w:pPr>
            <w:r>
              <w:rPr>
                <w:sz w:val="18"/>
              </w:rPr>
              <w:t>7,744</w:t>
            </w:r>
          </w:p>
        </w:tc>
      </w:tr>
      <w:tr w14:paraId="1F98753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5400" w:type="dxa"/>
          </w:tcPr>
          <w:p w14:paraId="4790AFB4">
            <w:pPr>
              <w:spacing w:before="0" w:after="0" w:line="240" w:lineRule="auto"/>
              <w:jc w:val="left"/>
            </w:pPr>
            <w:r>
              <w:rPr>
                <w:sz w:val="18"/>
              </w:rPr>
              <w:t>Remaining context</w:t>
            </w:r>
          </w:p>
        </w:tc>
        <w:tc>
          <w:tcPr>
            <w:tcW w:w="5400" w:type="dxa"/>
          </w:tcPr>
          <w:p w14:paraId="54F2FE60">
            <w:pPr>
              <w:spacing w:before="0" w:after="0" w:line="240" w:lineRule="auto"/>
              <w:jc w:val="left"/>
            </w:pPr>
            <w:r>
              <w:rPr>
                <w:sz w:val="18"/>
              </w:rPr>
              <w:t>448 tokens</w:t>
            </w:r>
          </w:p>
        </w:tc>
      </w:tr>
      <w:tr w14:paraId="3EF944F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5400" w:type="dxa"/>
          </w:tcPr>
          <w:p w14:paraId="1447DF2E">
            <w:pPr>
              <w:spacing w:before="0" w:after="0" w:line="240" w:lineRule="auto"/>
              <w:jc w:val="left"/>
            </w:pPr>
            <w:r>
              <w:rPr>
                <w:sz w:val="18"/>
              </w:rPr>
              <w:t>Input tokens/query</w:t>
            </w:r>
          </w:p>
        </w:tc>
        <w:tc>
          <w:tcPr>
            <w:tcW w:w="5400" w:type="dxa"/>
          </w:tcPr>
          <w:p w14:paraId="588AA91D">
            <w:pPr>
              <w:spacing w:before="0" w:after="0" w:line="240" w:lineRule="auto"/>
              <w:jc w:val="left"/>
            </w:pPr>
            <w:r>
              <w:rPr>
                <w:sz w:val="18"/>
              </w:rPr>
              <w:t>7,144</w:t>
            </w:r>
          </w:p>
        </w:tc>
      </w:tr>
      <w:tr w14:paraId="0C77255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5400" w:type="dxa"/>
          </w:tcPr>
          <w:p w14:paraId="6098B4F1">
            <w:pPr>
              <w:spacing w:before="0" w:after="0" w:line="240" w:lineRule="auto"/>
              <w:jc w:val="left"/>
            </w:pPr>
            <w:r>
              <w:rPr>
                <w:sz w:val="18"/>
              </w:rPr>
              <w:t>Output tokens/query</w:t>
            </w:r>
          </w:p>
        </w:tc>
        <w:tc>
          <w:tcPr>
            <w:tcW w:w="5400" w:type="dxa"/>
          </w:tcPr>
          <w:p w14:paraId="255EE9A6">
            <w:pPr>
              <w:spacing w:before="0" w:after="0" w:line="240" w:lineRule="auto"/>
              <w:jc w:val="left"/>
            </w:pPr>
            <w:r>
              <w:rPr>
                <w:sz w:val="18"/>
              </w:rPr>
              <w:t>600</w:t>
            </w:r>
          </w:p>
        </w:tc>
      </w:tr>
      <w:tr w14:paraId="64DCFBD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5400" w:type="dxa"/>
          </w:tcPr>
          <w:p w14:paraId="5EF0CE3B">
            <w:pPr>
              <w:spacing w:before="0" w:after="0" w:line="240" w:lineRule="auto"/>
              <w:jc w:val="left"/>
            </w:pPr>
            <w:r>
              <w:rPr>
                <w:sz w:val="18"/>
              </w:rPr>
              <w:t>Monthly inference cost</w:t>
            </w:r>
          </w:p>
        </w:tc>
        <w:tc>
          <w:tcPr>
            <w:tcW w:w="5400" w:type="dxa"/>
          </w:tcPr>
          <w:p w14:paraId="7AEA8E8F">
            <w:pPr>
              <w:spacing w:before="0" w:after="0" w:line="240" w:lineRule="auto"/>
              <w:jc w:val="left"/>
            </w:pPr>
            <w:r>
              <w:rPr>
                <w:sz w:val="18"/>
              </w:rPr>
              <w:t>Rs. 32,318.40</w:t>
            </w:r>
          </w:p>
        </w:tc>
      </w:tr>
      <w:tr w14:paraId="616B0D8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5400" w:type="dxa"/>
          </w:tcPr>
          <w:p w14:paraId="791C3CB7">
            <w:pPr>
              <w:spacing w:before="0" w:after="0" w:line="240" w:lineRule="auto"/>
              <w:jc w:val="left"/>
            </w:pPr>
            <w:r>
              <w:rPr>
                <w:sz w:val="18"/>
              </w:rPr>
              <w:t>Remaining budget</w:t>
            </w:r>
          </w:p>
        </w:tc>
        <w:tc>
          <w:tcPr>
            <w:tcW w:w="5400" w:type="dxa"/>
          </w:tcPr>
          <w:p w14:paraId="167B3545">
            <w:pPr>
              <w:spacing w:before="0" w:after="0" w:line="240" w:lineRule="auto"/>
              <w:jc w:val="left"/>
            </w:pPr>
            <w:r>
              <w:rPr>
                <w:sz w:val="18"/>
              </w:rPr>
              <w:t>Rs. 7,681.60</w:t>
            </w:r>
          </w:p>
        </w:tc>
      </w:tr>
      <w:tr w14:paraId="0ED7467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5400" w:type="dxa"/>
          </w:tcPr>
          <w:p w14:paraId="504F02F0">
            <w:pPr>
              <w:spacing w:before="0" w:after="0" w:line="240" w:lineRule="auto"/>
              <w:jc w:val="left"/>
            </w:pPr>
            <w:r>
              <w:rPr>
                <w:sz w:val="18"/>
              </w:rPr>
              <w:t>Budget status</w:t>
            </w:r>
          </w:p>
        </w:tc>
        <w:tc>
          <w:tcPr>
            <w:tcW w:w="5400" w:type="dxa"/>
          </w:tcPr>
          <w:p w14:paraId="35B4C59F">
            <w:pPr>
              <w:spacing w:before="0" w:after="0" w:line="240" w:lineRule="auto"/>
              <w:jc w:val="left"/>
            </w:pPr>
            <w:r>
              <w:rPr>
                <w:sz w:val="18"/>
              </w:rPr>
              <w:t>WITHIN BUDGET</w:t>
            </w:r>
          </w:p>
        </w:tc>
      </w:tr>
    </w:tbl>
    <w:p w14:paraId="32F5702D">
      <w:pPr>
        <w:spacing w:before="0" w:after="120" w:line="276" w:lineRule="auto"/>
        <w:jc w:val="left"/>
      </w:pPr>
      <w:r>
        <w:rPr>
          <w:i/>
          <w:sz w:val="18"/>
        </w:rPr>
        <w:t>Figure: Q5 implementation output – context-window and cost calculation.</w:t>
      </w:r>
    </w:p>
    <w:p w14:paraId="43894613">
      <w:pPr>
        <w:spacing w:before="80" w:after="40"/>
        <w:jc w:val="left"/>
      </w:pPr>
      <w:r>
        <w:drawing>
          <wp:inline distT="0" distB="0" distL="114300" distR="114300">
            <wp:extent cx="5715000" cy="572833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a:stretch>
                      <a:fillRect/>
                    </a:stretch>
                  </pic:blipFill>
                  <pic:spPr>
                    <a:xfrm>
                      <a:off x="0" y="0"/>
                      <a:ext cx="5715000" cy="5728771"/>
                    </a:xfrm>
                    <a:prstGeom prst="rect">
                      <a:avLst/>
                    </a:prstGeom>
                  </pic:spPr>
                </pic:pic>
              </a:graphicData>
            </a:graphic>
          </wp:inline>
        </w:drawing>
      </w:r>
    </w:p>
    <w:p w14:paraId="18696A58">
      <w:pPr>
        <w:pStyle w:val="10"/>
        <w:numPr>
          <w:ilvl w:val="0"/>
          <w:numId w:val="3"/>
        </w:numPr>
        <w:tabs>
          <w:tab w:val="left" w:pos="821"/>
        </w:tabs>
        <w:spacing w:before="91" w:after="120" w:line="276" w:lineRule="auto"/>
        <w:ind w:left="821" w:right="359" w:hanging="262"/>
        <w:jc w:val="left"/>
        <w:rPr>
          <w:sz w:val="22"/>
        </w:rPr>
      </w:pPr>
      <w:r>
        <w:rPr>
          <w:rFonts w:ascii="Times New Roman" w:hAnsi="Times New Roman"/>
          <w:sz w:val="21"/>
        </w:rPr>
        <w:t>Discuss which prompting strategy is most suitable for KnowledgeDesk and justify your choice with reference to the groundedness, latency and cost constraints in Section D. Explain the prompt-level controls you would use to suppress hallucination (temperature and decoding settings, output schema, explicit refusal instruction).</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Answer:</w:t>
      </w:r>
      <w:r>
        <w:rPr>
          <w:rFonts w:ascii="Times New Roman" w:hAnsi="Times New Roman"/>
          <w:sz w:val="21"/>
        </w:rPr>
        <w:br w:type="textWrapping"/>
      </w:r>
      <w:r>
        <w:rPr>
          <w:rFonts w:ascii="Times New Roman" w:hAnsi="Times New Roman"/>
          <w:sz w:val="21"/>
        </w:rPr>
        <w:t>For KnowledgeDesk, the most suitable strategy is a grounded role-based system prompt combined with a compact few-shot output example when necessary. The reason is that the enterprise requirement is not simply to produce fluent answers; it is to produce answers that can be audited.</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Recommended prompt controls:</w:t>
      </w:r>
      <w:r>
        <w:rPr>
          <w:rFonts w:ascii="Times New Roman" w:hAnsi="Times New Roman"/>
          <w:sz w:val="21"/>
        </w:rPr>
        <w:br w:type="textWrapping"/>
      </w:r>
      <w:r>
        <w:rPr>
          <w:rFonts w:ascii="Times New Roman" w:hAnsi="Times New Roman"/>
          <w:sz w:val="21"/>
        </w:rPr>
        <w:t>• Temperature: low, approximately 0–0.2 for policy and compliance questions.</w:t>
      </w:r>
      <w:r>
        <w:rPr>
          <w:rFonts w:ascii="Times New Roman" w:hAnsi="Times New Roman"/>
          <w:sz w:val="21"/>
        </w:rPr>
        <w:br w:type="textWrapping"/>
      </w:r>
      <w:r>
        <w:rPr>
          <w:rFonts w:ascii="Times New Roman" w:hAnsi="Times New Roman"/>
          <w:sz w:val="21"/>
        </w:rPr>
        <w:t>• Decoding: deterministic or low-variance decoding where supported.</w:t>
      </w:r>
      <w:r>
        <w:rPr>
          <w:rFonts w:ascii="Times New Roman" w:hAnsi="Times New Roman"/>
          <w:sz w:val="21"/>
        </w:rPr>
        <w:br w:type="textWrapping"/>
      </w:r>
      <w:r>
        <w:rPr>
          <w:rFonts w:ascii="Times New Roman" w:hAnsi="Times New Roman"/>
          <w:sz w:val="21"/>
        </w:rPr>
        <w:t>• Output schema: Answer, Evidence/Citation, Confidence/Status.</w:t>
      </w:r>
      <w:r>
        <w:rPr>
          <w:rFonts w:ascii="Times New Roman" w:hAnsi="Times New Roman"/>
          <w:sz w:val="21"/>
        </w:rPr>
        <w:br w:type="textWrapping"/>
      </w:r>
      <w:r>
        <w:rPr>
          <w:rFonts w:ascii="Times New Roman" w:hAnsi="Times New Roman"/>
          <w:sz w:val="21"/>
        </w:rPr>
        <w:t>• Grounding rule: answer only from authorised retrieved evidence.</w:t>
      </w:r>
      <w:r>
        <w:rPr>
          <w:rFonts w:ascii="Times New Roman" w:hAnsi="Times New Roman"/>
          <w:sz w:val="21"/>
        </w:rPr>
        <w:br w:type="textWrapping"/>
      </w:r>
      <w:r>
        <w:rPr>
          <w:rFonts w:ascii="Times New Roman" w:hAnsi="Times New Roman"/>
          <w:sz w:val="21"/>
        </w:rPr>
        <w:t>• Refusal rule: explicitly abstain when evidence is missing, contradictory or below the confidence threshold.</w:t>
      </w:r>
      <w:r>
        <w:rPr>
          <w:rFonts w:ascii="Times New Roman" w:hAnsi="Times New Roman"/>
          <w:sz w:val="21"/>
        </w:rPr>
        <w:br w:type="textWrapping"/>
      </w:r>
      <w:r>
        <w:rPr>
          <w:rFonts w:ascii="Times New Roman" w:hAnsi="Times New Roman"/>
          <w:sz w:val="21"/>
        </w:rPr>
        <w:t>• Citation rule: every factual statement must point to document and page.</w:t>
      </w:r>
      <w:r>
        <w:rPr>
          <w:rFonts w:ascii="Times New Roman" w:hAnsi="Times New Roman"/>
          <w:sz w:val="21"/>
        </w:rPr>
        <w:br w:type="textWrapping"/>
      </w:r>
      <w:r>
        <w:rPr>
          <w:rFonts w:ascii="Times New Roman" w:hAnsi="Times New Roman"/>
          <w:sz w:val="21"/>
        </w:rPr>
        <w:t>• Access rule: retrieved chunks must be filtered by employee role before they enter the LLM context.</w:t>
      </w:r>
      <w:r>
        <w:rPr>
          <w:rFonts w:ascii="Times New Roman" w:hAnsi="Times New Roman"/>
          <w:sz w:val="21"/>
        </w:rPr>
        <w:br w:type="textWrapping"/>
      </w:r>
      <w:r>
        <w:rPr>
          <w:rFonts w:ascii="Times New Roman" w:hAnsi="Times New Roman"/>
          <w:sz w:val="21"/>
        </w:rPr>
        <w:t>• Length control: concise answers reduce generation time and cost.</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The context calculation shows that 12 chunks is the theoretical maximum, but using fewer high-quality chunks after reranking is often better because it reduces noise and latency. Prompting and retrieval should therefore be designed together rather than independently.</w:t>
      </w:r>
    </w:p>
    <w:p w14:paraId="27B627C6">
      <w:pPr>
        <w:pStyle w:val="5"/>
        <w:spacing w:before="155"/>
        <w:jc w:val="left"/>
      </w:pPr>
      <w:r>
        <w:rPr>
          <w:color w:val="1F4D78"/>
        </w:rPr>
        <w:t>Part II – Retrieval-Augmented Generation &amp; AI Agents (CO3, Unit III)</w:t>
      </w:r>
    </w:p>
    <w:p w14:paraId="12B05958">
      <w:pPr>
        <w:pStyle w:val="5"/>
        <w:spacing w:after="0"/>
        <w:jc w:val="left"/>
        <w:sectPr>
          <w:type w:val="continuous"/>
          <w:pgSz w:w="12240" w:h="15840"/>
          <w:pgMar w:top="1000" w:right="720" w:bottom="280" w:left="720" w:header="720" w:footer="720" w:gutter="0"/>
          <w:cols w:space="720" w:num="1"/>
        </w:sectPr>
      </w:pPr>
    </w:p>
    <w:p w14:paraId="0C6B19CE">
      <w:pPr>
        <w:pStyle w:val="10"/>
        <w:numPr>
          <w:ilvl w:val="0"/>
          <w:numId w:val="3"/>
        </w:numPr>
        <w:tabs>
          <w:tab w:val="left" w:pos="821"/>
        </w:tabs>
        <w:spacing w:before="78" w:after="120" w:line="276" w:lineRule="auto"/>
        <w:ind w:left="821" w:right="361" w:hanging="262"/>
        <w:jc w:val="left"/>
        <w:rPr>
          <w:sz w:val="22"/>
        </w:rPr>
      </w:pPr>
      <w:r>
        <w:rPr>
          <w:rFonts w:ascii="Times New Roman" w:hAnsi="Times New Roman"/>
          <w:sz w:val="21"/>
        </w:rPr>
        <w:t>For a corpus of 12,000 documents averaging 8 pages at roughly 500 tokens per page, calculate the total token count, then compute the number of chunks produced using a chunk size of 512 tokens with 50-token overlap. Using a 768-dimensional float32 embedding, compute the resulting vector-index size in GB and check it against the 100 GB storage limit.</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Answer – Corpus calculation:</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Number of documents = 12,000</w:t>
      </w:r>
      <w:r>
        <w:rPr>
          <w:rFonts w:ascii="Times New Roman" w:hAnsi="Times New Roman"/>
          <w:sz w:val="21"/>
        </w:rPr>
        <w:br w:type="textWrapping"/>
      </w:r>
      <w:r>
        <w:rPr>
          <w:rFonts w:ascii="Times New Roman" w:hAnsi="Times New Roman"/>
          <w:sz w:val="21"/>
        </w:rPr>
        <w:t>Average pages/document = 8</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Total pages:</w:t>
      </w:r>
      <w:r>
        <w:rPr>
          <w:rFonts w:ascii="Times New Roman" w:hAnsi="Times New Roman"/>
          <w:sz w:val="21"/>
        </w:rPr>
        <w:br w:type="textWrapping"/>
      </w:r>
      <w:r>
        <w:rPr>
          <w:rFonts w:ascii="Times New Roman" w:hAnsi="Times New Roman"/>
          <w:sz w:val="21"/>
        </w:rPr>
        <w:t>12,000 × 8 = 96,000 pages.</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Average tokens/page = 500</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Total corpus tokens:</w:t>
      </w:r>
      <w:r>
        <w:rPr>
          <w:rFonts w:ascii="Times New Roman" w:hAnsi="Times New Roman"/>
          <w:sz w:val="21"/>
        </w:rPr>
        <w:br w:type="textWrapping"/>
      </w:r>
      <w:r>
        <w:rPr>
          <w:rFonts w:ascii="Times New Roman" w:hAnsi="Times New Roman"/>
          <w:sz w:val="21"/>
        </w:rPr>
        <w:t>96,000 × 500 = 48,000,000 tokens.</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Chunk size = 512 tokens</w:t>
      </w:r>
      <w:r>
        <w:rPr>
          <w:rFonts w:ascii="Times New Roman" w:hAnsi="Times New Roman"/>
          <w:sz w:val="21"/>
        </w:rPr>
        <w:br w:type="textWrapping"/>
      </w:r>
      <w:r>
        <w:rPr>
          <w:rFonts w:ascii="Times New Roman" w:hAnsi="Times New Roman"/>
          <w:sz w:val="21"/>
        </w:rPr>
        <w:t>Overlap = 50 tokens</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Effective stride:</w:t>
      </w:r>
      <w:r>
        <w:rPr>
          <w:rFonts w:ascii="Times New Roman" w:hAnsi="Times New Roman"/>
          <w:sz w:val="21"/>
        </w:rPr>
        <w:br w:type="textWrapping"/>
      </w:r>
      <w:r>
        <w:rPr>
          <w:rFonts w:ascii="Times New Roman" w:hAnsi="Times New Roman"/>
          <w:sz w:val="21"/>
        </w:rPr>
        <w:t>512 − 50 = 462 tokens.</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Approximate number of chunks:</w:t>
      </w:r>
      <w:r>
        <w:rPr>
          <w:rFonts w:ascii="Times New Roman" w:hAnsi="Times New Roman"/>
          <w:sz w:val="21"/>
        </w:rPr>
        <w:br w:type="textWrapping"/>
      </w:r>
      <w:r>
        <w:rPr>
          <w:rFonts w:ascii="Times New Roman" w:hAnsi="Times New Roman"/>
          <w:sz w:val="21"/>
        </w:rPr>
        <w:t>48,000,000 / 462 ≈ 103,896 chunks.</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Vector size:</w:t>
      </w:r>
      <w:r>
        <w:rPr>
          <w:rFonts w:ascii="Times New Roman" w:hAnsi="Times New Roman"/>
          <w:sz w:val="21"/>
        </w:rPr>
        <w:br w:type="textWrapping"/>
      </w:r>
      <w:r>
        <w:rPr>
          <w:rFonts w:ascii="Times New Roman" w:hAnsi="Times New Roman"/>
          <w:sz w:val="21"/>
        </w:rPr>
        <w:t>768 dimensions × 4 bytes/float32</w:t>
      </w:r>
      <w:r>
        <w:rPr>
          <w:rFonts w:ascii="Times New Roman" w:hAnsi="Times New Roman"/>
          <w:sz w:val="21"/>
        </w:rPr>
        <w:br w:type="textWrapping"/>
      </w:r>
      <w:r>
        <w:rPr>
          <w:rFonts w:ascii="Times New Roman" w:hAnsi="Times New Roman"/>
          <w:sz w:val="21"/>
        </w:rPr>
        <w:t>= 3,072 bytes/vector.</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Raw vector storage:</w:t>
      </w:r>
      <w:r>
        <w:rPr>
          <w:rFonts w:ascii="Times New Roman" w:hAnsi="Times New Roman"/>
          <w:sz w:val="21"/>
        </w:rPr>
        <w:br w:type="textWrapping"/>
      </w:r>
      <w:r>
        <w:rPr>
          <w:rFonts w:ascii="Times New Roman" w:hAnsi="Times New Roman"/>
          <w:sz w:val="21"/>
        </w:rPr>
        <w:t>103,896 × 3,072</w:t>
      </w:r>
      <w:r>
        <w:rPr>
          <w:rFonts w:ascii="Times New Roman" w:hAnsi="Times New Roman"/>
          <w:sz w:val="21"/>
        </w:rPr>
        <w:br w:type="textWrapping"/>
      </w:r>
      <w:r>
        <w:rPr>
          <w:rFonts w:ascii="Times New Roman" w:hAnsi="Times New Roman"/>
          <w:sz w:val="21"/>
        </w:rPr>
        <w:t>= 319,168,512 bytes</w:t>
      </w:r>
      <w:r>
        <w:rPr>
          <w:rFonts w:ascii="Times New Roman" w:hAnsi="Times New Roman"/>
          <w:sz w:val="21"/>
        </w:rPr>
        <w:br w:type="textWrapping"/>
      </w:r>
      <w:r>
        <w:rPr>
          <w:rFonts w:ascii="Times New Roman" w:hAnsi="Times New Roman"/>
          <w:sz w:val="21"/>
        </w:rPr>
        <w:t>≈ 0.319 GB using decimal GB.</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This is far below the 100 GB limit. Even after allowing additional space for chunk text, document metadata, source files, indexes and operational overhead, the raw embedding calculation leaves a large storage margin. The exact final size should be measured after implementation because vector databases add indexing and metadata overhead.</w:t>
      </w:r>
    </w:p>
    <w:p w14:paraId="4368A8D2">
      <w:pPr>
        <w:spacing w:before="80" w:after="60"/>
        <w:jc w:val="left"/>
      </w:pPr>
      <w:r>
        <w:rPr>
          <w:b/>
          <w:sz w:val="20"/>
        </w:rPr>
        <w:t>Table: Q7 corpus and vector-index results</w:t>
      </w:r>
    </w:p>
    <w:tbl>
      <w:tblPr>
        <w:tblStyle w:val="7"/>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5400"/>
        <w:gridCol w:w="5400"/>
      </w:tblGrid>
      <w:tr w14:paraId="6A90860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5400" w:type="dxa"/>
            <w:shd w:val="clear" w:color="auto" w:fill="D9E1F2"/>
            <w:vAlign w:val="center"/>
          </w:tcPr>
          <w:p w14:paraId="3DBA169F">
            <w:pPr>
              <w:spacing w:before="0" w:after="0" w:line="240" w:lineRule="auto"/>
              <w:jc w:val="left"/>
            </w:pPr>
            <w:r>
              <w:rPr>
                <w:b/>
                <w:sz w:val="18"/>
              </w:rPr>
              <w:t>Item</w:t>
            </w:r>
          </w:p>
        </w:tc>
        <w:tc>
          <w:tcPr>
            <w:tcW w:w="5400" w:type="dxa"/>
            <w:shd w:val="clear" w:color="auto" w:fill="D9E1F2"/>
            <w:vAlign w:val="center"/>
          </w:tcPr>
          <w:p w14:paraId="6599A84B">
            <w:pPr>
              <w:spacing w:before="0" w:after="0" w:line="240" w:lineRule="auto"/>
              <w:jc w:val="left"/>
            </w:pPr>
            <w:r>
              <w:rPr>
                <w:b/>
                <w:sz w:val="18"/>
              </w:rPr>
              <w:t>Calculated value</w:t>
            </w:r>
          </w:p>
        </w:tc>
      </w:tr>
      <w:tr w14:paraId="602114B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5400" w:type="dxa"/>
          </w:tcPr>
          <w:p w14:paraId="710416E9">
            <w:pPr>
              <w:spacing w:before="0" w:after="0" w:line="240" w:lineRule="auto"/>
              <w:jc w:val="left"/>
            </w:pPr>
            <w:r>
              <w:rPr>
                <w:sz w:val="18"/>
              </w:rPr>
              <w:t>Total pages</w:t>
            </w:r>
          </w:p>
        </w:tc>
        <w:tc>
          <w:tcPr>
            <w:tcW w:w="5400" w:type="dxa"/>
          </w:tcPr>
          <w:p w14:paraId="44C00961">
            <w:pPr>
              <w:spacing w:before="0" w:after="0" w:line="240" w:lineRule="auto"/>
              <w:jc w:val="left"/>
            </w:pPr>
            <w:r>
              <w:rPr>
                <w:sz w:val="18"/>
              </w:rPr>
              <w:t>96,000</w:t>
            </w:r>
          </w:p>
        </w:tc>
      </w:tr>
      <w:tr w14:paraId="1019457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5400" w:type="dxa"/>
          </w:tcPr>
          <w:p w14:paraId="2680C707">
            <w:pPr>
              <w:spacing w:before="0" w:after="0" w:line="240" w:lineRule="auto"/>
              <w:jc w:val="left"/>
            </w:pPr>
            <w:r>
              <w:rPr>
                <w:sz w:val="18"/>
              </w:rPr>
              <w:t>Total corpus tokens</w:t>
            </w:r>
          </w:p>
        </w:tc>
        <w:tc>
          <w:tcPr>
            <w:tcW w:w="5400" w:type="dxa"/>
          </w:tcPr>
          <w:p w14:paraId="4B92121E">
            <w:pPr>
              <w:spacing w:before="0" w:after="0" w:line="240" w:lineRule="auto"/>
              <w:jc w:val="left"/>
            </w:pPr>
            <w:r>
              <w:rPr>
                <w:sz w:val="18"/>
              </w:rPr>
              <w:t>48,000,000</w:t>
            </w:r>
          </w:p>
        </w:tc>
      </w:tr>
      <w:tr w14:paraId="791F5EF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5400" w:type="dxa"/>
          </w:tcPr>
          <w:p w14:paraId="6F1B07F8">
            <w:pPr>
              <w:spacing w:before="0" w:after="0" w:line="240" w:lineRule="auto"/>
              <w:jc w:val="left"/>
            </w:pPr>
            <w:r>
              <w:rPr>
                <w:sz w:val="18"/>
              </w:rPr>
              <w:t>Chunk size / overlap</w:t>
            </w:r>
          </w:p>
        </w:tc>
        <w:tc>
          <w:tcPr>
            <w:tcW w:w="5400" w:type="dxa"/>
          </w:tcPr>
          <w:p w14:paraId="26B853F1">
            <w:pPr>
              <w:spacing w:before="0" w:after="0" w:line="240" w:lineRule="auto"/>
              <w:jc w:val="left"/>
            </w:pPr>
            <w:r>
              <w:rPr>
                <w:sz w:val="18"/>
              </w:rPr>
              <w:t>512 / 50 tokens</w:t>
            </w:r>
          </w:p>
        </w:tc>
      </w:tr>
      <w:tr w14:paraId="1354E0B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5400" w:type="dxa"/>
          </w:tcPr>
          <w:p w14:paraId="089C9B82">
            <w:pPr>
              <w:spacing w:before="0" w:after="0" w:line="240" w:lineRule="auto"/>
              <w:jc w:val="left"/>
            </w:pPr>
            <w:r>
              <w:rPr>
                <w:sz w:val="18"/>
              </w:rPr>
              <w:t>Effective stride</w:t>
            </w:r>
          </w:p>
        </w:tc>
        <w:tc>
          <w:tcPr>
            <w:tcW w:w="5400" w:type="dxa"/>
          </w:tcPr>
          <w:p w14:paraId="016A7A91">
            <w:pPr>
              <w:spacing w:before="0" w:after="0" w:line="240" w:lineRule="auto"/>
              <w:jc w:val="left"/>
            </w:pPr>
            <w:r>
              <w:rPr>
                <w:sz w:val="18"/>
              </w:rPr>
              <w:t>462 tokens</w:t>
            </w:r>
          </w:p>
        </w:tc>
      </w:tr>
      <w:tr w14:paraId="1211EC0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5400" w:type="dxa"/>
          </w:tcPr>
          <w:p w14:paraId="77068290">
            <w:pPr>
              <w:spacing w:before="0" w:after="0" w:line="240" w:lineRule="auto"/>
              <w:jc w:val="left"/>
            </w:pPr>
            <w:r>
              <w:rPr>
                <w:sz w:val="18"/>
              </w:rPr>
              <w:t>Number of chunks</w:t>
            </w:r>
          </w:p>
        </w:tc>
        <w:tc>
          <w:tcPr>
            <w:tcW w:w="5400" w:type="dxa"/>
          </w:tcPr>
          <w:p w14:paraId="166AB9AC">
            <w:pPr>
              <w:spacing w:before="0" w:after="0" w:line="240" w:lineRule="auto"/>
              <w:jc w:val="left"/>
            </w:pPr>
            <w:r>
              <w:rPr>
                <w:sz w:val="18"/>
              </w:rPr>
              <w:t>103,896</w:t>
            </w:r>
          </w:p>
        </w:tc>
      </w:tr>
      <w:tr w14:paraId="548B81D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5400" w:type="dxa"/>
          </w:tcPr>
          <w:p w14:paraId="3BA404DF">
            <w:pPr>
              <w:spacing w:before="0" w:after="0" w:line="240" w:lineRule="auto"/>
              <w:jc w:val="left"/>
            </w:pPr>
            <w:r>
              <w:rPr>
                <w:sz w:val="18"/>
              </w:rPr>
              <w:t>Embedding dimensions</w:t>
            </w:r>
          </w:p>
        </w:tc>
        <w:tc>
          <w:tcPr>
            <w:tcW w:w="5400" w:type="dxa"/>
          </w:tcPr>
          <w:p w14:paraId="33EBBEC4">
            <w:pPr>
              <w:spacing w:before="0" w:after="0" w:line="240" w:lineRule="auto"/>
              <w:jc w:val="left"/>
            </w:pPr>
            <w:r>
              <w:rPr>
                <w:sz w:val="18"/>
              </w:rPr>
              <w:t>768</w:t>
            </w:r>
          </w:p>
        </w:tc>
      </w:tr>
      <w:tr w14:paraId="0BB3CB2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5400" w:type="dxa"/>
          </w:tcPr>
          <w:p w14:paraId="31723464">
            <w:pPr>
              <w:spacing w:before="0" w:after="0" w:line="240" w:lineRule="auto"/>
              <w:jc w:val="left"/>
            </w:pPr>
            <w:r>
              <w:rPr>
                <w:sz w:val="18"/>
              </w:rPr>
              <w:t>Vector index size</w:t>
            </w:r>
          </w:p>
        </w:tc>
        <w:tc>
          <w:tcPr>
            <w:tcW w:w="5400" w:type="dxa"/>
          </w:tcPr>
          <w:p w14:paraId="0011E700">
            <w:pPr>
              <w:spacing w:before="0" w:after="0" w:line="240" w:lineRule="auto"/>
              <w:jc w:val="left"/>
            </w:pPr>
            <w:r>
              <w:rPr>
                <w:sz w:val="18"/>
              </w:rPr>
              <w:t>0.30 GB</w:t>
            </w:r>
          </w:p>
        </w:tc>
      </w:tr>
      <w:tr w14:paraId="1F2A62A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5400" w:type="dxa"/>
          </w:tcPr>
          <w:p w14:paraId="7F94E884">
            <w:pPr>
              <w:spacing w:before="0" w:after="0" w:line="240" w:lineRule="auto"/>
              <w:jc w:val="left"/>
            </w:pPr>
            <w:r>
              <w:rPr>
                <w:sz w:val="18"/>
              </w:rPr>
              <w:t>Storage status</w:t>
            </w:r>
          </w:p>
        </w:tc>
        <w:tc>
          <w:tcPr>
            <w:tcW w:w="5400" w:type="dxa"/>
          </w:tcPr>
          <w:p w14:paraId="64032797">
            <w:pPr>
              <w:spacing w:before="0" w:after="0" w:line="240" w:lineRule="auto"/>
              <w:jc w:val="left"/>
            </w:pPr>
            <w:r>
              <w:rPr>
                <w:sz w:val="18"/>
              </w:rPr>
              <w:t>WITHIN LIMIT (100 GB)</w:t>
            </w:r>
          </w:p>
        </w:tc>
      </w:tr>
    </w:tbl>
    <w:p w14:paraId="0DB3F41B">
      <w:pPr>
        <w:spacing w:before="0" w:after="120" w:line="276" w:lineRule="auto"/>
        <w:jc w:val="left"/>
      </w:pPr>
      <w:r>
        <w:rPr>
          <w:i/>
          <w:sz w:val="18"/>
        </w:rPr>
        <w:t>Figure: Q7 implementation output – corpus, chunk and vector-index calculation.</w:t>
      </w:r>
    </w:p>
    <w:p w14:paraId="58085D6D">
      <w:pPr>
        <w:spacing w:before="80" w:after="40"/>
        <w:jc w:val="left"/>
      </w:pPr>
      <w:r>
        <w:drawing>
          <wp:inline distT="0" distB="0" distL="114300" distR="114300">
            <wp:extent cx="5715000" cy="616902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0"/>
                    <a:stretch>
                      <a:fillRect/>
                    </a:stretch>
                  </pic:blipFill>
                  <pic:spPr>
                    <a:xfrm>
                      <a:off x="0" y="0"/>
                      <a:ext cx="5715000" cy="6169602"/>
                    </a:xfrm>
                    <a:prstGeom prst="rect">
                      <a:avLst/>
                    </a:prstGeom>
                  </pic:spPr>
                </pic:pic>
              </a:graphicData>
            </a:graphic>
          </wp:inline>
        </w:drawing>
      </w:r>
    </w:p>
    <w:p w14:paraId="1EDB6188">
      <w:pPr>
        <w:pStyle w:val="10"/>
        <w:numPr>
          <w:ilvl w:val="0"/>
          <w:numId w:val="3"/>
        </w:numPr>
        <w:tabs>
          <w:tab w:val="left" w:pos="821"/>
        </w:tabs>
        <w:spacing w:before="93" w:after="120" w:line="276" w:lineRule="auto"/>
        <w:ind w:left="821" w:right="352" w:hanging="262"/>
        <w:jc w:val="left"/>
        <w:rPr>
          <w:sz w:val="22"/>
        </w:rPr>
      </w:pPr>
      <w:r>
        <w:rPr>
          <w:rFonts w:ascii="Times New Roman" w:hAnsi="Times New Roman"/>
          <w:sz w:val="21"/>
        </w:rPr>
        <w:t>Construct an evaluation set of at least 12 representative employee questions with known correct source documents. For at least three retrieval configurations of your own choice (varying chunk size, top-k, and dense versus hybrid dense + BM25 retrieval), measure and compare Precision@5, Recall@5 and Mean Reciprocal Rank. Present your results in a table.</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Answer:</w:t>
      </w:r>
      <w:r>
        <w:rPr>
          <w:rFonts w:ascii="Times New Roman" w:hAnsi="Times New Roman"/>
          <w:sz w:val="21"/>
        </w:rPr>
        <w:br w:type="textWrapping"/>
      </w:r>
      <w:r>
        <w:rPr>
          <w:rFonts w:ascii="Times New Roman" w:hAnsi="Times New Roman"/>
          <w:sz w:val="21"/>
        </w:rPr>
        <w:t>A representative evaluation set should contain questions from different departments and difficulty levels. The source document/page must be known before evaluation so that retrieval can be scored objectively.</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Suggested 12-question evaluation set:</w:t>
      </w:r>
      <w:r>
        <w:rPr>
          <w:rFonts w:ascii="Times New Roman" w:hAnsi="Times New Roman"/>
          <w:sz w:val="21"/>
        </w:rPr>
        <w:br w:type="textWrapping"/>
      </w:r>
      <w:r>
        <w:rPr>
          <w:rFonts w:ascii="Times New Roman" w:hAnsi="Times New Roman"/>
          <w:sz w:val="21"/>
        </w:rPr>
        <w:t>Q1. What is the maximum casual leave entitlement? — source: current HR leave policy.</w:t>
      </w:r>
      <w:r>
        <w:rPr>
          <w:rFonts w:ascii="Times New Roman" w:hAnsi="Times New Roman"/>
          <w:sz w:val="21"/>
        </w:rPr>
        <w:br w:type="textWrapping"/>
      </w:r>
      <w:r>
        <w:rPr>
          <w:rFonts w:ascii="Times New Roman" w:hAnsi="Times New Roman"/>
          <w:sz w:val="21"/>
        </w:rPr>
        <w:t>Q2. How many sick-leave days are allowed? —source: current HR leave policy.</w:t>
      </w:r>
      <w:r>
        <w:rPr>
          <w:rFonts w:ascii="Times New Roman" w:hAnsi="Times New Roman"/>
          <w:sz w:val="21"/>
        </w:rPr>
        <w:br w:type="textWrapping"/>
      </w:r>
      <w:r>
        <w:rPr>
          <w:rFonts w:ascii="Times New Roman" w:hAnsi="Times New Roman"/>
          <w:sz w:val="21"/>
        </w:rPr>
        <w:t>Q3. Who approves work-from-home requests? —  source: WFH policy.</w:t>
      </w:r>
      <w:r>
        <w:rPr>
          <w:rFonts w:ascii="Times New Roman" w:hAnsi="Times New Roman"/>
          <w:sz w:val="21"/>
        </w:rPr>
        <w:br w:type="textWrapping"/>
      </w:r>
      <w:r>
        <w:rPr>
          <w:rFonts w:ascii="Times New Roman" w:hAnsi="Times New Roman"/>
          <w:sz w:val="21"/>
        </w:rPr>
        <w:t>Q4. What is the required inspection procedure? — source: Quality inspection SOP.</w:t>
      </w:r>
      <w:r>
        <w:rPr>
          <w:rFonts w:ascii="Times New Roman" w:hAnsi="Times New Roman"/>
          <w:sz w:val="21"/>
        </w:rPr>
        <w:br w:type="textWrapping"/>
      </w:r>
      <w:r>
        <w:rPr>
          <w:rFonts w:ascii="Times New Roman" w:hAnsi="Times New Roman"/>
          <w:sz w:val="21"/>
        </w:rPr>
        <w:t>Q5. What is the escalation path for a quality deviation? —  source: Quality escalation SOP.</w:t>
      </w:r>
      <w:r>
        <w:rPr>
          <w:rFonts w:ascii="Times New Roman" w:hAnsi="Times New Roman"/>
          <w:sz w:val="21"/>
        </w:rPr>
        <w:br w:type="textWrapping"/>
      </w:r>
      <w:r>
        <w:rPr>
          <w:rFonts w:ascii="Times New Roman" w:hAnsi="Times New Roman"/>
          <w:sz w:val="21"/>
        </w:rPr>
        <w:t>Q6. What safety requirements apply before equipment operation? —  source: Safety SOP.</w:t>
      </w:r>
      <w:r>
        <w:rPr>
          <w:rFonts w:ascii="Times New Roman" w:hAnsi="Times New Roman"/>
          <w:sz w:val="21"/>
        </w:rPr>
        <w:br w:type="textWrapping"/>
      </w:r>
      <w:r>
        <w:rPr>
          <w:rFonts w:ascii="Times New Roman" w:hAnsi="Times New Roman"/>
          <w:sz w:val="21"/>
        </w:rPr>
        <w:t>Q7. What is the specified operating temperature for the product? —  source: Product manual.</w:t>
      </w:r>
      <w:r>
        <w:rPr>
          <w:rFonts w:ascii="Times New Roman" w:hAnsi="Times New Roman"/>
          <w:sz w:val="21"/>
        </w:rPr>
        <w:br w:type="textWrapping"/>
      </w:r>
      <w:r>
        <w:rPr>
          <w:rFonts w:ascii="Times New Roman" w:hAnsi="Times New Roman"/>
          <w:sz w:val="21"/>
        </w:rPr>
        <w:t>Q8. What is the preventive-maintenance interval? — source: Maintenance manual.</w:t>
      </w:r>
      <w:r>
        <w:rPr>
          <w:rFonts w:ascii="Times New Roman" w:hAnsi="Times New Roman"/>
          <w:sz w:val="21"/>
        </w:rPr>
        <w:br w:type="textWrapping"/>
      </w:r>
      <w:r>
        <w:rPr>
          <w:rFonts w:ascii="Times New Roman" w:hAnsi="Times New Roman"/>
          <w:sz w:val="21"/>
        </w:rPr>
        <w:t>Q9. What information must be included in compliance reporting? —  source: Compliance procedure.</w:t>
      </w:r>
      <w:r>
        <w:rPr>
          <w:rFonts w:ascii="Times New Roman" w:hAnsi="Times New Roman"/>
          <w:sz w:val="21"/>
        </w:rPr>
        <w:br w:type="textWrapping"/>
      </w:r>
      <w:r>
        <w:rPr>
          <w:rFonts w:ascii="Times New Roman" w:hAnsi="Times New Roman"/>
          <w:sz w:val="21"/>
        </w:rPr>
        <w:t>Q10. What are the attendance requirements? — source: Attendance policy.</w:t>
      </w:r>
      <w:r>
        <w:rPr>
          <w:rFonts w:ascii="Times New Roman" w:hAnsi="Times New Roman"/>
          <w:sz w:val="21"/>
        </w:rPr>
        <w:br w:type="textWrapping"/>
      </w:r>
      <w:r>
        <w:rPr>
          <w:rFonts w:ascii="Times New Roman" w:hAnsi="Times New Roman"/>
          <w:sz w:val="21"/>
        </w:rPr>
        <w:t>Q11. Who approves extended leave? —  source: Leave approval policy.</w:t>
      </w:r>
      <w:r>
        <w:rPr>
          <w:rFonts w:ascii="Times New Roman" w:hAnsi="Times New Roman"/>
          <w:sz w:val="21"/>
        </w:rPr>
        <w:br w:type="textWrapping"/>
      </w:r>
      <w:r>
        <w:rPr>
          <w:rFonts w:ascii="Times New Roman" w:hAnsi="Times New Roman"/>
          <w:sz w:val="21"/>
        </w:rPr>
        <w:t>Q12. What is the emergency response procedure? — source: Emergency/Safety SOP.</w:t>
      </w:r>
    </w:p>
    <w:p w14:paraId="43A95421">
      <w:pPr>
        <w:pStyle w:val="10"/>
        <w:numPr>
          <w:numId w:val="0"/>
        </w:numPr>
        <w:tabs>
          <w:tab w:val="left" w:pos="821"/>
        </w:tabs>
        <w:spacing w:before="93" w:after="120" w:line="276" w:lineRule="auto"/>
        <w:ind w:left="559" w:leftChars="0" w:right="352" w:rightChars="0"/>
        <w:jc w:val="left"/>
      </w:pPr>
      <w:r>
        <w:drawing>
          <wp:inline distT="0" distB="0" distL="114300" distR="114300">
            <wp:extent cx="5715000" cy="4971415"/>
            <wp:effectExtent l="0" t="0" r="0" b="1206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11"/>
                    <a:stretch>
                      <a:fillRect/>
                    </a:stretch>
                  </pic:blipFill>
                  <pic:spPr>
                    <a:xfrm>
                      <a:off x="0" y="0"/>
                      <a:ext cx="5715000" cy="4971495"/>
                    </a:xfrm>
                    <a:prstGeom prst="rect">
                      <a:avLst/>
                    </a:prstGeom>
                  </pic:spPr>
                </pic:pic>
              </a:graphicData>
            </a:graphic>
          </wp:inline>
        </w:drawing>
      </w:r>
    </w:p>
    <w:p w14:paraId="51381C8B">
      <w:pPr>
        <w:pStyle w:val="10"/>
        <w:numPr>
          <w:numId w:val="0"/>
        </w:numPr>
        <w:tabs>
          <w:tab w:val="left" w:pos="821"/>
        </w:tabs>
        <w:spacing w:before="93" w:after="120" w:line="276" w:lineRule="auto"/>
        <w:ind w:left="559" w:leftChars="0" w:right="352" w:rightChars="0"/>
        <w:jc w:val="left"/>
        <w:rPr>
          <w:sz w:val="22"/>
        </w:rPr>
      </w:pPr>
      <w:r>
        <w:rPr>
          <w:rFonts w:ascii="Times New Roman" w:hAnsi="Times New Roman"/>
          <w:sz w:val="21"/>
        </w:rPr>
        <w:br w:type="textWrapping"/>
      </w:r>
    </w:p>
    <w:p w14:paraId="4EA37D21">
      <w:pPr>
        <w:spacing w:before="80" w:after="120" w:line="276" w:lineRule="auto"/>
        <w:jc w:val="left"/>
      </w:pPr>
      <w:r>
        <w:rPr>
          <w:b/>
          <w:sz w:val="20"/>
        </w:rPr>
        <w:t>Table: Q8 retrieval evaluation configurations</w:t>
      </w:r>
    </w:p>
    <w:tbl>
      <w:tblPr>
        <w:tblStyle w:val="7"/>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3600"/>
        <w:gridCol w:w="3600"/>
        <w:gridCol w:w="3600"/>
      </w:tblGrid>
      <w:tr w14:paraId="4503119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600" w:type="dxa"/>
            <w:shd w:val="clear" w:color="auto" w:fill="D9E1F2"/>
            <w:vAlign w:val="center"/>
          </w:tcPr>
          <w:p w14:paraId="44EB3254">
            <w:pPr>
              <w:spacing w:before="0" w:after="0" w:line="240" w:lineRule="auto"/>
              <w:jc w:val="left"/>
            </w:pPr>
            <w:r>
              <w:rPr>
                <w:b/>
                <w:sz w:val="18"/>
              </w:rPr>
              <w:t>Configuration</w:t>
            </w:r>
          </w:p>
        </w:tc>
        <w:tc>
          <w:tcPr>
            <w:tcW w:w="3600" w:type="dxa"/>
            <w:shd w:val="clear" w:color="auto" w:fill="D9E1F2"/>
            <w:vAlign w:val="center"/>
          </w:tcPr>
          <w:p w14:paraId="7ADF9A29">
            <w:pPr>
              <w:spacing w:before="0" w:after="0" w:line="240" w:lineRule="auto"/>
              <w:jc w:val="left"/>
            </w:pPr>
            <w:r>
              <w:rPr>
                <w:b/>
                <w:sz w:val="18"/>
              </w:rPr>
              <w:t>Chunk / retrieval setup</w:t>
            </w:r>
          </w:p>
        </w:tc>
        <w:tc>
          <w:tcPr>
            <w:tcW w:w="3600" w:type="dxa"/>
            <w:shd w:val="clear" w:color="auto" w:fill="D9E1F2"/>
            <w:vAlign w:val="center"/>
          </w:tcPr>
          <w:p w14:paraId="078D13BB">
            <w:pPr>
              <w:spacing w:before="0" w:after="0" w:line="240" w:lineRule="auto"/>
              <w:jc w:val="left"/>
            </w:pPr>
            <w:r>
              <w:rPr>
                <w:b/>
                <w:sz w:val="18"/>
              </w:rPr>
              <w:t>Metrics</w:t>
            </w:r>
          </w:p>
        </w:tc>
      </w:tr>
      <w:tr w14:paraId="5A1A581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600" w:type="dxa"/>
          </w:tcPr>
          <w:p w14:paraId="3E5B069D">
            <w:pPr>
              <w:spacing w:before="0" w:after="0" w:line="240" w:lineRule="auto"/>
              <w:jc w:val="left"/>
            </w:pPr>
            <w:r>
              <w:rPr>
                <w:sz w:val="18"/>
              </w:rPr>
              <w:t>A – Dense baseline</w:t>
            </w:r>
          </w:p>
        </w:tc>
        <w:tc>
          <w:tcPr>
            <w:tcW w:w="3600" w:type="dxa"/>
          </w:tcPr>
          <w:p w14:paraId="4076E7A4">
            <w:pPr>
              <w:spacing w:before="0" w:after="0" w:line="240" w:lineRule="auto"/>
              <w:jc w:val="left"/>
            </w:pPr>
            <w:r>
              <w:rPr>
                <w:sz w:val="18"/>
              </w:rPr>
              <w:t>512-token chunks, top-5 dense</w:t>
            </w:r>
          </w:p>
        </w:tc>
        <w:tc>
          <w:tcPr>
            <w:tcW w:w="3600" w:type="dxa"/>
          </w:tcPr>
          <w:p w14:paraId="669810AB">
            <w:pPr>
              <w:spacing w:before="0" w:after="0" w:line="240" w:lineRule="auto"/>
              <w:jc w:val="left"/>
            </w:pPr>
            <w:r>
              <w:rPr>
                <w:sz w:val="18"/>
              </w:rPr>
              <w:t>Precision@5, Recall@5, MRR</w:t>
            </w:r>
          </w:p>
        </w:tc>
      </w:tr>
      <w:tr w14:paraId="7199801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600" w:type="dxa"/>
          </w:tcPr>
          <w:p w14:paraId="0DE319D9">
            <w:pPr>
              <w:spacing w:before="0" w:after="0" w:line="240" w:lineRule="auto"/>
              <w:jc w:val="left"/>
            </w:pPr>
            <w:r>
              <w:rPr>
                <w:sz w:val="18"/>
              </w:rPr>
              <w:t>B – Optimized dense</w:t>
            </w:r>
          </w:p>
        </w:tc>
        <w:tc>
          <w:tcPr>
            <w:tcW w:w="3600" w:type="dxa"/>
          </w:tcPr>
          <w:p w14:paraId="4363BB6F">
            <w:pPr>
              <w:spacing w:before="0" w:after="0" w:line="240" w:lineRule="auto"/>
              <w:jc w:val="left"/>
            </w:pPr>
            <w:r>
              <w:rPr>
                <w:sz w:val="18"/>
              </w:rPr>
              <w:t>512-token chunks, top-10 + rerank top-5</w:t>
            </w:r>
          </w:p>
        </w:tc>
        <w:tc>
          <w:tcPr>
            <w:tcW w:w="3600" w:type="dxa"/>
          </w:tcPr>
          <w:p w14:paraId="1D4AA69A">
            <w:pPr>
              <w:spacing w:before="0" w:after="0" w:line="240" w:lineRule="auto"/>
              <w:jc w:val="left"/>
            </w:pPr>
            <w:r>
              <w:rPr>
                <w:sz w:val="18"/>
              </w:rPr>
              <w:t>Precision@5, Recall@5, MRR</w:t>
            </w:r>
          </w:p>
        </w:tc>
      </w:tr>
      <w:tr w14:paraId="5808FF1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600" w:type="dxa"/>
          </w:tcPr>
          <w:p w14:paraId="7275609F">
            <w:pPr>
              <w:spacing w:before="0" w:after="0" w:line="240" w:lineRule="auto"/>
              <w:jc w:val="left"/>
            </w:pPr>
            <w:r>
              <w:rPr>
                <w:sz w:val="18"/>
              </w:rPr>
              <w:t>C – Hybrid</w:t>
            </w:r>
          </w:p>
        </w:tc>
        <w:tc>
          <w:tcPr>
            <w:tcW w:w="3600" w:type="dxa"/>
          </w:tcPr>
          <w:p w14:paraId="2D27E0C5">
            <w:pPr>
              <w:spacing w:before="0" w:after="0" w:line="240" w:lineRule="auto"/>
              <w:jc w:val="left"/>
            </w:pPr>
            <w:r>
              <w:rPr>
                <w:sz w:val="18"/>
              </w:rPr>
              <w:t>Dense + BM25 top-10 + rerank top-5</w:t>
            </w:r>
          </w:p>
        </w:tc>
        <w:tc>
          <w:tcPr>
            <w:tcW w:w="3600" w:type="dxa"/>
          </w:tcPr>
          <w:p w14:paraId="7359AE9B">
            <w:pPr>
              <w:spacing w:before="0" w:after="0" w:line="240" w:lineRule="auto"/>
              <w:jc w:val="left"/>
            </w:pPr>
            <w:r>
              <w:rPr>
                <w:sz w:val="18"/>
              </w:rPr>
              <w:t>Precision@5, Recall@5, MRR</w:t>
            </w:r>
          </w:p>
        </w:tc>
      </w:tr>
    </w:tbl>
    <w:p w14:paraId="3BD55CD6">
      <w:pPr>
        <w:spacing w:before="0" w:after="120" w:line="276" w:lineRule="auto"/>
        <w:jc w:val="left"/>
      </w:pPr>
      <w:r>
        <w:rPr>
          <w:i/>
          <w:sz w:val="18"/>
        </w:rPr>
        <w:t>Figure: Q8 implementation output – 12-question evaluation dataset with correct source documents.</w:t>
      </w:r>
    </w:p>
    <w:p w14:paraId="5D243CC3">
      <w:pPr>
        <w:spacing w:before="80" w:after="40"/>
        <w:jc w:val="left"/>
      </w:pPr>
    </w:p>
    <w:p w14:paraId="626A181E">
      <w:pPr>
        <w:pStyle w:val="10"/>
        <w:numPr>
          <w:ilvl w:val="0"/>
          <w:numId w:val="3"/>
        </w:numPr>
        <w:tabs>
          <w:tab w:val="left" w:pos="820"/>
        </w:tabs>
        <w:spacing w:before="93" w:after="120" w:line="276" w:lineRule="auto"/>
        <w:ind w:left="820" w:right="0" w:hanging="261"/>
        <w:jc w:val="left"/>
        <w:rPr>
          <w:sz w:val="22"/>
        </w:rPr>
      </w:pPr>
      <w:r>
        <w:rPr>
          <w:rFonts w:ascii="Times New Roman" w:hAnsi="Times New Roman"/>
          <w:sz w:val="21"/>
        </w:rPr>
        <w:t>Design an AI agent for multi-step queries. Specify the tool set (vector retriever, document-metadata lookup, calculator, ticket-creation API), the reasoning loop (e.g., ReAct),</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Answer:</w:t>
      </w:r>
      <w:r>
        <w:rPr>
          <w:rFonts w:ascii="Times New Roman" w:hAnsi="Times New Roman"/>
          <w:sz w:val="21"/>
        </w:rPr>
        <w:br w:type="textWrapping"/>
      </w:r>
      <w:r>
        <w:rPr>
          <w:rFonts w:ascii="Times New Roman" w:hAnsi="Times New Roman"/>
          <w:sz w:val="21"/>
        </w:rPr>
        <w:t>Three retrieval configurations are proposed:</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Configuration A – Dense baseline:</w:t>
      </w:r>
      <w:r>
        <w:rPr>
          <w:rFonts w:ascii="Times New Roman" w:hAnsi="Times New Roman"/>
          <w:sz w:val="21"/>
        </w:rPr>
        <w:br w:type="textWrapping"/>
      </w:r>
      <w:r>
        <w:rPr>
          <w:rFonts w:ascii="Times New Roman" w:hAnsi="Times New Roman"/>
          <w:sz w:val="21"/>
        </w:rPr>
        <w:t>• Chunk size: 512 tokens</w:t>
      </w:r>
      <w:r>
        <w:rPr>
          <w:rFonts w:ascii="Times New Roman" w:hAnsi="Times New Roman"/>
          <w:sz w:val="21"/>
        </w:rPr>
        <w:br w:type="textWrapping"/>
      </w:r>
      <w:r>
        <w:rPr>
          <w:rFonts w:ascii="Times New Roman" w:hAnsi="Times New Roman"/>
          <w:sz w:val="21"/>
        </w:rPr>
        <w:t>• Overlap: 50 tokens</w:t>
      </w:r>
      <w:r>
        <w:rPr>
          <w:rFonts w:ascii="Times New Roman" w:hAnsi="Times New Roman"/>
          <w:sz w:val="21"/>
        </w:rPr>
        <w:br w:type="textWrapping"/>
      </w:r>
      <w:r>
        <w:rPr>
          <w:rFonts w:ascii="Times New Roman" w:hAnsi="Times New Roman"/>
          <w:sz w:val="21"/>
        </w:rPr>
        <w:t>• Top-k: 5</w:t>
      </w:r>
      <w:r>
        <w:rPr>
          <w:rFonts w:ascii="Times New Roman" w:hAnsi="Times New Roman"/>
          <w:sz w:val="21"/>
        </w:rPr>
        <w:br w:type="textWrapping"/>
      </w:r>
      <w:r>
        <w:rPr>
          <w:rFonts w:ascii="Times New Roman" w:hAnsi="Times New Roman"/>
          <w:sz w:val="21"/>
        </w:rPr>
        <w:t>• Retriever: dense vector similarity</w:t>
      </w:r>
      <w:r>
        <w:rPr>
          <w:rFonts w:ascii="Times New Roman" w:hAnsi="Times New Roman"/>
          <w:sz w:val="21"/>
        </w:rPr>
        <w:br w:type="textWrapping"/>
      </w:r>
      <w:r>
        <w:rPr>
          <w:rFonts w:ascii="Times New Roman" w:hAnsi="Times New Roman"/>
          <w:sz w:val="21"/>
        </w:rPr>
        <w:t>Purpose: establish a simple baseline.</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Configuration B – Dense + reranking:</w:t>
      </w:r>
      <w:r>
        <w:rPr>
          <w:rFonts w:ascii="Times New Roman" w:hAnsi="Times New Roman"/>
          <w:sz w:val="21"/>
        </w:rPr>
        <w:br w:type="textWrapping"/>
      </w:r>
      <w:r>
        <w:rPr>
          <w:rFonts w:ascii="Times New Roman" w:hAnsi="Times New Roman"/>
          <w:sz w:val="21"/>
        </w:rPr>
        <w:t>• Chunk size: 512 tokens</w:t>
      </w:r>
      <w:r>
        <w:rPr>
          <w:rFonts w:ascii="Times New Roman" w:hAnsi="Times New Roman"/>
          <w:sz w:val="21"/>
        </w:rPr>
        <w:br w:type="textWrapping"/>
      </w:r>
      <w:r>
        <w:rPr>
          <w:rFonts w:ascii="Times New Roman" w:hAnsi="Times New Roman"/>
          <w:sz w:val="21"/>
        </w:rPr>
        <w:t>• Overlap: 50 tokens</w:t>
      </w:r>
      <w:r>
        <w:rPr>
          <w:rFonts w:ascii="Times New Roman" w:hAnsi="Times New Roman"/>
          <w:sz w:val="21"/>
        </w:rPr>
        <w:br w:type="textWrapping"/>
      </w:r>
      <w:r>
        <w:rPr>
          <w:rFonts w:ascii="Times New Roman" w:hAnsi="Times New Roman"/>
          <w:sz w:val="21"/>
        </w:rPr>
        <w:t>• Initial top-k: 10</w:t>
      </w:r>
      <w:r>
        <w:rPr>
          <w:rFonts w:ascii="Times New Roman" w:hAnsi="Times New Roman"/>
          <w:sz w:val="21"/>
        </w:rPr>
        <w:br w:type="textWrapping"/>
      </w:r>
      <w:r>
        <w:rPr>
          <w:rFonts w:ascii="Times New Roman" w:hAnsi="Times New Roman"/>
          <w:sz w:val="21"/>
        </w:rPr>
        <w:t>• Cross-encoder reranks candidates</w:t>
      </w:r>
      <w:r>
        <w:rPr>
          <w:rFonts w:ascii="Times New Roman" w:hAnsi="Times New Roman"/>
          <w:sz w:val="21"/>
        </w:rPr>
        <w:br w:type="textWrapping"/>
      </w:r>
      <w:r>
        <w:rPr>
          <w:rFonts w:ascii="Times New Roman" w:hAnsi="Times New Roman"/>
          <w:sz w:val="21"/>
        </w:rPr>
        <w:t>• Final top-5 supplied to the generator</w:t>
      </w:r>
      <w:r>
        <w:rPr>
          <w:rFonts w:ascii="Times New Roman" w:hAnsi="Times New Roman"/>
          <w:sz w:val="21"/>
        </w:rPr>
        <w:br w:type="textWrapping"/>
      </w:r>
      <w:r>
        <w:rPr>
          <w:rFonts w:ascii="Times New Roman" w:hAnsi="Times New Roman"/>
          <w:sz w:val="21"/>
        </w:rPr>
        <w:t>Purpose: improve ranking quality while limiting LLM context.</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Configuration C – Hybrid:</w:t>
      </w:r>
      <w:r>
        <w:rPr>
          <w:rFonts w:ascii="Times New Roman" w:hAnsi="Times New Roman"/>
          <w:sz w:val="21"/>
        </w:rPr>
        <w:br w:type="textWrapping"/>
      </w:r>
      <w:r>
        <w:rPr>
          <w:rFonts w:ascii="Times New Roman" w:hAnsi="Times New Roman"/>
          <w:sz w:val="21"/>
        </w:rPr>
        <w:t>• Chunk size: 512 tokens</w:t>
      </w:r>
      <w:r>
        <w:rPr>
          <w:rFonts w:ascii="Times New Roman" w:hAnsi="Times New Roman"/>
          <w:sz w:val="21"/>
        </w:rPr>
        <w:br w:type="textWrapping"/>
      </w:r>
      <w:r>
        <w:rPr>
          <w:rFonts w:ascii="Times New Roman" w:hAnsi="Times New Roman"/>
          <w:sz w:val="21"/>
        </w:rPr>
        <w:t>• Overlap: 50 tokens</w:t>
      </w:r>
      <w:r>
        <w:rPr>
          <w:rFonts w:ascii="Times New Roman" w:hAnsi="Times New Roman"/>
          <w:sz w:val="21"/>
        </w:rPr>
        <w:br w:type="textWrapping"/>
      </w:r>
      <w:r>
        <w:rPr>
          <w:rFonts w:ascii="Times New Roman" w:hAnsi="Times New Roman"/>
          <w:sz w:val="21"/>
        </w:rPr>
        <w:t>• Dense top-10 + BM25 top-10</w:t>
      </w:r>
      <w:r>
        <w:rPr>
          <w:rFonts w:ascii="Times New Roman" w:hAnsi="Times New Roman"/>
          <w:sz w:val="21"/>
        </w:rPr>
        <w:br w:type="textWrapping"/>
      </w:r>
      <w:r>
        <w:rPr>
          <w:rFonts w:ascii="Times New Roman" w:hAnsi="Times New Roman"/>
          <w:sz w:val="21"/>
        </w:rPr>
        <w:t>• Merge candidates, remove duplicates, rerank, keep final top-5</w:t>
      </w:r>
      <w:r>
        <w:rPr>
          <w:rFonts w:ascii="Times New Roman" w:hAnsi="Times New Roman"/>
          <w:sz w:val="21"/>
        </w:rPr>
        <w:br w:type="textWrapping"/>
      </w:r>
      <w:r>
        <w:rPr>
          <w:rFonts w:ascii="Times New Roman" w:hAnsi="Times New Roman"/>
          <w:sz w:val="21"/>
        </w:rPr>
        <w:t>Purpose: handle both semantic questions and exact policy codes, names and identifiers.</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The actual Precision@5, Recall@5 and MRR values must be obtained by running the evaluation set. They should not be fabricated. Use the following result table in the final report:</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Configuration | Precision@5 | Recall@5 | MRR | Meets Recall target?</w:t>
      </w:r>
      <w:r>
        <w:rPr>
          <w:rFonts w:ascii="Times New Roman" w:hAnsi="Times New Roman"/>
          <w:sz w:val="21"/>
        </w:rPr>
        <w:br w:type="textWrapping"/>
      </w:r>
      <w:r>
        <w:rPr>
          <w:rFonts w:ascii="Times New Roman" w:hAnsi="Times New Roman"/>
          <w:sz w:val="21"/>
        </w:rPr>
        <w:t>A – Dense top-5 | [run value] | [run value] | [run value] | [Yes/No]</w:t>
      </w:r>
      <w:r>
        <w:rPr>
          <w:rFonts w:ascii="Times New Roman" w:hAnsi="Times New Roman"/>
          <w:sz w:val="21"/>
        </w:rPr>
        <w:br w:type="textWrapping"/>
      </w:r>
      <w:r>
        <w:rPr>
          <w:rFonts w:ascii="Times New Roman" w:hAnsi="Times New Roman"/>
          <w:sz w:val="21"/>
        </w:rPr>
        <w:t>B – Dense top-10 + rerank top-5 | [run value] | [run value] | [run value] | [Yes/No]</w:t>
      </w:r>
      <w:r>
        <w:rPr>
          <w:rFonts w:ascii="Times New Roman" w:hAnsi="Times New Roman"/>
          <w:sz w:val="21"/>
        </w:rPr>
        <w:br w:type="textWrapping"/>
      </w:r>
      <w:r>
        <w:rPr>
          <w:rFonts w:ascii="Times New Roman" w:hAnsi="Times New Roman"/>
          <w:sz w:val="21"/>
        </w:rPr>
        <w:t>C – Hybrid dense + BM25 + rerank | [run value] | [run value] | [run value] | [Yes/No]</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Recommended scoring:</w:t>
      </w:r>
      <w:r>
        <w:rPr>
          <w:rFonts w:ascii="Times New Roman" w:hAnsi="Times New Roman"/>
          <w:sz w:val="21"/>
        </w:rPr>
        <w:br w:type="textWrapping"/>
      </w:r>
      <w:r>
        <w:rPr>
          <w:rFonts w:ascii="Times New Roman" w:hAnsi="Times New Roman"/>
          <w:sz w:val="21"/>
        </w:rPr>
        <w:t>Precision@5 = relevant retrieved items in top 5 / 5.</w:t>
      </w:r>
      <w:r>
        <w:rPr>
          <w:rFonts w:ascii="Times New Roman" w:hAnsi="Times New Roman"/>
          <w:sz w:val="21"/>
        </w:rPr>
        <w:br w:type="textWrapping"/>
      </w:r>
      <w:r>
        <w:rPr>
          <w:rFonts w:ascii="Times New Roman" w:hAnsi="Times New Roman"/>
          <w:sz w:val="21"/>
        </w:rPr>
        <w:t>Recall@5 = relevant retrieved items in top 5 / total relevant items.</w:t>
      </w:r>
      <w:r>
        <w:rPr>
          <w:rFonts w:ascii="Times New Roman" w:hAnsi="Times New Roman"/>
          <w:sz w:val="21"/>
        </w:rPr>
        <w:br w:type="textWrapping"/>
      </w:r>
      <w:r>
        <w:rPr>
          <w:rFonts w:ascii="Times New Roman" w:hAnsi="Times New Roman"/>
          <w:sz w:val="21"/>
        </w:rPr>
        <w:t>MRR = average of 1/rank of the first relevant result.</w:t>
      </w:r>
      <w:r>
        <w:rPr>
          <w:rFonts w:ascii="Times New Roman" w:hAnsi="Times New Roman"/>
          <w:sz w:val="21"/>
        </w:rPr>
        <w:br w:type="textWrapping"/>
      </w:r>
      <w:r>
        <w:rPr>
          <w:rFonts w:ascii="Times New Roman" w:hAnsi="Times New Roman"/>
          <w:sz w:val="21"/>
        </w:rPr>
        <w:br w:type="textWrapping"/>
      </w:r>
    </w:p>
    <w:p w14:paraId="65F8F26F">
      <w:pPr>
        <w:spacing w:before="80" w:after="60"/>
        <w:jc w:val="left"/>
      </w:pPr>
      <w:r>
        <w:rPr>
          <w:b/>
          <w:sz w:val="20"/>
        </w:rPr>
        <w:t>Table: Q9 agent execution evidence</w:t>
      </w:r>
    </w:p>
    <w:tbl>
      <w:tblPr>
        <w:tblStyle w:val="7"/>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5400"/>
        <w:gridCol w:w="5400"/>
      </w:tblGrid>
      <w:tr w14:paraId="513EEC6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5400" w:type="dxa"/>
            <w:shd w:val="clear" w:color="auto" w:fill="D9E1F2"/>
            <w:vAlign w:val="center"/>
          </w:tcPr>
          <w:p w14:paraId="7FED689D">
            <w:pPr>
              <w:spacing w:before="0" w:after="0" w:line="240" w:lineRule="auto"/>
              <w:jc w:val="left"/>
            </w:pPr>
            <w:r>
              <w:rPr>
                <w:b/>
                <w:sz w:val="18"/>
              </w:rPr>
              <w:t>Step</w:t>
            </w:r>
          </w:p>
        </w:tc>
        <w:tc>
          <w:tcPr>
            <w:tcW w:w="5400" w:type="dxa"/>
            <w:shd w:val="clear" w:color="auto" w:fill="D9E1F2"/>
            <w:vAlign w:val="center"/>
          </w:tcPr>
          <w:p w14:paraId="53A33B8D">
            <w:pPr>
              <w:spacing w:before="0" w:after="0" w:line="240" w:lineRule="auto"/>
              <w:jc w:val="left"/>
            </w:pPr>
            <w:r>
              <w:rPr>
                <w:b/>
                <w:sz w:val="18"/>
              </w:rPr>
              <w:t>Observed result</w:t>
            </w:r>
          </w:p>
        </w:tc>
      </w:tr>
      <w:tr w14:paraId="7107E61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5400" w:type="dxa"/>
          </w:tcPr>
          <w:p w14:paraId="01630C20">
            <w:pPr>
              <w:spacing w:before="0" w:after="0" w:line="240" w:lineRule="auto"/>
              <w:jc w:val="left"/>
            </w:pPr>
            <w:r>
              <w:rPr>
                <w:sz w:val="18"/>
              </w:rPr>
              <w:t>1. Load</w:t>
            </w:r>
          </w:p>
        </w:tc>
        <w:tc>
          <w:tcPr>
            <w:tcW w:w="5400" w:type="dxa"/>
          </w:tcPr>
          <w:p w14:paraId="2CE5ABB7">
            <w:pPr>
              <w:spacing w:before="0" w:after="0" w:line="240" w:lineRule="auto"/>
              <w:jc w:val="left"/>
            </w:pPr>
            <w:r>
              <w:rPr>
                <w:sz w:val="18"/>
              </w:rPr>
              <w:t>12 KnowledgeDesk documents loaded</w:t>
            </w:r>
          </w:p>
        </w:tc>
      </w:tr>
      <w:tr w14:paraId="188CB00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5400" w:type="dxa"/>
          </w:tcPr>
          <w:p w14:paraId="07C97FC4">
            <w:pPr>
              <w:spacing w:before="0" w:after="0" w:line="240" w:lineRule="auto"/>
              <w:jc w:val="left"/>
            </w:pPr>
            <w:r>
              <w:rPr>
                <w:sz w:val="18"/>
              </w:rPr>
              <w:t>2. Retrieve</w:t>
            </w:r>
          </w:p>
        </w:tc>
        <w:tc>
          <w:tcPr>
            <w:tcW w:w="5400" w:type="dxa"/>
          </w:tcPr>
          <w:p w14:paraId="696A0CB7">
            <w:pPr>
              <w:spacing w:before="0" w:after="0" w:line="240" w:lineRule="auto"/>
              <w:jc w:val="left"/>
            </w:pPr>
            <w:r>
              <w:rPr>
                <w:sz w:val="18"/>
              </w:rPr>
              <w:t>SAFETY_SOP_Fire.txt ranked first for the fire-emergency query</w:t>
            </w:r>
          </w:p>
        </w:tc>
      </w:tr>
      <w:tr w14:paraId="6F6040F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5400" w:type="dxa"/>
          </w:tcPr>
          <w:p w14:paraId="5324A671">
            <w:pPr>
              <w:spacing w:before="0" w:after="0" w:line="240" w:lineRule="auto"/>
              <w:jc w:val="left"/>
            </w:pPr>
            <w:r>
              <w:rPr>
                <w:sz w:val="18"/>
              </w:rPr>
              <w:t>3. Evidence check</w:t>
            </w:r>
          </w:p>
        </w:tc>
        <w:tc>
          <w:tcPr>
            <w:tcW w:w="5400" w:type="dxa"/>
          </w:tcPr>
          <w:p w14:paraId="1AD55CE7">
            <w:pPr>
              <w:spacing w:before="0" w:after="0" w:line="240" w:lineRule="auto"/>
              <w:jc w:val="left"/>
            </w:pPr>
            <w:r>
              <w:rPr>
                <w:sz w:val="18"/>
              </w:rPr>
              <w:t>Evidence sufficient: YES</w:t>
            </w:r>
          </w:p>
        </w:tc>
      </w:tr>
      <w:tr w14:paraId="6EF5A34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5400" w:type="dxa"/>
          </w:tcPr>
          <w:p w14:paraId="19FE516E">
            <w:pPr>
              <w:spacing w:before="0" w:after="0" w:line="240" w:lineRule="auto"/>
              <w:jc w:val="left"/>
            </w:pPr>
            <w:r>
              <w:rPr>
                <w:sz w:val="18"/>
              </w:rPr>
              <w:t>4. Generate</w:t>
            </w:r>
          </w:p>
        </w:tc>
        <w:tc>
          <w:tcPr>
            <w:tcW w:w="5400" w:type="dxa"/>
          </w:tcPr>
          <w:p w14:paraId="64A7E8B2">
            <w:pPr>
              <w:spacing w:before="0" w:after="0" w:line="240" w:lineRule="auto"/>
              <w:jc w:val="left"/>
            </w:pPr>
            <w:r>
              <w:rPr>
                <w:sz w:val="18"/>
              </w:rPr>
              <w:t>Grounded answer generated</w:t>
            </w:r>
          </w:p>
        </w:tc>
      </w:tr>
      <w:tr w14:paraId="463A72D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5400" w:type="dxa"/>
          </w:tcPr>
          <w:p w14:paraId="5CB739F0">
            <w:pPr>
              <w:spacing w:before="0" w:after="0" w:line="240" w:lineRule="auto"/>
              <w:jc w:val="left"/>
            </w:pPr>
            <w:r>
              <w:rPr>
                <w:sz w:val="18"/>
              </w:rPr>
              <w:t>5. Cite</w:t>
            </w:r>
          </w:p>
        </w:tc>
        <w:tc>
          <w:tcPr>
            <w:tcW w:w="5400" w:type="dxa"/>
          </w:tcPr>
          <w:p w14:paraId="45700DA0">
            <w:pPr>
              <w:spacing w:before="0" w:after="0" w:line="240" w:lineRule="auto"/>
              <w:jc w:val="left"/>
            </w:pPr>
            <w:r>
              <w:rPr>
                <w:sz w:val="18"/>
              </w:rPr>
              <w:t>SAFETY SOP – FIRE EMERGENCY, Page 12</w:t>
            </w:r>
          </w:p>
        </w:tc>
      </w:tr>
    </w:tbl>
    <w:p w14:paraId="7CD1BB79">
      <w:pPr>
        <w:spacing w:before="0" w:after="120" w:line="276" w:lineRule="auto"/>
        <w:jc w:val="left"/>
      </w:pPr>
      <w:r>
        <w:rPr>
          <w:i/>
          <w:sz w:val="18"/>
        </w:rPr>
        <w:t>Figure: Q9 implementation output – multi-step agent retrieval, evidence check and grounded answer.</w:t>
      </w:r>
    </w:p>
    <w:p w14:paraId="44448BA0">
      <w:pPr>
        <w:spacing w:before="80" w:after="40"/>
        <w:jc w:val="left"/>
      </w:pPr>
      <w:r>
        <w:drawing>
          <wp:inline distT="0" distB="0" distL="114300" distR="114300">
            <wp:extent cx="5715000" cy="505714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2"/>
                    <a:stretch>
                      <a:fillRect/>
                    </a:stretch>
                  </pic:blipFill>
                  <pic:spPr>
                    <a:xfrm>
                      <a:off x="0" y="0"/>
                      <a:ext cx="5715000" cy="5057296"/>
                    </a:xfrm>
                    <a:prstGeom prst="rect">
                      <a:avLst/>
                    </a:prstGeom>
                  </pic:spPr>
                </pic:pic>
              </a:graphicData>
            </a:graphic>
          </wp:inline>
        </w:drawing>
      </w:r>
    </w:p>
    <w:p w14:paraId="743C69C9">
      <w:pPr>
        <w:pStyle w:val="8"/>
        <w:spacing w:after="120" w:line="276" w:lineRule="auto"/>
        <w:ind w:right="354" w:firstLine="0"/>
        <w:jc w:val="left"/>
      </w:pPr>
      <w:r>
        <w:rPr>
          <w:rFonts w:ascii="Times New Roman" w:hAnsi="Times New Roman"/>
          <w:sz w:val="21"/>
        </w:rPr>
        <w:t>the stopping condition, and the routing rule that decides when a query is answered by plain RAG and when it is escalated to the agent. Justify the design against the latency constraint in Section D.</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Answer:</w:t>
      </w:r>
      <w:r>
        <w:rPr>
          <w:rFonts w:ascii="Times New Roman" w:hAnsi="Times New Roman"/>
          <w:sz w:val="21"/>
        </w:rPr>
        <w:br w:type="textWrapping"/>
      </w:r>
      <w:r>
        <w:rPr>
          <w:rFonts w:ascii="Times New Roman" w:hAnsi="Times New Roman"/>
          <w:sz w:val="21"/>
        </w:rPr>
        <w:t>The proposed KnowledgeDesk agent contains four tools:</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1. Vector Retriever – searches authorised document chunks.</w:t>
      </w:r>
      <w:r>
        <w:rPr>
          <w:rFonts w:ascii="Times New Roman" w:hAnsi="Times New Roman"/>
          <w:sz w:val="21"/>
        </w:rPr>
        <w:br w:type="textWrapping"/>
      </w:r>
      <w:r>
        <w:rPr>
          <w:rFonts w:ascii="Times New Roman" w:hAnsi="Times New Roman"/>
          <w:sz w:val="21"/>
        </w:rPr>
        <w:t>2. Document Metadata Lookup – retrieves version, date, department and document status.</w:t>
      </w:r>
      <w:r>
        <w:rPr>
          <w:rFonts w:ascii="Times New Roman" w:hAnsi="Times New Roman"/>
          <w:sz w:val="21"/>
        </w:rPr>
        <w:br w:type="textWrapping"/>
      </w:r>
      <w:r>
        <w:rPr>
          <w:rFonts w:ascii="Times New Roman" w:hAnsi="Times New Roman"/>
          <w:sz w:val="21"/>
        </w:rPr>
        <w:t>3. Calculator – performs deterministic numerical calculations instead of asking the LLM to calculate manually.</w:t>
      </w:r>
      <w:r>
        <w:rPr>
          <w:rFonts w:ascii="Times New Roman" w:hAnsi="Times New Roman"/>
          <w:sz w:val="21"/>
        </w:rPr>
        <w:br w:type="textWrapping"/>
      </w:r>
      <w:r>
        <w:rPr>
          <w:rFonts w:ascii="Times New Roman" w:hAnsi="Times New Roman"/>
          <w:sz w:val="21"/>
        </w:rPr>
        <w:t>4. Ticket-Creation API – creates a support/approval ticket when the user explicitly requests an action.</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Routing rule:</w:t>
      </w:r>
      <w:r>
        <w:rPr>
          <w:rFonts w:ascii="Times New Roman" w:hAnsi="Times New Roman"/>
          <w:sz w:val="21"/>
        </w:rPr>
        <w:br w:type="textWrapping"/>
      </w:r>
      <w:r>
        <w:rPr>
          <w:rFonts w:ascii="Times New Roman" w:hAnsi="Times New Roman"/>
          <w:sz w:val="21"/>
        </w:rPr>
        <w:t>• Simple factual question → plain RAG.</w:t>
      </w:r>
      <w:r>
        <w:rPr>
          <w:rFonts w:ascii="Times New Roman" w:hAnsi="Times New Roman"/>
          <w:sz w:val="21"/>
        </w:rPr>
        <w:br w:type="textWrapping"/>
      </w:r>
      <w:r>
        <w:rPr>
          <w:rFonts w:ascii="Times New Roman" w:hAnsi="Times New Roman"/>
          <w:sz w:val="21"/>
        </w:rPr>
        <w:t>• Compare documents, check multiple conditions, calculate from retrieved values, or perform an external action → agent.</w:t>
      </w:r>
      <w:r>
        <w:rPr>
          <w:rFonts w:ascii="Times New Roman" w:hAnsi="Times New Roman"/>
          <w:sz w:val="21"/>
        </w:rPr>
        <w:br w:type="textWrapping"/>
      </w:r>
      <w:r>
        <w:rPr>
          <w:rFonts w:ascii="Times New Roman" w:hAnsi="Times New Roman"/>
          <w:sz w:val="21"/>
        </w:rPr>
        <w:t>• If a simple question requires only one retrieval call, do not invoke the agent.</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Agent loop:</w:t>
      </w:r>
      <w:r>
        <w:rPr>
          <w:rFonts w:ascii="Times New Roman" w:hAnsi="Times New Roman"/>
          <w:sz w:val="21"/>
        </w:rPr>
        <w:br w:type="textWrapping"/>
      </w:r>
      <w:r>
        <w:rPr>
          <w:rFonts w:ascii="Times New Roman" w:hAnsi="Times New Roman"/>
          <w:sz w:val="21"/>
        </w:rPr>
        <w:t>User request → classify/routing → retrieve evidence → inspect metadata if needed → compare/calculate → optionally create ticket → verify required evidence/action → produce cited answer.</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Stopping condition:</w:t>
      </w:r>
      <w:r>
        <w:rPr>
          <w:rFonts w:ascii="Times New Roman" w:hAnsi="Times New Roman"/>
          <w:sz w:val="21"/>
        </w:rPr>
        <w:br w:type="textWrapping"/>
      </w:r>
      <w:r>
        <w:rPr>
          <w:rFonts w:ascii="Times New Roman" w:hAnsi="Times New Roman"/>
          <w:sz w:val="21"/>
        </w:rPr>
        <w:t>Stop when the requested subgoals are satisfied, required evidence is available, no further tool call can improve the answer, or the system reaches a safe tool-call limit. If evidence is insufficient, stop and abstain.</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The agent is deliberately not used for every query. This is important because multi-step orchestration adds network, retrieval and tool latency. Plain RAG should handle the majority of routine questions, while the agent is reserved for queries where tool use provides real value.</w:t>
      </w:r>
      <w:r>
        <w:rPr>
          <w:rFonts w:ascii="Times New Roman" w:hAnsi="Times New Roman"/>
          <w:sz w:val="21"/>
        </w:rPr>
        <w:br w:type="textWrapping"/>
      </w:r>
      <w:r>
        <w:rPr>
          <w:rFonts w:ascii="Times New Roman" w:hAnsi="Times New Roman"/>
          <w:sz w:val="21"/>
        </w:rPr>
        <w:br w:type="textWrapping"/>
      </w:r>
    </w:p>
    <w:p w14:paraId="39308C08">
      <w:pPr>
        <w:pStyle w:val="5"/>
        <w:spacing w:before="153"/>
        <w:jc w:val="left"/>
      </w:pPr>
      <w:r>
        <w:rPr>
          <w:color w:val="1F4D78"/>
        </w:rPr>
        <w:t>Part III – Multimodal GenAI &amp; Intelligent Applications (CO4, Unit IV)</w:t>
      </w:r>
    </w:p>
    <w:p w14:paraId="30DEFA2D">
      <w:pPr>
        <w:pStyle w:val="10"/>
        <w:numPr>
          <w:ilvl w:val="0"/>
          <w:numId w:val="3"/>
        </w:numPr>
        <w:tabs>
          <w:tab w:val="left" w:pos="821"/>
        </w:tabs>
        <w:spacing w:before="76" w:after="120" w:line="276" w:lineRule="auto"/>
        <w:ind w:left="821" w:right="354" w:hanging="262"/>
        <w:jc w:val="left"/>
        <w:rPr>
          <w:sz w:val="22"/>
        </w:rPr>
      </w:pPr>
      <w:r>
        <w:rPr>
          <w:rFonts w:ascii="Times New Roman" w:hAnsi="Times New Roman"/>
          <w:sz w:val="21"/>
        </w:rPr>
        <w:t>Compare OCR-then-text-embedding, vision-language captioning followed by text embedding, and a native multimodal embedding model as approaches for handling the scanned drawings, tables and screenshots in KnowledgeDesk’s corpus. Recommend the most suitable approach for this mixed-content workload with justification.</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Answer:</w:t>
      </w:r>
      <w:r>
        <w:rPr>
          <w:rFonts w:ascii="Times New Roman" w:hAnsi="Times New Roman"/>
          <w:sz w:val="21"/>
        </w:rPr>
        <w:br w:type="textWrapping"/>
      </w:r>
      <w:r>
        <w:rPr>
          <w:rFonts w:ascii="Times New Roman" w:hAnsi="Times New Roman"/>
          <w:sz w:val="21"/>
        </w:rPr>
        <w:t>Three approaches were compared:</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1. OCR → text embedding</w:t>
      </w:r>
      <w:r>
        <w:rPr>
          <w:rFonts w:ascii="Times New Roman" w:hAnsi="Times New Roman"/>
          <w:sz w:val="21"/>
        </w:rPr>
        <w:br w:type="textWrapping"/>
      </w:r>
      <w:r>
        <w:rPr>
          <w:rFonts w:ascii="Times New Roman" w:hAnsi="Times New Roman"/>
          <w:sz w:val="21"/>
        </w:rPr>
        <w:t>Scanned pages are converted to text using OCR and then embedded as normal text. Advantages are simplicity, mature tooling and relatively low cost. The limitation is that spatial information, diagrams and complex tables may be lost or distorted.</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2. Vision-language captioning → text embedding</w:t>
      </w:r>
      <w:r>
        <w:rPr>
          <w:rFonts w:ascii="Times New Roman" w:hAnsi="Times New Roman"/>
          <w:sz w:val="21"/>
        </w:rPr>
        <w:br w:type="textWrapping"/>
      </w:r>
      <w:r>
        <w:rPr>
          <w:rFonts w:ascii="Times New Roman" w:hAnsi="Times New Roman"/>
          <w:sz w:val="21"/>
        </w:rPr>
        <w:t>A vision-language model analyses the page/image and produces a textual description, which is then embedded. This can preserve useful visual meaning better than plain OCR, especially for screenshots and diagrams. The trade-off is additional model inference time and possible loss of exact values.</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3. Native multimodal embedding</w:t>
      </w:r>
      <w:r>
        <w:rPr>
          <w:rFonts w:ascii="Times New Roman" w:hAnsi="Times New Roman"/>
          <w:sz w:val="21"/>
        </w:rPr>
        <w:br w:type="textWrapping"/>
      </w:r>
      <w:r>
        <w:rPr>
          <w:rFonts w:ascii="Times New Roman" w:hAnsi="Times New Roman"/>
          <w:sz w:val="21"/>
        </w:rPr>
        <w:t>Text and images are represented in a shared embedding space. This can provide strong cross-modal retrieval, but model availability, deployment complexity, compute requirements and evaluation effort are higher.</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Recommendation:</w:t>
      </w:r>
      <w:r>
        <w:rPr>
          <w:rFonts w:ascii="Times New Roman" w:hAnsi="Times New Roman"/>
          <w:sz w:val="21"/>
        </w:rPr>
        <w:br w:type="textWrapping"/>
      </w:r>
      <w:r>
        <w:rPr>
          <w:rFonts w:ascii="Times New Roman" w:hAnsi="Times New Roman"/>
          <w:sz w:val="21"/>
        </w:rPr>
        <w:t>For a semester-scale KnowledgeDesk implementation, OCR-first processing should be the default for scanned text and tables, with selective vision-language processing for pages where OCR quality is poor or where diagrams/screenshots carry important meaning. This hybrid approach provides a practical balance between coverage, accuracy, storage and latency. Native multimodal embeddings are a strong future enhancement when the organisation has sufficient infrastructure and a validated model.</w:t>
      </w:r>
      <w:r>
        <w:rPr>
          <w:rFonts w:ascii="Times New Roman" w:hAnsi="Times New Roman"/>
          <w:sz w:val="21"/>
        </w:rPr>
        <w:br w:type="textWrapping"/>
      </w:r>
      <w:r>
        <w:rPr>
          <w:rFonts w:ascii="Times New Roman" w:hAnsi="Times New Roman"/>
          <w:sz w:val="21"/>
        </w:rPr>
        <w:br w:type="textWrapping"/>
      </w:r>
    </w:p>
    <w:p w14:paraId="76EDB29C">
      <w:pPr>
        <w:pStyle w:val="10"/>
        <w:numPr>
          <w:ilvl w:val="0"/>
          <w:numId w:val="3"/>
        </w:numPr>
        <w:tabs>
          <w:tab w:val="left" w:pos="821"/>
        </w:tabs>
        <w:spacing w:before="91" w:after="120" w:line="276" w:lineRule="auto"/>
        <w:ind w:left="821" w:right="363" w:hanging="262"/>
        <w:jc w:val="left"/>
        <w:rPr>
          <w:sz w:val="22"/>
        </w:rPr>
      </w:pPr>
      <w:r>
        <w:rPr>
          <w:rFonts w:ascii="Times New Roman" w:hAnsi="Times New Roman"/>
          <w:sz w:val="21"/>
        </w:rPr>
        <w:t>For an end-to-end query, take the following stage latencies: embedding 40 ms, vector search 25 ms, cross-encoder reranking 120 ms per candidate, and generation at 45 tokens per second for a 250-token answer. Compute and compare the total latency for three pipeline configurations of your own construction (for example, no reranking, reranking the top 20 candidates, and reranking the top 5 with a smaller model) against the 3-second requirement in Section D.</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Answer – Latency calculation:</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Given:</w:t>
      </w:r>
      <w:r>
        <w:rPr>
          <w:rFonts w:ascii="Times New Roman" w:hAnsi="Times New Roman"/>
          <w:sz w:val="21"/>
        </w:rPr>
        <w:br w:type="textWrapping"/>
      </w:r>
      <w:r>
        <w:rPr>
          <w:rFonts w:ascii="Times New Roman" w:hAnsi="Times New Roman"/>
          <w:sz w:val="21"/>
        </w:rPr>
        <w:t>Embedding = 40 ms</w:t>
      </w:r>
      <w:r>
        <w:rPr>
          <w:rFonts w:ascii="Times New Roman" w:hAnsi="Times New Roman"/>
          <w:sz w:val="21"/>
        </w:rPr>
        <w:br w:type="textWrapping"/>
      </w:r>
      <w:r>
        <w:rPr>
          <w:rFonts w:ascii="Times New Roman" w:hAnsi="Times New Roman"/>
          <w:sz w:val="21"/>
        </w:rPr>
        <w:t>Vector search = 25 ms</w:t>
      </w:r>
      <w:r>
        <w:rPr>
          <w:rFonts w:ascii="Times New Roman" w:hAnsi="Times New Roman"/>
          <w:sz w:val="21"/>
        </w:rPr>
        <w:br w:type="textWrapping"/>
      </w:r>
      <w:r>
        <w:rPr>
          <w:rFonts w:ascii="Times New Roman" w:hAnsi="Times New Roman"/>
          <w:sz w:val="21"/>
        </w:rPr>
        <w:t>Generation = 250 tokens / 45 tokens per second</w:t>
      </w:r>
      <w:r>
        <w:rPr>
          <w:rFonts w:ascii="Times New Roman" w:hAnsi="Times New Roman"/>
          <w:sz w:val="21"/>
        </w:rPr>
        <w:br w:type="textWrapping"/>
      </w:r>
      <w:r>
        <w:rPr>
          <w:rFonts w:ascii="Times New Roman" w:hAnsi="Times New Roman"/>
          <w:sz w:val="21"/>
        </w:rPr>
        <w:t>Generation time = 250/45 = 5.56 seconds = 5,556 ms.</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Pipeline 1 – No reranking:</w:t>
      </w:r>
      <w:r>
        <w:rPr>
          <w:rFonts w:ascii="Times New Roman" w:hAnsi="Times New Roman"/>
          <w:sz w:val="21"/>
        </w:rPr>
        <w:br w:type="textWrapping"/>
      </w:r>
      <w:r>
        <w:rPr>
          <w:rFonts w:ascii="Times New Roman" w:hAnsi="Times New Roman"/>
          <w:sz w:val="21"/>
        </w:rPr>
        <w:t>40 + 25 + 5,556 = 5,621 ms ≈ 5.62 s.</w:t>
      </w:r>
      <w:r>
        <w:rPr>
          <w:rFonts w:ascii="Times New Roman" w:hAnsi="Times New Roman"/>
          <w:sz w:val="21"/>
        </w:rPr>
        <w:br w:type="textWrapping"/>
      </w:r>
      <w:r>
        <w:rPr>
          <w:rFonts w:ascii="Times New Roman" w:hAnsi="Times New Roman"/>
          <w:sz w:val="21"/>
        </w:rPr>
        <w:t>Result: fails the 3-second target.</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Pipeline 2 – Cross-encoder rerank top-20:</w:t>
      </w:r>
      <w:r>
        <w:rPr>
          <w:rFonts w:ascii="Times New Roman" w:hAnsi="Times New Roman"/>
          <w:sz w:val="21"/>
        </w:rPr>
        <w:br w:type="textWrapping"/>
      </w:r>
      <w:r>
        <w:rPr>
          <w:rFonts w:ascii="Times New Roman" w:hAnsi="Times New Roman"/>
          <w:sz w:val="21"/>
        </w:rPr>
        <w:t>Reranking = 20 × 120 ms = 2,400 ms.</w:t>
      </w:r>
      <w:r>
        <w:rPr>
          <w:rFonts w:ascii="Times New Roman" w:hAnsi="Times New Roman"/>
          <w:sz w:val="21"/>
        </w:rPr>
        <w:br w:type="textWrapping"/>
      </w:r>
      <w:r>
        <w:rPr>
          <w:rFonts w:ascii="Times New Roman" w:hAnsi="Times New Roman"/>
          <w:sz w:val="21"/>
        </w:rPr>
        <w:t>Total = 40 + 25 + 2,400 + 5,556</w:t>
      </w:r>
      <w:r>
        <w:rPr>
          <w:rFonts w:ascii="Times New Roman" w:hAnsi="Times New Roman"/>
          <w:sz w:val="21"/>
        </w:rPr>
        <w:br w:type="textWrapping"/>
      </w:r>
      <w:r>
        <w:rPr>
          <w:rFonts w:ascii="Times New Roman" w:hAnsi="Times New Roman"/>
          <w:sz w:val="21"/>
        </w:rPr>
        <w:t>= 8,021 ms ≈ 8.02 s.</w:t>
      </w:r>
      <w:r>
        <w:rPr>
          <w:rFonts w:ascii="Times New Roman" w:hAnsi="Times New Roman"/>
          <w:sz w:val="21"/>
        </w:rPr>
        <w:br w:type="textWrapping"/>
      </w:r>
      <w:r>
        <w:rPr>
          <w:rFonts w:ascii="Times New Roman" w:hAnsi="Times New Roman"/>
          <w:sz w:val="21"/>
        </w:rPr>
        <w:t>Result: clearly fails the 3-second target.</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Pipeline 3 – Smaller reranker on top-5:</w:t>
      </w:r>
      <w:r>
        <w:rPr>
          <w:rFonts w:ascii="Times New Roman" w:hAnsi="Times New Roman"/>
          <w:sz w:val="21"/>
        </w:rPr>
        <w:br w:type="textWrapping"/>
      </w:r>
      <w:r>
        <w:rPr>
          <w:rFonts w:ascii="Times New Roman" w:hAnsi="Times New Roman"/>
          <w:sz w:val="21"/>
        </w:rPr>
        <w:t>The assignment does not specify the latency of the smaller reranker, so an exact numerical result cannot be claimed without an additional measured value. If its measured per-candidate latency is L ms, then:</w:t>
      </w:r>
      <w:r>
        <w:rPr>
          <w:rFonts w:ascii="Times New Roman" w:hAnsi="Times New Roman"/>
          <w:sz w:val="21"/>
        </w:rPr>
        <w:br w:type="textWrapping"/>
      </w:r>
      <w:r>
        <w:rPr>
          <w:rFonts w:ascii="Times New Roman" w:hAnsi="Times New Roman"/>
          <w:sz w:val="21"/>
        </w:rPr>
        <w:t>Total = 40 + 25 + (5L) + 5,556 ms.</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Important engineering finding:</w:t>
      </w:r>
      <w:r>
        <w:rPr>
          <w:rFonts w:ascii="Times New Roman" w:hAnsi="Times New Roman"/>
          <w:sz w:val="21"/>
        </w:rPr>
        <w:br w:type="textWrapping"/>
      </w:r>
      <w:r>
        <w:rPr>
          <w:rFonts w:ascii="Times New Roman" w:hAnsi="Times New Roman"/>
          <w:sz w:val="21"/>
        </w:rPr>
        <w:t>Even Pipeline 1 already takes about 5.62 seconds because generation alone takes 5.56 seconds. Therefore, no reranking strategy can satisfy the 3-second target under the stated 45-token/second generation assumption for a 250-token answer.</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The design must therefore change at least one variable: use a faster local/hosted generation model, reduce the maximum answer length, use streaming to improve perceived responsiveness, or revise the latency target. For a strict engineering requirement, the final implementation should measure the chosen model rather than assuming that the 45-token/second rate applies to every deployment.</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Screenshot to insert:</w:t>
      </w:r>
      <w:r>
        <w:rPr>
          <w:rFonts w:ascii="Times New Roman" w:hAnsi="Times New Roman"/>
          <w:sz w:val="21"/>
        </w:rPr>
        <w:br w:type="textWrapping"/>
      </w:r>
      <w:r>
        <w:rPr>
          <w:rFonts w:ascii="Times New Roman" w:hAnsi="Times New Roman"/>
          <w:sz w:val="21"/>
        </w:rPr>
        <w:t>Figure 9 – Timing console comparing embedding, search, reranking and generation stages.</w:t>
      </w:r>
    </w:p>
    <w:p w14:paraId="54F68279">
      <w:pPr>
        <w:spacing w:before="80" w:after="60"/>
        <w:jc w:val="left"/>
      </w:pPr>
      <w:r>
        <w:rPr>
          <w:b/>
          <w:sz w:val="20"/>
        </w:rPr>
        <w:t>Table: Q11 measured latency</w:t>
      </w:r>
    </w:p>
    <w:tbl>
      <w:tblPr>
        <w:tblStyle w:val="7"/>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3600"/>
        <w:gridCol w:w="3600"/>
        <w:gridCol w:w="3600"/>
      </w:tblGrid>
      <w:tr w14:paraId="0D662AA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600" w:type="dxa"/>
            <w:shd w:val="clear" w:color="auto" w:fill="D9E1F2"/>
            <w:vAlign w:val="center"/>
          </w:tcPr>
          <w:p w14:paraId="53703164">
            <w:pPr>
              <w:spacing w:before="0" w:after="0" w:line="240" w:lineRule="auto"/>
              <w:jc w:val="left"/>
            </w:pPr>
            <w:r>
              <w:rPr>
                <w:b/>
                <w:sz w:val="18"/>
              </w:rPr>
              <w:t>Configuration</w:t>
            </w:r>
          </w:p>
        </w:tc>
        <w:tc>
          <w:tcPr>
            <w:tcW w:w="3600" w:type="dxa"/>
            <w:shd w:val="clear" w:color="auto" w:fill="D9E1F2"/>
            <w:vAlign w:val="center"/>
          </w:tcPr>
          <w:p w14:paraId="4F5BC521">
            <w:pPr>
              <w:spacing w:before="0" w:after="0" w:line="240" w:lineRule="auto"/>
              <w:jc w:val="left"/>
            </w:pPr>
            <w:r>
              <w:rPr>
                <w:b/>
                <w:sz w:val="18"/>
              </w:rPr>
              <w:t>Latency</w:t>
            </w:r>
          </w:p>
        </w:tc>
        <w:tc>
          <w:tcPr>
            <w:tcW w:w="3600" w:type="dxa"/>
            <w:shd w:val="clear" w:color="auto" w:fill="D9E1F2"/>
            <w:vAlign w:val="center"/>
          </w:tcPr>
          <w:p w14:paraId="22561DAB">
            <w:pPr>
              <w:spacing w:before="0" w:after="0" w:line="240" w:lineRule="auto"/>
              <w:jc w:val="left"/>
            </w:pPr>
            <w:r>
              <w:rPr>
                <w:b/>
                <w:sz w:val="18"/>
              </w:rPr>
              <w:t>Target ≤ 3000 ms</w:t>
            </w:r>
          </w:p>
        </w:tc>
      </w:tr>
      <w:tr w14:paraId="7B666D5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600" w:type="dxa"/>
          </w:tcPr>
          <w:p w14:paraId="5D340A9A">
            <w:pPr>
              <w:spacing w:before="0" w:after="0" w:line="240" w:lineRule="auto"/>
              <w:jc w:val="left"/>
            </w:pPr>
            <w:r>
              <w:rPr>
                <w:sz w:val="18"/>
              </w:rPr>
              <w:t>Standard RAG</w:t>
            </w:r>
          </w:p>
        </w:tc>
        <w:tc>
          <w:tcPr>
            <w:tcW w:w="3600" w:type="dxa"/>
          </w:tcPr>
          <w:p w14:paraId="0BA19680">
            <w:pPr>
              <w:spacing w:before="0" w:after="0" w:line="240" w:lineRule="auto"/>
              <w:jc w:val="left"/>
            </w:pPr>
            <w:r>
              <w:rPr>
                <w:sz w:val="18"/>
              </w:rPr>
              <w:t>2700 ms</w:t>
            </w:r>
          </w:p>
        </w:tc>
        <w:tc>
          <w:tcPr>
            <w:tcW w:w="3600" w:type="dxa"/>
          </w:tcPr>
          <w:p w14:paraId="68E3D657">
            <w:pPr>
              <w:spacing w:before="0" w:after="0" w:line="240" w:lineRule="auto"/>
              <w:jc w:val="left"/>
            </w:pPr>
            <w:r>
              <w:rPr>
                <w:sz w:val="18"/>
              </w:rPr>
              <w:t>YES</w:t>
            </w:r>
          </w:p>
        </w:tc>
      </w:tr>
      <w:tr w14:paraId="04F9956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600" w:type="dxa"/>
          </w:tcPr>
          <w:p w14:paraId="2B61D7FE">
            <w:pPr>
              <w:spacing w:before="0" w:after="0" w:line="240" w:lineRule="auto"/>
              <w:jc w:val="left"/>
            </w:pPr>
            <w:r>
              <w:rPr>
                <w:sz w:val="18"/>
              </w:rPr>
              <w:t>Optimized RAG</w:t>
            </w:r>
          </w:p>
        </w:tc>
        <w:tc>
          <w:tcPr>
            <w:tcW w:w="3600" w:type="dxa"/>
          </w:tcPr>
          <w:p w14:paraId="4F6181F2">
            <w:pPr>
              <w:spacing w:before="0" w:after="0" w:line="240" w:lineRule="auto"/>
              <w:jc w:val="left"/>
            </w:pPr>
            <w:r>
              <w:rPr>
                <w:sz w:val="18"/>
              </w:rPr>
              <w:t>2050 ms</w:t>
            </w:r>
          </w:p>
        </w:tc>
        <w:tc>
          <w:tcPr>
            <w:tcW w:w="3600" w:type="dxa"/>
          </w:tcPr>
          <w:p w14:paraId="6EB84603">
            <w:pPr>
              <w:spacing w:before="0" w:after="0" w:line="240" w:lineRule="auto"/>
              <w:jc w:val="left"/>
            </w:pPr>
            <w:r>
              <w:rPr>
                <w:sz w:val="18"/>
              </w:rPr>
              <w:t>YES</w:t>
            </w:r>
          </w:p>
        </w:tc>
      </w:tr>
      <w:tr w14:paraId="77F4265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600" w:type="dxa"/>
          </w:tcPr>
          <w:p w14:paraId="65994D1C">
            <w:pPr>
              <w:spacing w:before="0" w:after="0" w:line="240" w:lineRule="auto"/>
              <w:jc w:val="left"/>
            </w:pPr>
            <w:r>
              <w:rPr>
                <w:sz w:val="18"/>
              </w:rPr>
              <w:t>Fast RAG</w:t>
            </w:r>
          </w:p>
        </w:tc>
        <w:tc>
          <w:tcPr>
            <w:tcW w:w="3600" w:type="dxa"/>
          </w:tcPr>
          <w:p w14:paraId="7091CFAE">
            <w:pPr>
              <w:spacing w:before="0" w:after="0" w:line="240" w:lineRule="auto"/>
              <w:jc w:val="left"/>
            </w:pPr>
            <w:r>
              <w:rPr>
                <w:sz w:val="18"/>
              </w:rPr>
              <w:t>1450 ms</w:t>
            </w:r>
          </w:p>
        </w:tc>
        <w:tc>
          <w:tcPr>
            <w:tcW w:w="3600" w:type="dxa"/>
          </w:tcPr>
          <w:p w14:paraId="0A1E73B4">
            <w:pPr>
              <w:spacing w:before="0" w:after="0" w:line="240" w:lineRule="auto"/>
              <w:jc w:val="left"/>
            </w:pPr>
            <w:r>
              <w:rPr>
                <w:sz w:val="18"/>
              </w:rPr>
              <w:t>YES</w:t>
            </w:r>
          </w:p>
        </w:tc>
      </w:tr>
    </w:tbl>
    <w:p w14:paraId="6AE7F563">
      <w:pPr>
        <w:spacing w:before="0" w:after="120" w:line="276" w:lineRule="auto"/>
        <w:jc w:val="left"/>
      </w:pPr>
      <w:r>
        <w:rPr>
          <w:i/>
          <w:sz w:val="18"/>
        </w:rPr>
        <w:t>Figure: Q11 implementation output – measured latency comparison and recommended optimization.</w:t>
      </w:r>
    </w:p>
    <w:p w14:paraId="42FEEA52">
      <w:pPr>
        <w:spacing w:before="80" w:after="40"/>
        <w:jc w:val="left"/>
      </w:pPr>
      <w:r>
        <w:drawing>
          <wp:inline distT="0" distB="0" distL="114300" distR="114300">
            <wp:extent cx="5715000" cy="464566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3"/>
                    <a:stretch>
                      <a:fillRect/>
                    </a:stretch>
                  </pic:blipFill>
                  <pic:spPr>
                    <a:xfrm>
                      <a:off x="0" y="0"/>
                      <a:ext cx="5715000" cy="4646110"/>
                    </a:xfrm>
                    <a:prstGeom prst="rect">
                      <a:avLst/>
                    </a:prstGeom>
                  </pic:spPr>
                </pic:pic>
              </a:graphicData>
            </a:graphic>
          </wp:inline>
        </w:drawing>
      </w:r>
    </w:p>
    <w:p w14:paraId="4FDC4A8F">
      <w:pPr>
        <w:pStyle w:val="10"/>
        <w:numPr>
          <w:ilvl w:val="0"/>
          <w:numId w:val="3"/>
        </w:numPr>
        <w:tabs>
          <w:tab w:val="left" w:pos="821"/>
        </w:tabs>
        <w:spacing w:before="93" w:after="120" w:line="276" w:lineRule="auto"/>
        <w:ind w:left="821" w:right="354" w:hanging="262"/>
        <w:jc w:val="left"/>
        <w:rPr>
          <w:sz w:val="22"/>
        </w:rPr>
      </w:pPr>
      <w:r>
        <w:rPr>
          <w:rFonts w:ascii="Times New Roman" w:hAnsi="Times New Roman"/>
          <w:sz w:val="21"/>
        </w:rPr>
        <w:t>Briefly relate your recommended pipeline to the intelligent-application concepts covered in the syllabus (e.g., a Streamlit or FastAPI interface, citation display, conversation memory, feedback capture) and explain how they would be applied here.</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Answer:</w:t>
      </w:r>
      <w:r>
        <w:rPr>
          <w:rFonts w:ascii="Times New Roman" w:hAnsi="Times New Roman"/>
          <w:sz w:val="21"/>
        </w:rPr>
        <w:br w:type="textWrapping"/>
      </w:r>
      <w:r>
        <w:rPr>
          <w:rFonts w:ascii="Times New Roman" w:hAnsi="Times New Roman"/>
          <w:sz w:val="21"/>
        </w:rPr>
        <w:t>The recommended intelligent application can be implemented with Streamlit for the semester prototype and a FastAPI service layer for a more production-oriented architecture.</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Proposed interface:</w:t>
      </w:r>
      <w:r>
        <w:rPr>
          <w:rFonts w:ascii="Times New Roman" w:hAnsi="Times New Roman"/>
          <w:sz w:val="21"/>
        </w:rPr>
        <w:br w:type="textWrapping"/>
      </w:r>
      <w:r>
        <w:rPr>
          <w:rFonts w:ascii="Times New Roman" w:hAnsi="Times New Roman"/>
          <w:sz w:val="21"/>
        </w:rPr>
        <w:t>• Login and role selection/authentication.</w:t>
      </w:r>
      <w:r>
        <w:rPr>
          <w:rFonts w:ascii="Times New Roman" w:hAnsi="Times New Roman"/>
          <w:sz w:val="21"/>
        </w:rPr>
        <w:br w:type="textWrapping"/>
      </w:r>
      <w:r>
        <w:rPr>
          <w:rFonts w:ascii="Times New Roman" w:hAnsi="Times New Roman"/>
          <w:sz w:val="21"/>
        </w:rPr>
        <w:t>• Text box for the employee's question.</w:t>
      </w:r>
      <w:r>
        <w:rPr>
          <w:rFonts w:ascii="Times New Roman" w:hAnsi="Times New Roman"/>
          <w:sz w:val="21"/>
        </w:rPr>
        <w:br w:type="textWrapping"/>
      </w:r>
      <w:r>
        <w:rPr>
          <w:rFonts w:ascii="Times New Roman" w:hAnsi="Times New Roman"/>
          <w:sz w:val="21"/>
        </w:rPr>
        <w:t>• Answer area with citations directly beside factual statements.</w:t>
      </w:r>
      <w:r>
        <w:rPr>
          <w:rFonts w:ascii="Times New Roman" w:hAnsi="Times New Roman"/>
          <w:sz w:val="21"/>
        </w:rPr>
        <w:br w:type="textWrapping"/>
      </w:r>
      <w:r>
        <w:rPr>
          <w:rFonts w:ascii="Times New Roman" w:hAnsi="Times New Roman"/>
          <w:sz w:val="21"/>
        </w:rPr>
        <w:t>• Expandable “Sources” section showing document name, page, version and retrieval score.</w:t>
      </w:r>
      <w:r>
        <w:rPr>
          <w:rFonts w:ascii="Times New Roman" w:hAnsi="Times New Roman"/>
          <w:sz w:val="21"/>
        </w:rPr>
        <w:br w:type="textWrapping"/>
      </w:r>
      <w:r>
        <w:rPr>
          <w:rFonts w:ascii="Times New Roman" w:hAnsi="Times New Roman"/>
          <w:sz w:val="21"/>
        </w:rPr>
        <w:t>• Conversation memory containing only authorised recent context.</w:t>
      </w:r>
      <w:r>
        <w:rPr>
          <w:rFonts w:ascii="Times New Roman" w:hAnsi="Times New Roman"/>
          <w:sz w:val="21"/>
        </w:rPr>
        <w:br w:type="textWrapping"/>
      </w:r>
      <w:r>
        <w:rPr>
          <w:rFonts w:ascii="Times New Roman" w:hAnsi="Times New Roman"/>
          <w:sz w:val="21"/>
        </w:rPr>
        <w:t>• Feedback controls such as Helpful / Not Helpful and an optional reason.</w:t>
      </w:r>
      <w:r>
        <w:rPr>
          <w:rFonts w:ascii="Times New Roman" w:hAnsi="Times New Roman"/>
          <w:sz w:val="21"/>
        </w:rPr>
        <w:br w:type="textWrapping"/>
      </w:r>
      <w:r>
        <w:rPr>
          <w:rFonts w:ascii="Times New Roman" w:hAnsi="Times New Roman"/>
          <w:sz w:val="21"/>
        </w:rPr>
        <w:t>• Abstention message when evidence is insufficient.</w:t>
      </w:r>
      <w:r>
        <w:rPr>
          <w:rFonts w:ascii="Times New Roman" w:hAnsi="Times New Roman"/>
          <w:sz w:val="21"/>
        </w:rPr>
        <w:br w:type="textWrapping"/>
      </w:r>
      <w:r>
        <w:rPr>
          <w:rFonts w:ascii="Times New Roman" w:hAnsi="Times New Roman"/>
          <w:sz w:val="21"/>
        </w:rPr>
        <w:t>• Human escalation button for unresolved issues.</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Streamlit is suitable for demonstrating the end-to-end workflow quickly. FastAPI can later expose retrieval, agent and audit services separately for higher concurrency and easier integration with enterprise systems.</w:t>
      </w:r>
      <w:r>
        <w:rPr>
          <w:rFonts w:ascii="Times New Roman" w:hAnsi="Times New Roman"/>
          <w:sz w:val="21"/>
        </w:rPr>
        <w:br w:type="textWrapping"/>
      </w:r>
    </w:p>
    <w:p w14:paraId="60127D06">
      <w:pPr>
        <w:pStyle w:val="10"/>
        <w:numPr>
          <w:ilvl w:val="0"/>
          <w:numId w:val="3"/>
        </w:numPr>
        <w:tabs>
          <w:tab w:val="left" w:pos="821"/>
        </w:tabs>
        <w:spacing w:before="93" w:after="120" w:line="276" w:lineRule="auto"/>
        <w:ind w:left="821" w:right="354" w:hanging="262"/>
        <w:jc w:val="left"/>
        <w:rPr>
          <w:sz w:val="22"/>
        </w:rPr>
      </w:pPr>
    </w:p>
    <w:p w14:paraId="07938973">
      <w:pPr>
        <w:spacing w:before="80" w:after="60"/>
        <w:jc w:val="left"/>
      </w:pPr>
      <w:r>
        <w:rPr>
          <w:b/>
          <w:sz w:val="20"/>
        </w:rPr>
        <w:t>Table: Application features demonstrated</w:t>
      </w:r>
    </w:p>
    <w:tbl>
      <w:tblPr>
        <w:tblStyle w:val="7"/>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5400"/>
        <w:gridCol w:w="5400"/>
      </w:tblGrid>
      <w:tr w14:paraId="302C907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5400" w:type="dxa"/>
            <w:shd w:val="clear" w:color="auto" w:fill="D9E1F2"/>
            <w:vAlign w:val="center"/>
          </w:tcPr>
          <w:p w14:paraId="6FA6219D">
            <w:pPr>
              <w:spacing w:before="0" w:after="0" w:line="240" w:lineRule="auto"/>
              <w:jc w:val="left"/>
            </w:pPr>
            <w:r>
              <w:rPr>
                <w:b/>
                <w:sz w:val="18"/>
              </w:rPr>
              <w:t>Feature</w:t>
            </w:r>
          </w:p>
        </w:tc>
        <w:tc>
          <w:tcPr>
            <w:tcW w:w="5400" w:type="dxa"/>
            <w:shd w:val="clear" w:color="auto" w:fill="D9E1F2"/>
            <w:vAlign w:val="center"/>
          </w:tcPr>
          <w:p w14:paraId="351DB87E">
            <w:pPr>
              <w:spacing w:before="0" w:after="0" w:line="240" w:lineRule="auto"/>
              <w:jc w:val="left"/>
            </w:pPr>
            <w:r>
              <w:rPr>
                <w:b/>
                <w:sz w:val="18"/>
              </w:rPr>
              <w:t>Evidence in screenshots</w:t>
            </w:r>
          </w:p>
        </w:tc>
      </w:tr>
      <w:tr w14:paraId="4246B0C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5400" w:type="dxa"/>
          </w:tcPr>
          <w:p w14:paraId="2C63C47D">
            <w:pPr>
              <w:spacing w:before="0" w:after="0" w:line="240" w:lineRule="auto"/>
              <w:jc w:val="left"/>
            </w:pPr>
            <w:r>
              <w:rPr>
                <w:sz w:val="18"/>
              </w:rPr>
              <w:t>Interface</w:t>
            </w:r>
          </w:p>
        </w:tc>
        <w:tc>
          <w:tcPr>
            <w:tcW w:w="5400" w:type="dxa"/>
          </w:tcPr>
          <w:p w14:paraId="47DCB141">
            <w:pPr>
              <w:spacing w:before="0" w:after="0" w:line="240" w:lineRule="auto"/>
              <w:jc w:val="left"/>
            </w:pPr>
            <w:r>
              <w:rPr>
                <w:sz w:val="18"/>
              </w:rPr>
              <w:t>KnowledgeDesk – Enterprise Knowledge Assistant</w:t>
            </w:r>
          </w:p>
        </w:tc>
      </w:tr>
      <w:tr w14:paraId="1E490C9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5400" w:type="dxa"/>
          </w:tcPr>
          <w:p w14:paraId="5336EB11">
            <w:pPr>
              <w:spacing w:before="0" w:after="0" w:line="240" w:lineRule="auto"/>
              <w:jc w:val="left"/>
            </w:pPr>
            <w:r>
              <w:rPr>
                <w:sz w:val="18"/>
              </w:rPr>
              <w:t>LLM runtime</w:t>
            </w:r>
          </w:p>
        </w:tc>
        <w:tc>
          <w:tcPr>
            <w:tcW w:w="5400" w:type="dxa"/>
          </w:tcPr>
          <w:p w14:paraId="0AEFACB7">
            <w:pPr>
              <w:spacing w:before="0" w:after="0" w:line="240" w:lineRule="auto"/>
              <w:jc w:val="left"/>
            </w:pPr>
            <w:r>
              <w:rPr>
                <w:sz w:val="18"/>
              </w:rPr>
              <w:t>Llama 3.2 via Ollama</w:t>
            </w:r>
          </w:p>
        </w:tc>
      </w:tr>
      <w:tr w14:paraId="351F14E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5400" w:type="dxa"/>
          </w:tcPr>
          <w:p w14:paraId="3475C778">
            <w:pPr>
              <w:spacing w:before="0" w:after="0" w:line="240" w:lineRule="auto"/>
              <w:jc w:val="left"/>
            </w:pPr>
            <w:r>
              <w:rPr>
                <w:sz w:val="18"/>
              </w:rPr>
              <w:t>Routing</w:t>
            </w:r>
          </w:p>
        </w:tc>
        <w:tc>
          <w:tcPr>
            <w:tcW w:w="5400" w:type="dxa"/>
          </w:tcPr>
          <w:p w14:paraId="501675FA">
            <w:pPr>
              <w:spacing w:before="0" w:after="0" w:line="240" w:lineRule="auto"/>
              <w:jc w:val="left"/>
            </w:pPr>
            <w:r>
              <w:rPr>
                <w:sz w:val="18"/>
              </w:rPr>
              <w:t>RAG (plain RAG) for direct factual query</w:t>
            </w:r>
          </w:p>
        </w:tc>
      </w:tr>
      <w:tr w14:paraId="7C0BE6C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5400" w:type="dxa"/>
          </w:tcPr>
          <w:p w14:paraId="3DB13136">
            <w:pPr>
              <w:spacing w:before="0" w:after="0" w:line="240" w:lineRule="auto"/>
              <w:jc w:val="left"/>
            </w:pPr>
            <w:r>
              <w:rPr>
                <w:sz w:val="18"/>
              </w:rPr>
              <w:t>Retrieval</w:t>
            </w:r>
          </w:p>
        </w:tc>
        <w:tc>
          <w:tcPr>
            <w:tcW w:w="5400" w:type="dxa"/>
          </w:tcPr>
          <w:p w14:paraId="49208E75">
            <w:pPr>
              <w:spacing w:before="0" w:after="0" w:line="240" w:lineRule="auto"/>
              <w:jc w:val="left"/>
            </w:pPr>
            <w:r>
              <w:rPr>
                <w:sz w:val="18"/>
              </w:rPr>
              <w:t>Relevant documents with scores displayed</w:t>
            </w:r>
          </w:p>
        </w:tc>
      </w:tr>
      <w:tr w14:paraId="0A723AF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5400" w:type="dxa"/>
          </w:tcPr>
          <w:p w14:paraId="07FEB2F1">
            <w:pPr>
              <w:spacing w:before="0" w:after="0" w:line="240" w:lineRule="auto"/>
              <w:jc w:val="left"/>
            </w:pPr>
            <w:r>
              <w:rPr>
                <w:sz w:val="18"/>
              </w:rPr>
              <w:t>Evidence</w:t>
            </w:r>
          </w:p>
        </w:tc>
        <w:tc>
          <w:tcPr>
            <w:tcW w:w="5400" w:type="dxa"/>
          </w:tcPr>
          <w:p w14:paraId="353C7CCF">
            <w:pPr>
              <w:spacing w:before="0" w:after="0" w:line="240" w:lineRule="auto"/>
              <w:jc w:val="left"/>
            </w:pPr>
            <w:r>
              <w:rPr>
                <w:sz w:val="18"/>
              </w:rPr>
              <w:t>Sufficient: YES</w:t>
            </w:r>
          </w:p>
        </w:tc>
      </w:tr>
      <w:tr w14:paraId="77B4C8A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5400" w:type="dxa"/>
          </w:tcPr>
          <w:p w14:paraId="1727C743">
            <w:pPr>
              <w:spacing w:before="0" w:after="0" w:line="240" w:lineRule="auto"/>
              <w:jc w:val="left"/>
            </w:pPr>
            <w:r>
              <w:rPr>
                <w:sz w:val="18"/>
              </w:rPr>
              <w:t>Citation</w:t>
            </w:r>
          </w:p>
        </w:tc>
        <w:tc>
          <w:tcPr>
            <w:tcW w:w="5400" w:type="dxa"/>
          </w:tcPr>
          <w:p w14:paraId="4CED6481">
            <w:pPr>
              <w:spacing w:before="0" w:after="0" w:line="240" w:lineRule="auto"/>
              <w:jc w:val="left"/>
            </w:pPr>
            <w:r>
              <w:rPr>
                <w:sz w:val="18"/>
              </w:rPr>
              <w:t>Source document shown with answer</w:t>
            </w:r>
          </w:p>
        </w:tc>
      </w:tr>
      <w:tr w14:paraId="5597859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5400" w:type="dxa"/>
          </w:tcPr>
          <w:p w14:paraId="489776E9">
            <w:pPr>
              <w:spacing w:before="0" w:after="0" w:line="240" w:lineRule="auto"/>
              <w:jc w:val="left"/>
            </w:pPr>
            <w:r>
              <w:rPr>
                <w:sz w:val="18"/>
              </w:rPr>
              <w:t>Feedback</w:t>
            </w:r>
          </w:p>
        </w:tc>
        <w:tc>
          <w:tcPr>
            <w:tcW w:w="5400" w:type="dxa"/>
          </w:tcPr>
          <w:p w14:paraId="2B86A54E">
            <w:pPr>
              <w:spacing w:before="0" w:after="0" w:line="240" w:lineRule="auto"/>
              <w:jc w:val="left"/>
            </w:pPr>
            <w:r>
              <w:rPr>
                <w:sz w:val="18"/>
              </w:rPr>
              <w:t>Yes / No helpfulness controls</w:t>
            </w:r>
          </w:p>
        </w:tc>
      </w:tr>
    </w:tbl>
    <w:p w14:paraId="7E8FBEEE">
      <w:pPr>
        <w:spacing w:before="0" w:after="120" w:line="276" w:lineRule="auto"/>
        <w:jc w:val="left"/>
      </w:pPr>
      <w:r>
        <w:rPr>
          <w:i/>
          <w:sz w:val="18"/>
        </w:rPr>
        <w:t>Figure: Application Test Case 2 – KnowledgeDesk policy query and grounded response with citation.</w:t>
      </w:r>
    </w:p>
    <w:p w14:paraId="4BD7DD6E">
      <w:pPr>
        <w:spacing w:before="80" w:after="40"/>
        <w:jc w:val="left"/>
      </w:pPr>
      <w:r>
        <w:drawing>
          <wp:inline distT="0" distB="0" distL="114300" distR="114300">
            <wp:extent cx="5715000" cy="2936240"/>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4"/>
                    <a:stretch>
                      <a:fillRect/>
                    </a:stretch>
                  </pic:blipFill>
                  <pic:spPr>
                    <a:xfrm>
                      <a:off x="0" y="0"/>
                      <a:ext cx="5715000" cy="2936659"/>
                    </a:xfrm>
                    <a:prstGeom prst="rect">
                      <a:avLst/>
                    </a:prstGeom>
                  </pic:spPr>
                </pic:pic>
              </a:graphicData>
            </a:graphic>
          </wp:inline>
        </w:drawing>
      </w:r>
    </w:p>
    <w:p w14:paraId="6EE997CD">
      <w:pPr>
        <w:spacing w:before="0" w:after="120" w:line="276" w:lineRule="auto"/>
        <w:jc w:val="left"/>
      </w:pPr>
      <w:r>
        <w:rPr>
          <w:i/>
          <w:sz w:val="18"/>
        </w:rPr>
        <w:t>Figure: Application Test Case 1 – KnowledgeDesk RAG interface with retrieved source and evidence check.</w:t>
      </w:r>
    </w:p>
    <w:p w14:paraId="741CE5C6">
      <w:pPr>
        <w:spacing w:before="80" w:after="40"/>
        <w:jc w:val="left"/>
      </w:pPr>
      <w:r>
        <w:drawing>
          <wp:inline distT="0" distB="0" distL="114300" distR="114300">
            <wp:extent cx="5715000" cy="2837815"/>
            <wp:effectExtent l="0" t="0" r="0" b="1206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a:stretch>
                      <a:fillRect/>
                    </a:stretch>
                  </pic:blipFill>
                  <pic:spPr>
                    <a:xfrm>
                      <a:off x="0" y="0"/>
                      <a:ext cx="5715000" cy="2838122"/>
                    </a:xfrm>
                    <a:prstGeom prst="rect">
                      <a:avLst/>
                    </a:prstGeom>
                  </pic:spPr>
                </pic:pic>
              </a:graphicData>
            </a:graphic>
          </wp:inline>
        </w:drawing>
      </w:r>
    </w:p>
    <w:p w14:paraId="0E0B88E8">
      <w:pPr>
        <w:pStyle w:val="4"/>
        <w:numPr>
          <w:ilvl w:val="1"/>
          <w:numId w:val="1"/>
        </w:numPr>
        <w:tabs>
          <w:tab w:val="left" w:pos="590"/>
        </w:tabs>
        <w:spacing w:before="219" w:after="0" w:line="240" w:lineRule="auto"/>
        <w:ind w:left="590" w:right="0" w:hanging="230"/>
        <w:jc w:val="left"/>
        <w:rPr>
          <w:color w:val="2D5294"/>
        </w:rPr>
      </w:pPr>
      <w:r>
        <w:rPr>
          <w:color w:val="2D5294"/>
        </w:rPr>
        <w:t>Solution</w:t>
      </w:r>
      <w:r>
        <w:rPr>
          <w:color w:val="2D5294"/>
          <w:spacing w:val="-3"/>
        </w:rPr>
        <w:t xml:space="preserve"> </w:t>
      </w:r>
      <w:r>
        <w:rPr>
          <w:color w:val="2D5294"/>
        </w:rPr>
        <w:t>/</w:t>
      </w:r>
      <w:r>
        <w:rPr>
          <w:color w:val="2D5294"/>
          <w:spacing w:val="-2"/>
        </w:rPr>
        <w:t xml:space="preserve"> </w:t>
      </w:r>
      <w:r>
        <w:rPr>
          <w:color w:val="2D5294"/>
        </w:rPr>
        <w:t>Design</w:t>
      </w:r>
      <w:r>
        <w:rPr>
          <w:color w:val="2D5294"/>
          <w:spacing w:val="-2"/>
        </w:rPr>
        <w:t xml:space="preserve"> </w:t>
      </w:r>
      <w:r>
        <w:rPr>
          <w:color w:val="2D5294"/>
        </w:rPr>
        <w:t>/</w:t>
      </w:r>
      <w:r>
        <w:rPr>
          <w:color w:val="2D5294"/>
          <w:spacing w:val="-3"/>
        </w:rPr>
        <w:t xml:space="preserve"> </w:t>
      </w:r>
      <w:r>
        <w:rPr>
          <w:color w:val="2D5294"/>
          <w:spacing w:val="-2"/>
        </w:rPr>
        <w:t>Methodology</w:t>
      </w:r>
    </w:p>
    <w:p w14:paraId="4FC18033">
      <w:pPr>
        <w:pStyle w:val="8"/>
        <w:spacing w:before="103" w:after="120" w:line="276" w:lineRule="auto"/>
        <w:ind w:left="360" w:right="107" w:firstLine="0"/>
        <w:jc w:val="left"/>
      </w:pPr>
      <w:r>
        <w:t>Integrate your Part I–III analyses into a single consolidated KnowledgeDesk system design. Present this as a design document containing:</w:t>
      </w:r>
    </w:p>
    <w:p w14:paraId="7D19C5EB">
      <w:pPr>
        <w:pStyle w:val="10"/>
        <w:numPr>
          <w:ilvl w:val="2"/>
          <w:numId w:val="1"/>
        </w:numPr>
        <w:tabs>
          <w:tab w:val="left" w:pos="819"/>
        </w:tabs>
        <w:spacing w:before="121" w:after="120" w:line="276" w:lineRule="auto"/>
        <w:ind w:left="819" w:right="0" w:hanging="260"/>
        <w:jc w:val="left"/>
        <w:rPr>
          <w:sz w:val="22"/>
        </w:rPr>
      </w:pPr>
      <w:r>
        <w:rPr>
          <w:rFonts w:ascii="Times New Roman" w:hAnsi="Times New Roman"/>
          <w:sz w:val="21"/>
        </w:rPr>
        <w:t>A prompting design (system prompt, grounding and citation instructions, refusal policy, decoding parameters).</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Answer:</w:t>
      </w:r>
      <w:r>
        <w:rPr>
          <w:rFonts w:ascii="Times New Roman" w:hAnsi="Times New Roman"/>
          <w:sz w:val="21"/>
        </w:rPr>
        <w:br w:type="textWrapping"/>
      </w:r>
      <w:r>
        <w:rPr>
          <w:rFonts w:ascii="Times New Roman" w:hAnsi="Times New Roman"/>
          <w:sz w:val="21"/>
        </w:rPr>
        <w:t>Prompting design:</w:t>
      </w:r>
      <w:r>
        <w:rPr>
          <w:rFonts w:ascii="Times New Roman" w:hAnsi="Times New Roman"/>
          <w:sz w:val="21"/>
        </w:rPr>
        <w:br w:type="textWrapping"/>
      </w:r>
      <w:r>
        <w:rPr>
          <w:rFonts w:ascii="Times New Roman" w:hAnsi="Times New Roman"/>
          <w:sz w:val="21"/>
        </w:rPr>
        <w:t>System role: “You are KnowledgeDesk, an internal enterprise knowledge assistant.”</w:t>
      </w:r>
      <w:r>
        <w:rPr>
          <w:rFonts w:ascii="Times New Roman" w:hAnsi="Times New Roman"/>
          <w:sz w:val="21"/>
        </w:rPr>
        <w:br w:type="textWrapping"/>
      </w:r>
      <w:r>
        <w:rPr>
          <w:rFonts w:ascii="Times New Roman" w:hAnsi="Times New Roman"/>
          <w:sz w:val="21"/>
        </w:rPr>
        <w:t>Grounding: answer only from retrieved authorised evidence.</w:t>
      </w:r>
      <w:r>
        <w:rPr>
          <w:rFonts w:ascii="Times New Roman" w:hAnsi="Times New Roman"/>
          <w:sz w:val="21"/>
        </w:rPr>
        <w:br w:type="textWrapping"/>
      </w:r>
      <w:r>
        <w:rPr>
          <w:rFonts w:ascii="Times New Roman" w:hAnsi="Times New Roman"/>
          <w:sz w:val="21"/>
        </w:rPr>
        <w:t>Citation: every factual statement receives [Document, p.X].</w:t>
      </w:r>
      <w:r>
        <w:rPr>
          <w:rFonts w:ascii="Times New Roman" w:hAnsi="Times New Roman"/>
          <w:sz w:val="21"/>
        </w:rPr>
        <w:br w:type="textWrapping"/>
      </w:r>
      <w:r>
        <w:rPr>
          <w:rFonts w:ascii="Times New Roman" w:hAnsi="Times New Roman"/>
          <w:sz w:val="21"/>
        </w:rPr>
        <w:t>Refusal: “Insufficient evidence in the authorised KnowledgeDesk sources.”</w:t>
      </w:r>
      <w:r>
        <w:rPr>
          <w:rFonts w:ascii="Times New Roman" w:hAnsi="Times New Roman"/>
          <w:sz w:val="21"/>
        </w:rPr>
        <w:br w:type="textWrapping"/>
      </w:r>
      <w:r>
        <w:rPr>
          <w:rFonts w:ascii="Times New Roman" w:hAnsi="Times New Roman"/>
          <w:sz w:val="21"/>
        </w:rPr>
        <w:t>Decoding: low temperature (approximately 0–0.2) for policy questions.</w:t>
      </w:r>
      <w:r>
        <w:rPr>
          <w:rFonts w:ascii="Times New Roman" w:hAnsi="Times New Roman"/>
          <w:sz w:val="21"/>
        </w:rPr>
        <w:br w:type="textWrapping"/>
      </w:r>
      <w:r>
        <w:rPr>
          <w:rFonts w:ascii="Times New Roman" w:hAnsi="Times New Roman"/>
          <w:sz w:val="21"/>
        </w:rPr>
        <w:t>Output schema:</w:t>
      </w:r>
      <w:r>
        <w:rPr>
          <w:rFonts w:ascii="Times New Roman" w:hAnsi="Times New Roman"/>
          <w:sz w:val="21"/>
        </w:rPr>
        <w:br w:type="textWrapping"/>
      </w:r>
      <w:r>
        <w:rPr>
          <w:rFonts w:ascii="Times New Roman" w:hAnsi="Times New Roman"/>
          <w:sz w:val="21"/>
        </w:rPr>
        <w:t>Answer: ...</w:t>
      </w:r>
      <w:r>
        <w:rPr>
          <w:rFonts w:ascii="Times New Roman" w:hAnsi="Times New Roman"/>
          <w:sz w:val="21"/>
        </w:rPr>
        <w:br w:type="textWrapping"/>
      </w:r>
      <w:r>
        <w:rPr>
          <w:rFonts w:ascii="Times New Roman" w:hAnsi="Times New Roman"/>
          <w:sz w:val="21"/>
        </w:rPr>
        <w:t>Sources: ...</w:t>
      </w:r>
      <w:r>
        <w:rPr>
          <w:rFonts w:ascii="Times New Roman" w:hAnsi="Times New Roman"/>
          <w:sz w:val="21"/>
        </w:rPr>
        <w:br w:type="textWrapping"/>
      </w:r>
      <w:r>
        <w:rPr>
          <w:rFonts w:ascii="Times New Roman" w:hAnsi="Times New Roman"/>
          <w:sz w:val="21"/>
        </w:rPr>
        <w:t>Status: Grounded / Insufficient evidence.</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The prompt also states that confidential content outside the user's access scope must never be disclosed.</w:t>
      </w:r>
    </w:p>
    <w:p w14:paraId="70748C6A">
      <w:pPr>
        <w:pStyle w:val="10"/>
        <w:numPr>
          <w:ilvl w:val="2"/>
          <w:numId w:val="1"/>
        </w:numPr>
        <w:tabs>
          <w:tab w:val="left" w:pos="819"/>
        </w:tabs>
        <w:spacing w:before="59" w:after="120" w:line="276" w:lineRule="auto"/>
        <w:ind w:left="819" w:right="0" w:hanging="260"/>
        <w:jc w:val="left"/>
        <w:rPr>
          <w:sz w:val="22"/>
        </w:rPr>
      </w:pPr>
      <w:r>
        <w:rPr>
          <w:rFonts w:ascii="Times New Roman" w:hAnsi="Times New Roman"/>
          <w:sz w:val="21"/>
        </w:rPr>
        <w:t>A retrieval design (ingestion and chunking scheme + embedding model + vector store + retrieval and reranking strategy).</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Answer:</w:t>
      </w:r>
      <w:r>
        <w:rPr>
          <w:rFonts w:ascii="Times New Roman" w:hAnsi="Times New Roman"/>
          <w:sz w:val="21"/>
        </w:rPr>
        <w:br w:type="textWrapping"/>
      </w:r>
      <w:r>
        <w:rPr>
          <w:rFonts w:ascii="Times New Roman" w:hAnsi="Times New Roman"/>
          <w:sz w:val="21"/>
        </w:rPr>
        <w:t>Retrieval design:</w:t>
      </w:r>
      <w:r>
        <w:rPr>
          <w:rFonts w:ascii="Times New Roman" w:hAnsi="Times New Roman"/>
          <w:sz w:val="21"/>
        </w:rPr>
        <w:br w:type="textWrapping"/>
      </w:r>
      <w:r>
        <w:rPr>
          <w:rFonts w:ascii="Times New Roman" w:hAnsi="Times New Roman"/>
          <w:sz w:val="21"/>
        </w:rPr>
        <w:t>1. Ingest PDF/DOCX/scanned-image documents.</w:t>
      </w:r>
      <w:r>
        <w:rPr>
          <w:rFonts w:ascii="Times New Roman" w:hAnsi="Times New Roman"/>
          <w:sz w:val="21"/>
        </w:rPr>
        <w:br w:type="textWrapping"/>
      </w:r>
      <w:r>
        <w:rPr>
          <w:rFonts w:ascii="Times New Roman" w:hAnsi="Times New Roman"/>
          <w:sz w:val="21"/>
        </w:rPr>
        <w:t>2. Extract text and page metadata.</w:t>
      </w:r>
      <w:r>
        <w:rPr>
          <w:rFonts w:ascii="Times New Roman" w:hAnsi="Times New Roman"/>
          <w:sz w:val="21"/>
        </w:rPr>
        <w:br w:type="textWrapping"/>
      </w:r>
      <w:r>
        <w:rPr>
          <w:rFonts w:ascii="Times New Roman" w:hAnsi="Times New Roman"/>
          <w:sz w:val="21"/>
        </w:rPr>
        <w:t>3. Apply OCR to scanned pages.</w:t>
      </w:r>
      <w:r>
        <w:rPr>
          <w:rFonts w:ascii="Times New Roman" w:hAnsi="Times New Roman"/>
          <w:sz w:val="21"/>
        </w:rPr>
        <w:br w:type="textWrapping"/>
      </w:r>
      <w:r>
        <w:rPr>
          <w:rFonts w:ascii="Times New Roman" w:hAnsi="Times New Roman"/>
          <w:sz w:val="21"/>
        </w:rPr>
        <w:t>4. Preserve document name, page number, department, version and access role as metadata.</w:t>
      </w:r>
      <w:r>
        <w:rPr>
          <w:rFonts w:ascii="Times New Roman" w:hAnsi="Times New Roman"/>
          <w:sz w:val="21"/>
        </w:rPr>
        <w:br w:type="textWrapping"/>
      </w:r>
      <w:r>
        <w:rPr>
          <w:rFonts w:ascii="Times New Roman" w:hAnsi="Times New Roman"/>
          <w:sz w:val="21"/>
        </w:rPr>
        <w:t>5. Split text into 512-token chunks with 50-token overlap.</w:t>
      </w:r>
      <w:r>
        <w:rPr>
          <w:rFonts w:ascii="Times New Roman" w:hAnsi="Times New Roman"/>
          <w:sz w:val="21"/>
        </w:rPr>
        <w:br w:type="textWrapping"/>
      </w:r>
      <w:r>
        <w:rPr>
          <w:rFonts w:ascii="Times New Roman" w:hAnsi="Times New Roman"/>
          <w:sz w:val="21"/>
        </w:rPr>
        <w:t>6. Generate 768-dimensional embeddings.</w:t>
      </w:r>
      <w:r>
        <w:rPr>
          <w:rFonts w:ascii="Times New Roman" w:hAnsi="Times New Roman"/>
          <w:sz w:val="21"/>
        </w:rPr>
        <w:br w:type="textWrapping"/>
      </w:r>
      <w:r>
        <w:rPr>
          <w:rFonts w:ascii="Times New Roman" w:hAnsi="Times New Roman"/>
          <w:sz w:val="21"/>
        </w:rPr>
        <w:t>7. Store vectors and metadata in FAISS or ChromaDB.</w:t>
      </w:r>
      <w:r>
        <w:rPr>
          <w:rFonts w:ascii="Times New Roman" w:hAnsi="Times New Roman"/>
          <w:sz w:val="21"/>
        </w:rPr>
        <w:br w:type="textWrapping"/>
      </w:r>
      <w:r>
        <w:rPr>
          <w:rFonts w:ascii="Times New Roman" w:hAnsi="Times New Roman"/>
          <w:sz w:val="21"/>
        </w:rPr>
        <w:t>8. Retrieve initial candidates using dense and optionally BM25 search.</w:t>
      </w:r>
      <w:r>
        <w:rPr>
          <w:rFonts w:ascii="Times New Roman" w:hAnsi="Times New Roman"/>
          <w:sz w:val="21"/>
        </w:rPr>
        <w:br w:type="textWrapping"/>
      </w:r>
      <w:r>
        <w:rPr>
          <w:rFonts w:ascii="Times New Roman" w:hAnsi="Times New Roman"/>
          <w:sz w:val="21"/>
        </w:rPr>
        <w:t>9. Apply reranking where latency allows.</w:t>
      </w:r>
      <w:r>
        <w:rPr>
          <w:rFonts w:ascii="Times New Roman" w:hAnsi="Times New Roman"/>
          <w:sz w:val="21"/>
        </w:rPr>
        <w:br w:type="textWrapping"/>
      </w:r>
      <w:r>
        <w:rPr>
          <w:rFonts w:ascii="Times New Roman" w:hAnsi="Times New Roman"/>
          <w:sz w:val="21"/>
        </w:rPr>
        <w:t>10. Pass only authorised, high-confidence evidence to the LLM.</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A 768-dimensional embedding model should be selected and verified during implementation because the assignment explicitly requires 768-dimensional vectors.</w:t>
      </w:r>
    </w:p>
    <w:p w14:paraId="3D77ED79">
      <w:pPr>
        <w:pStyle w:val="10"/>
        <w:numPr>
          <w:ilvl w:val="2"/>
          <w:numId w:val="1"/>
        </w:numPr>
        <w:tabs>
          <w:tab w:val="left" w:pos="819"/>
        </w:tabs>
        <w:spacing w:before="59" w:after="120" w:line="276" w:lineRule="auto"/>
        <w:ind w:left="819" w:right="0" w:hanging="260"/>
        <w:jc w:val="left"/>
        <w:rPr>
          <w:sz w:val="22"/>
        </w:rPr>
      </w:pPr>
      <w:r>
        <w:rPr>
          <w:rFonts w:ascii="Times New Roman" w:hAnsi="Times New Roman"/>
          <w:sz w:val="21"/>
        </w:rPr>
        <w:t>An agent and application design (tool set, orchestration loop, routing rule, multimodal handling, and role-based access control).</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Answer:</w:t>
      </w:r>
      <w:r>
        <w:rPr>
          <w:rFonts w:ascii="Times New Roman" w:hAnsi="Times New Roman"/>
          <w:sz w:val="21"/>
        </w:rPr>
        <w:br w:type="textWrapping"/>
      </w:r>
      <w:r>
        <w:rPr>
          <w:rFonts w:ascii="Times New Roman" w:hAnsi="Times New Roman"/>
          <w:sz w:val="21"/>
        </w:rPr>
        <w:t>Agent/application design:</w:t>
      </w:r>
      <w:r>
        <w:rPr>
          <w:rFonts w:ascii="Times New Roman" w:hAnsi="Times New Roman"/>
          <w:sz w:val="21"/>
        </w:rPr>
        <w:br w:type="textWrapping"/>
      </w:r>
      <w:r>
        <w:rPr>
          <w:rFonts w:ascii="Times New Roman" w:hAnsi="Times New Roman"/>
          <w:sz w:val="21"/>
        </w:rPr>
        <w:t>Plain RAG handles direct factual questions. An agent is invoked for comparisons, calculations, metadata checks and requested external actions. Role-based access is enforced before retrieval results enter the prompt. Multimodal documents are processed using OCR plus selective vision-language analysis.</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The application logs user role, query, retrieved document IDs, page numbers, answer status, latency and feedback. Sensitive content is kept inside the controlled environment and PII is filtered before any external API call.</w:t>
      </w:r>
    </w:p>
    <w:p w14:paraId="55880FE9">
      <w:pPr>
        <w:pStyle w:val="10"/>
        <w:numPr>
          <w:ilvl w:val="2"/>
          <w:numId w:val="1"/>
        </w:numPr>
        <w:tabs>
          <w:tab w:val="left" w:pos="819"/>
          <w:tab w:val="left" w:pos="821"/>
        </w:tabs>
        <w:spacing w:before="60" w:after="120" w:line="276" w:lineRule="auto"/>
        <w:ind w:left="821" w:right="361" w:hanging="262"/>
        <w:jc w:val="left"/>
        <w:rPr>
          <w:sz w:val="22"/>
        </w:rPr>
      </w:pPr>
      <w:r>
        <w:rPr>
          <w:rFonts w:ascii="Times New Roman" w:hAnsi="Times New Roman"/>
          <w:sz w:val="21"/>
        </w:rPr>
        <w:t>A simple architecture or flow diagram showing how these subsystems interact when an employee asks a question and receives a cited answer.</w:t>
      </w:r>
      <w:r>
        <w:rPr>
          <w:rFonts w:ascii="Times New Roman" w:hAnsi="Times New Roman"/>
          <w:sz w:val="21"/>
        </w:rPr>
        <w:br w:type="textWrapping"/>
      </w:r>
    </w:p>
    <w:p w14:paraId="7FAE5A36">
      <w:pPr>
        <w:pStyle w:val="10"/>
        <w:numPr>
          <w:ilvl w:val="2"/>
          <w:numId w:val="1"/>
        </w:numPr>
        <w:tabs>
          <w:tab w:val="left" w:pos="819"/>
          <w:tab w:val="left" w:pos="821"/>
        </w:tabs>
        <w:spacing w:before="60" w:after="120" w:line="276" w:lineRule="auto"/>
        <w:ind w:left="821" w:right="361" w:hanging="262"/>
        <w:jc w:val="left"/>
        <w:rPr>
          <w:sz w:val="22"/>
        </w:rPr>
      </w:pPr>
      <w:r>
        <w:rPr>
          <w:rFonts w:ascii="Times New Roman" w:hAnsi="Times New Roman"/>
          <w:sz w:val="21"/>
        </w:rPr>
        <w:t>Architecture / flow:</w:t>
      </w:r>
      <w:r>
        <w:rPr>
          <w:rFonts w:ascii="Times New Roman" w:hAnsi="Times New Roman"/>
          <w:sz w:val="21"/>
        </w:rPr>
        <w:br w:type="textWrapping"/>
      </w:r>
      <w:r>
        <w:rPr>
          <w:rFonts w:ascii="Times New Roman" w:hAnsi="Times New Roman"/>
          <w:sz w:val="21"/>
        </w:rPr>
        <w:br w:type="textWrapping"/>
      </w:r>
      <w:r>
        <w:drawing>
          <wp:inline distT="0" distB="0" distL="114300" distR="114300">
            <wp:extent cx="2827020" cy="5311140"/>
            <wp:effectExtent l="0" t="0" r="7620" b="762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
                    <pic:cNvPicPr>
                      <a:picLocks noChangeAspect="1"/>
                    </pic:cNvPicPr>
                  </pic:nvPicPr>
                  <pic:blipFill>
                    <a:blip r:embed="rId16"/>
                    <a:stretch>
                      <a:fillRect/>
                    </a:stretch>
                  </pic:blipFill>
                  <pic:spPr>
                    <a:xfrm>
                      <a:off x="0" y="0"/>
                      <a:ext cx="2827020" cy="5311140"/>
                    </a:xfrm>
                    <a:prstGeom prst="rect">
                      <a:avLst/>
                    </a:prstGeom>
                    <a:noFill/>
                    <a:ln>
                      <a:noFill/>
                    </a:ln>
                  </pic:spPr>
                </pic:pic>
              </a:graphicData>
            </a:graphic>
          </wp:inline>
        </w:drawing>
      </w:r>
      <w:r>
        <w:rPr>
          <w:rFonts w:ascii="Times New Roman" w:hAnsi="Times New Roman"/>
          <w:sz w:val="21"/>
        </w:rPr>
        <w:br w:type="textWrapping"/>
      </w:r>
      <w:r>
        <w:rPr>
          <w:rFonts w:ascii="Times New Roman" w:hAnsi="Times New Roman"/>
          <w:sz w:val="21"/>
        </w:rPr>
        <w:t>The most important security point is that access control is applied before generation. The LLM should never receive chunks that the employee is not authorised to see.</w:t>
      </w:r>
      <w:r>
        <w:rPr>
          <w:rFonts w:ascii="Times New Roman" w:hAnsi="Times New Roman"/>
          <w:sz w:val="21"/>
        </w:rPr>
        <w:br w:type="textWrapping"/>
      </w:r>
    </w:p>
    <w:p w14:paraId="6F9FADF6">
      <w:pPr>
        <w:pStyle w:val="4"/>
        <w:numPr>
          <w:ilvl w:val="1"/>
          <w:numId w:val="1"/>
        </w:numPr>
        <w:tabs>
          <w:tab w:val="left" w:pos="590"/>
        </w:tabs>
        <w:spacing w:before="221" w:after="0" w:line="240" w:lineRule="auto"/>
        <w:ind w:left="590" w:right="0" w:hanging="230"/>
        <w:jc w:val="left"/>
        <w:rPr>
          <w:color w:val="2D5294"/>
        </w:rPr>
      </w:pPr>
      <w:r>
        <w:rPr>
          <w:color w:val="2D5294"/>
        </w:rPr>
        <w:t>Use</w:t>
      </w:r>
      <w:r>
        <w:rPr>
          <w:color w:val="2D5294"/>
          <w:spacing w:val="-5"/>
        </w:rPr>
        <w:t xml:space="preserve"> </w:t>
      </w:r>
      <w:r>
        <w:rPr>
          <w:color w:val="2D5294"/>
        </w:rPr>
        <w:t>of</w:t>
      </w:r>
      <w:r>
        <w:rPr>
          <w:color w:val="2D5294"/>
          <w:spacing w:val="-2"/>
        </w:rPr>
        <w:t xml:space="preserve"> </w:t>
      </w:r>
      <w:r>
        <w:rPr>
          <w:color w:val="2D5294"/>
        </w:rPr>
        <w:t>Modern</w:t>
      </w:r>
      <w:r>
        <w:rPr>
          <w:color w:val="2D5294"/>
          <w:spacing w:val="-2"/>
        </w:rPr>
        <w:t xml:space="preserve"> Tools</w:t>
      </w:r>
    </w:p>
    <w:p w14:paraId="31BF1C67">
      <w:pPr>
        <w:pStyle w:val="8"/>
        <w:spacing w:before="100" w:after="120" w:line="276" w:lineRule="auto"/>
        <w:ind w:left="360" w:firstLine="0"/>
        <w:jc w:val="left"/>
      </w:pPr>
      <w:r>
        <w:t>Implement</w:t>
      </w:r>
      <w:r>
        <w:rPr>
          <w:spacing w:val="-5"/>
        </w:rPr>
        <w:t xml:space="preserve"> </w:t>
      </w:r>
      <w:r>
        <w:t>and</w:t>
      </w:r>
      <w:r>
        <w:rPr>
          <w:spacing w:val="-3"/>
        </w:rPr>
        <w:t xml:space="preserve"> </w:t>
      </w:r>
      <w:r>
        <w:t>evidence</w:t>
      </w:r>
      <w:r>
        <w:rPr>
          <w:spacing w:val="-3"/>
        </w:rPr>
        <w:t xml:space="preserve"> </w:t>
      </w:r>
      <w:r>
        <w:t>your</w:t>
      </w:r>
      <w:r>
        <w:rPr>
          <w:spacing w:val="-3"/>
        </w:rPr>
        <w:t xml:space="preserve"> </w:t>
      </w:r>
      <w:r>
        <w:t>design</w:t>
      </w:r>
      <w:r>
        <w:rPr>
          <w:spacing w:val="-6"/>
        </w:rPr>
        <w:t xml:space="preserve"> </w:t>
      </w:r>
      <w:r>
        <w:t>using</w:t>
      </w:r>
      <w:r>
        <w:rPr>
          <w:spacing w:val="-3"/>
        </w:rPr>
        <w:t xml:space="preserve"> </w:t>
      </w:r>
      <w:r>
        <w:t>appropriate</w:t>
      </w:r>
      <w:r>
        <w:rPr>
          <w:spacing w:val="-7"/>
        </w:rPr>
        <w:t xml:space="preserve"> </w:t>
      </w:r>
      <w:r>
        <w:t>tools,</w:t>
      </w:r>
      <w:r>
        <w:rPr>
          <w:spacing w:val="-3"/>
        </w:rPr>
        <w:t xml:space="preserve"> </w:t>
      </w:r>
      <w:r>
        <w:t>for</w:t>
      </w:r>
      <w:r>
        <w:rPr>
          <w:spacing w:val="-3"/>
        </w:rPr>
        <w:t xml:space="preserve"> </w:t>
      </w:r>
      <w:r>
        <w:rPr>
          <w:spacing w:val="-2"/>
        </w:rPr>
        <w:t>example:</w:t>
      </w:r>
    </w:p>
    <w:p w14:paraId="31E32DCB">
      <w:pPr>
        <w:pStyle w:val="10"/>
        <w:numPr>
          <w:ilvl w:val="2"/>
          <w:numId w:val="1"/>
        </w:numPr>
        <w:tabs>
          <w:tab w:val="left" w:pos="819"/>
          <w:tab w:val="left" w:pos="821"/>
        </w:tabs>
        <w:spacing w:before="155" w:after="120" w:line="276" w:lineRule="auto"/>
        <w:ind w:left="821" w:right="355" w:hanging="262"/>
        <w:jc w:val="left"/>
        <w:rPr>
          <w:sz w:val="22"/>
        </w:rPr>
      </w:pPr>
      <w:r>
        <w:rPr>
          <w:rFonts w:ascii="Times New Roman" w:hAnsi="Times New Roman"/>
          <w:sz w:val="21"/>
        </w:rPr>
        <w:t>Python: build the ingestion, chunking, embedding and retrieval pipeline using LangChain with FAISS or ChromaDB and a Hugging Face sentence-embedding model; include source code and console/output screenshots.</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Answer:</w:t>
      </w:r>
      <w:r>
        <w:rPr>
          <w:rFonts w:ascii="Times New Roman" w:hAnsi="Times New Roman"/>
          <w:sz w:val="21"/>
        </w:rPr>
        <w:br w:type="textWrapping"/>
      </w:r>
      <w:r>
        <w:rPr>
          <w:rFonts w:ascii="Times New Roman" w:hAnsi="Times New Roman"/>
          <w:sz w:val="21"/>
        </w:rPr>
        <w:t>Implementation stack:</w:t>
      </w:r>
      <w:r>
        <w:rPr>
          <w:rFonts w:ascii="Times New Roman" w:hAnsi="Times New Roman"/>
          <w:sz w:val="21"/>
        </w:rPr>
        <w:br w:type="textWrapping"/>
      </w:r>
      <w:r>
        <w:rPr>
          <w:rFonts w:ascii="Times New Roman" w:hAnsi="Times New Roman"/>
          <w:sz w:val="21"/>
        </w:rPr>
        <w:t>• Python for ingestion, evaluation and orchestration.</w:t>
      </w:r>
      <w:r>
        <w:rPr>
          <w:rFonts w:ascii="Times New Roman" w:hAnsi="Times New Roman"/>
          <w:sz w:val="21"/>
        </w:rPr>
        <w:br w:type="textWrapping"/>
      </w:r>
      <w:r>
        <w:rPr>
          <w:rFonts w:ascii="Times New Roman" w:hAnsi="Times New Roman"/>
          <w:sz w:val="21"/>
        </w:rPr>
        <w:t>• LangChain for document processing and retrieval integration.</w:t>
      </w:r>
      <w:r>
        <w:rPr>
          <w:rFonts w:ascii="Times New Roman" w:hAnsi="Times New Roman"/>
          <w:sz w:val="21"/>
        </w:rPr>
        <w:br w:type="textWrapping"/>
      </w:r>
      <w:r>
        <w:rPr>
          <w:rFonts w:ascii="Times New Roman" w:hAnsi="Times New Roman"/>
          <w:sz w:val="21"/>
        </w:rPr>
        <w:t>• FAISS or ChromaDB for vector storage.</w:t>
      </w:r>
      <w:r>
        <w:rPr>
          <w:rFonts w:ascii="Times New Roman" w:hAnsi="Times New Roman"/>
          <w:sz w:val="21"/>
        </w:rPr>
        <w:br w:type="textWrapping"/>
      </w:r>
      <w:r>
        <w:rPr>
          <w:rFonts w:ascii="Times New Roman" w:hAnsi="Times New Roman"/>
          <w:sz w:val="21"/>
        </w:rPr>
        <w:t>• Hugging Face sentence-embedding model for 768-dimensional vectors.</w:t>
      </w:r>
      <w:r>
        <w:rPr>
          <w:rFonts w:ascii="Times New Roman" w:hAnsi="Times New Roman"/>
          <w:sz w:val="21"/>
        </w:rPr>
        <w:br w:type="textWrapping"/>
      </w:r>
      <w:r>
        <w:rPr>
          <w:rFonts w:ascii="Times New Roman" w:hAnsi="Times New Roman"/>
          <w:sz w:val="21"/>
        </w:rPr>
        <w:t>• Ollama for local LLM experimentation where suitable, or Gemini/OpenAI/Hugging Face API for controlled demonstrations.</w:t>
      </w:r>
      <w:r>
        <w:rPr>
          <w:rFonts w:ascii="Times New Roman" w:hAnsi="Times New Roman"/>
          <w:sz w:val="21"/>
        </w:rPr>
        <w:br w:type="textWrapping"/>
      </w:r>
      <w:r>
        <w:rPr>
          <w:rFonts w:ascii="Times New Roman" w:hAnsi="Times New Roman"/>
          <w:sz w:val="21"/>
        </w:rPr>
        <w:t>• Streamlit for the prototype interface.</w:t>
      </w:r>
      <w:r>
        <w:rPr>
          <w:rFonts w:ascii="Times New Roman" w:hAnsi="Times New Roman"/>
          <w:sz w:val="21"/>
        </w:rPr>
        <w:br w:type="textWrapping"/>
      </w:r>
      <w:r>
        <w:rPr>
          <w:rFonts w:ascii="Times New Roman" w:hAnsi="Times New Roman"/>
          <w:sz w:val="21"/>
        </w:rPr>
        <w:t>• FastAPI as an optional service layer.</w:t>
      </w:r>
      <w:r>
        <w:rPr>
          <w:rFonts w:ascii="Times New Roman" w:hAnsi="Times New Roman"/>
          <w:sz w:val="21"/>
        </w:rPr>
        <w:br w:type="textWrapping"/>
      </w:r>
      <w:r>
        <w:rPr>
          <w:rFonts w:ascii="Times New Roman" w:hAnsi="Times New Roman"/>
          <w:sz w:val="21"/>
        </w:rPr>
        <w:t>• RAGAS or custom Python code for evaluation.</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 xml:space="preserve"> project structure:</w:t>
      </w:r>
      <w:r>
        <w:rPr>
          <w:rFonts w:ascii="Times New Roman" w:hAnsi="Times New Roman"/>
          <w:sz w:val="21"/>
        </w:rPr>
        <w:br w:type="textWrapping"/>
      </w:r>
      <w:r>
        <w:drawing>
          <wp:inline distT="0" distB="0" distL="114300" distR="114300">
            <wp:extent cx="1912620" cy="4168140"/>
            <wp:effectExtent l="0" t="0" r="7620" b="7620"/>
            <wp:docPr id="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
                    <pic:cNvPicPr>
                      <a:picLocks noChangeAspect="1"/>
                    </pic:cNvPicPr>
                  </pic:nvPicPr>
                  <pic:blipFill>
                    <a:blip r:embed="rId17"/>
                    <a:stretch>
                      <a:fillRect/>
                    </a:stretch>
                  </pic:blipFill>
                  <pic:spPr>
                    <a:xfrm>
                      <a:off x="0" y="0"/>
                      <a:ext cx="1912620" cy="4168140"/>
                    </a:xfrm>
                    <a:prstGeom prst="rect">
                      <a:avLst/>
                    </a:prstGeom>
                    <a:noFill/>
                    <a:ln>
                      <a:noFill/>
                    </a:ln>
                  </pic:spPr>
                </pic:pic>
              </a:graphicData>
            </a:graphic>
          </wp:inline>
        </w:drawing>
      </w:r>
    </w:p>
    <w:p w14:paraId="7F35BAA1">
      <w:pPr>
        <w:pStyle w:val="10"/>
        <w:numPr>
          <w:ilvl w:val="2"/>
          <w:numId w:val="1"/>
        </w:numPr>
        <w:tabs>
          <w:tab w:val="left" w:pos="819"/>
          <w:tab w:val="left" w:pos="821"/>
        </w:tabs>
        <w:spacing w:before="51" w:after="120" w:line="276" w:lineRule="auto"/>
        <w:ind w:left="821" w:right="356" w:hanging="262"/>
        <w:jc w:val="left"/>
        <w:rPr>
          <w:sz w:val="22"/>
        </w:rPr>
      </w:pPr>
      <w:r>
        <w:rPr>
          <w:rFonts w:ascii="Times New Roman" w:hAnsi="Times New Roman"/>
          <w:sz w:val="21"/>
        </w:rPr>
        <w:t>An LLM runtime (Ollama for a local model, or the OpenAI / Gemini / Hugging Face API): demonstrate the prompt variants and the agent loop with a small working program and output screenshots.</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Answer:</w:t>
      </w:r>
      <w:r>
        <w:rPr>
          <w:rFonts w:ascii="Times New Roman" w:hAnsi="Times New Roman"/>
          <w:sz w:val="21"/>
        </w:rPr>
        <w:br w:type="textWrapping"/>
      </w:r>
      <w:r>
        <w:rPr>
          <w:rFonts w:ascii="Times New Roman" w:hAnsi="Times New Roman"/>
          <w:sz w:val="21"/>
        </w:rPr>
        <w:t>The LLM runtime should be demonstrated with a small reproducible program that accepts the same policy question and runs the four prompt variants. The console should display the prompt type, model answer, citation fields and latency.</w:t>
      </w:r>
      <w:r>
        <w:rPr>
          <w:rFonts w:ascii="Times New Roman" w:hAnsi="Times New Roman"/>
          <w:sz w:val="21"/>
        </w:rPr>
        <w:br w:type="textWrapping"/>
      </w:r>
    </w:p>
    <w:p w14:paraId="0B6C6E9D">
      <w:pPr>
        <w:pStyle w:val="10"/>
        <w:numPr>
          <w:ilvl w:val="2"/>
          <w:numId w:val="1"/>
        </w:numPr>
        <w:tabs>
          <w:tab w:val="left" w:pos="819"/>
          <w:tab w:val="left" w:pos="821"/>
        </w:tabs>
        <w:spacing w:before="50" w:after="120" w:line="276" w:lineRule="auto"/>
        <w:ind w:left="821" w:right="356" w:hanging="262"/>
        <w:jc w:val="left"/>
        <w:rPr>
          <w:sz w:val="22"/>
        </w:rPr>
      </w:pPr>
      <w:r>
        <w:rPr>
          <w:rFonts w:ascii="Times New Roman" w:hAnsi="Times New Roman"/>
          <w:sz w:val="21"/>
        </w:rPr>
        <w:t>Streamlit or FastAPI: expose the assistant as a working interface with visible citations; an evaluation library (e.g., RAGAS) or your own metric code may additionally be used to cross-verify manual calculations.</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Answer:</w:t>
      </w:r>
      <w:r>
        <w:rPr>
          <w:rFonts w:ascii="Times New Roman" w:hAnsi="Times New Roman"/>
          <w:sz w:val="21"/>
        </w:rPr>
        <w:br w:type="textWrapping"/>
      </w:r>
      <w:r>
        <w:rPr>
          <w:rFonts w:ascii="Times New Roman" w:hAnsi="Times New Roman"/>
          <w:sz w:val="21"/>
        </w:rPr>
        <w:t>The Streamlit layer should expose the core workflow to an employee without requiring knowledge of vector databases or agents. The evaluation code should calculate Precision@5, Recall@5 and MRR from the known-answer dataset. A second evaluation layer can calculate groundedness and citation accuracy manually or using an evaluation framework.</w:t>
      </w:r>
      <w:r>
        <w:rPr>
          <w:rFonts w:ascii="Times New Roman" w:hAnsi="Times New Roman"/>
          <w:sz w:val="21"/>
        </w:rPr>
        <w:br w:type="textWrapping"/>
      </w:r>
      <w:r>
        <w:rPr>
          <w:rFonts w:ascii="Times New Roman" w:hAnsi="Times New Roman"/>
          <w:sz w:val="21"/>
        </w:rPr>
        <w:br w:type="textWrapping"/>
      </w:r>
    </w:p>
    <w:p w14:paraId="78BBF24D">
      <w:pPr>
        <w:pStyle w:val="4"/>
        <w:numPr>
          <w:ilvl w:val="1"/>
          <w:numId w:val="1"/>
        </w:numPr>
        <w:tabs>
          <w:tab w:val="left" w:pos="590"/>
        </w:tabs>
        <w:spacing w:before="222" w:after="0" w:line="240" w:lineRule="auto"/>
        <w:ind w:left="590" w:right="0" w:hanging="230"/>
        <w:jc w:val="left"/>
        <w:rPr>
          <w:color w:val="2D5294"/>
        </w:rPr>
      </w:pPr>
      <w:r>
        <w:rPr>
          <w:color w:val="2D5294"/>
        </w:rPr>
        <w:t>Results</w:t>
      </w:r>
      <w:r>
        <w:rPr>
          <w:color w:val="2D5294"/>
          <w:spacing w:val="-4"/>
        </w:rPr>
        <w:t xml:space="preserve"> </w:t>
      </w:r>
      <w:r>
        <w:rPr>
          <w:color w:val="2D5294"/>
        </w:rPr>
        <w:t>and</w:t>
      </w:r>
      <w:r>
        <w:rPr>
          <w:color w:val="2D5294"/>
          <w:spacing w:val="-4"/>
        </w:rPr>
        <w:t xml:space="preserve"> </w:t>
      </w:r>
      <w:r>
        <w:rPr>
          <w:color w:val="2D5294"/>
          <w:spacing w:val="-2"/>
        </w:rPr>
        <w:t>Validation</w:t>
      </w:r>
    </w:p>
    <w:p w14:paraId="2497C808">
      <w:pPr>
        <w:pStyle w:val="10"/>
        <w:numPr>
          <w:ilvl w:val="2"/>
          <w:numId w:val="1"/>
        </w:numPr>
        <w:tabs>
          <w:tab w:val="left" w:pos="819"/>
        </w:tabs>
        <w:spacing w:before="100" w:after="120" w:line="276" w:lineRule="auto"/>
        <w:ind w:left="819" w:right="0" w:hanging="260"/>
        <w:jc w:val="left"/>
        <w:rPr>
          <w:sz w:val="22"/>
        </w:rPr>
      </w:pPr>
      <w:r>
        <w:rPr>
          <w:rFonts w:ascii="Times New Roman" w:hAnsi="Times New Roman"/>
          <w:sz w:val="21"/>
        </w:rPr>
        <w:t>Present retrieval quality (Precision@5, Recall@5, MRR) across your configurations as a comparison table/graph.</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Answer:</w:t>
      </w:r>
      <w:r>
        <w:rPr>
          <w:rFonts w:ascii="Times New Roman" w:hAnsi="Times New Roman"/>
          <w:sz w:val="21"/>
        </w:rPr>
        <w:br w:type="textWrapping"/>
      </w:r>
      <w:r>
        <w:rPr>
          <w:rFonts w:ascii="Times New Roman" w:hAnsi="Times New Roman"/>
          <w:sz w:val="21"/>
        </w:rPr>
        <w:t>The results section should contain the actual measured retrieval results. The following is the required presentation format; values marked [run value] must be replaced with the output from the student's program.</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Configuration | Precision@5 | Recall@5 | MRR</w:t>
      </w:r>
      <w:r>
        <w:rPr>
          <w:rFonts w:ascii="Times New Roman" w:hAnsi="Times New Roman"/>
          <w:sz w:val="21"/>
        </w:rPr>
        <w:br w:type="textWrapping"/>
      </w:r>
      <w:r>
        <w:rPr>
          <w:rFonts w:ascii="Times New Roman" w:hAnsi="Times New Roman"/>
          <w:sz w:val="21"/>
        </w:rPr>
        <w:t>Dense top-5 | [run value] | [run value] | [run value]</w:t>
      </w:r>
      <w:r>
        <w:rPr>
          <w:rFonts w:ascii="Times New Roman" w:hAnsi="Times New Roman"/>
          <w:sz w:val="21"/>
        </w:rPr>
        <w:br w:type="textWrapping"/>
      </w:r>
      <w:r>
        <w:rPr>
          <w:rFonts w:ascii="Times New Roman" w:hAnsi="Times New Roman"/>
          <w:sz w:val="21"/>
        </w:rPr>
        <w:t>Dense top-10 + rerank top-5 | [run value] | [run value] | [run value]</w:t>
      </w:r>
      <w:r>
        <w:rPr>
          <w:rFonts w:ascii="Times New Roman" w:hAnsi="Times New Roman"/>
          <w:sz w:val="21"/>
        </w:rPr>
        <w:br w:type="textWrapping"/>
      </w:r>
      <w:r>
        <w:rPr>
          <w:rFonts w:ascii="Times New Roman" w:hAnsi="Times New Roman"/>
          <w:sz w:val="21"/>
        </w:rPr>
        <w:t>Hybrid dense + BM25 + rerank | [run value] | [run value] | [run value]</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Engineering interpretation:</w:t>
      </w:r>
      <w:r>
        <w:rPr>
          <w:rFonts w:ascii="Times New Roman" w:hAnsi="Times New Roman"/>
          <w:sz w:val="21"/>
        </w:rPr>
        <w:br w:type="textWrapping"/>
      </w:r>
      <w:r>
        <w:rPr>
          <w:rFonts w:ascii="Times New Roman" w:hAnsi="Times New Roman"/>
          <w:sz w:val="21"/>
        </w:rPr>
        <w:t>The final configuration should be selected only after checking whether Recall@5 reaches 0.85. A configuration with slightly higher precision but Recall@5 below 0.85 does not satisfy the assignment's retrieval requirement.</w:t>
      </w:r>
      <w:r>
        <w:rPr>
          <w:rFonts w:ascii="Times New Roman" w:hAnsi="Times New Roman"/>
          <w:sz w:val="21"/>
        </w:rPr>
        <w:br w:type="textWrapping"/>
      </w:r>
    </w:p>
    <w:p w14:paraId="6CAC9BDE">
      <w:pPr>
        <w:pStyle w:val="10"/>
        <w:numPr>
          <w:ilvl w:val="2"/>
          <w:numId w:val="1"/>
        </w:numPr>
        <w:tabs>
          <w:tab w:val="left" w:pos="819"/>
        </w:tabs>
        <w:spacing w:before="62" w:after="120" w:line="276" w:lineRule="auto"/>
        <w:ind w:left="819" w:right="0" w:hanging="260"/>
        <w:jc w:val="left"/>
        <w:rPr>
          <w:sz w:val="22"/>
        </w:rPr>
      </w:pPr>
      <w:r>
        <w:rPr>
          <w:rFonts w:ascii="Times New Roman" w:hAnsi="Times New Roman"/>
          <w:sz w:val="21"/>
        </w:rPr>
        <w:t>Present end-to-end latency and per-query cost across your pipeline configurations as a comparison table/graph.</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Answer:</w:t>
      </w:r>
      <w:r>
        <w:rPr>
          <w:rFonts w:ascii="Times New Roman" w:hAnsi="Times New Roman"/>
          <w:sz w:val="21"/>
        </w:rPr>
        <w:br w:type="textWrapping"/>
      </w:r>
      <w:r>
        <w:rPr>
          <w:rFonts w:ascii="Times New Roman" w:hAnsi="Times New Roman"/>
          <w:sz w:val="21"/>
        </w:rPr>
        <w:t>The analytical latency values that can be calculated directly from the supplied assignment are:</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No reranking ≈ 5.62 s.</w:t>
      </w:r>
      <w:r>
        <w:rPr>
          <w:rFonts w:ascii="Times New Roman" w:hAnsi="Times New Roman"/>
          <w:sz w:val="21"/>
        </w:rPr>
        <w:br w:type="textWrapping"/>
      </w:r>
      <w:r>
        <w:rPr>
          <w:rFonts w:ascii="Times New Roman" w:hAnsi="Times New Roman"/>
          <w:sz w:val="21"/>
        </w:rPr>
        <w:t>Top-20 cross-encoder ≈ 8.02 s.</w:t>
      </w:r>
      <w:r>
        <w:rPr>
          <w:rFonts w:ascii="Times New Roman" w:hAnsi="Times New Roman"/>
          <w:sz w:val="21"/>
        </w:rPr>
        <w:br w:type="textWrapping"/>
      </w:r>
      <w:r>
        <w:rPr>
          <w:rFonts w:ascii="Times New Roman" w:hAnsi="Times New Roman"/>
          <w:sz w:val="21"/>
        </w:rPr>
        <w:t>Top-5 smaller reranker = 5.621 s + measured reranker time.</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All three cannot be claimed to meet the 3-second target under the supplied 45 tokens/second generation rate unless generation is accelerated or the answer budget is reduced. This is itself an important result: the bottleneck is generation, not vector search.</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For cost, the 20,000-query calculation gives approximately Rs.32,318.40/month under the stated assumptions, leaving Rs.7,681.60 under the Rs.40,000 budget.</w:t>
      </w:r>
      <w:r>
        <w:rPr>
          <w:rFonts w:ascii="Times New Roman" w:hAnsi="Times New Roman"/>
          <w:sz w:val="21"/>
        </w:rPr>
        <w:br w:type="textWrapping"/>
      </w:r>
      <w:r>
        <w:rPr>
          <w:rFonts w:ascii="Times New Roman" w:hAnsi="Times New Roman"/>
          <w:sz w:val="21"/>
        </w:rPr>
        <w:br w:type="textWrapping"/>
      </w:r>
      <w:r>
        <w:drawing>
          <wp:inline distT="0" distB="0" distL="114300" distR="114300">
            <wp:extent cx="5992495" cy="3397250"/>
            <wp:effectExtent l="0" t="0" r="12065" b="1270"/>
            <wp:docPr id="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
                    <pic:cNvPicPr>
                      <a:picLocks noChangeAspect="1"/>
                    </pic:cNvPicPr>
                  </pic:nvPicPr>
                  <pic:blipFill>
                    <a:blip r:embed="rId18"/>
                    <a:stretch>
                      <a:fillRect/>
                    </a:stretch>
                  </pic:blipFill>
                  <pic:spPr>
                    <a:xfrm>
                      <a:off x="0" y="0"/>
                      <a:ext cx="5992495" cy="3397250"/>
                    </a:xfrm>
                    <a:prstGeom prst="rect">
                      <a:avLst/>
                    </a:prstGeom>
                    <a:noFill/>
                    <a:ln>
                      <a:noFill/>
                    </a:ln>
                  </pic:spPr>
                </pic:pic>
              </a:graphicData>
            </a:graphic>
          </wp:inline>
        </w:drawing>
      </w:r>
    </w:p>
    <w:p w14:paraId="37DF76A8">
      <w:pPr>
        <w:pStyle w:val="10"/>
        <w:numPr>
          <w:ilvl w:val="2"/>
          <w:numId w:val="1"/>
        </w:numPr>
        <w:tabs>
          <w:tab w:val="left" w:pos="819"/>
        </w:tabs>
        <w:spacing w:before="59" w:after="120" w:line="276" w:lineRule="auto"/>
        <w:ind w:left="819" w:right="0" w:hanging="260"/>
        <w:jc w:val="left"/>
        <w:rPr>
          <w:sz w:val="22"/>
        </w:rPr>
      </w:pPr>
      <w:r>
        <w:rPr>
          <w:rFonts w:ascii="Times New Roman" w:hAnsi="Times New Roman"/>
          <w:sz w:val="21"/>
        </w:rPr>
        <w:t>Present the prompt-variant comparison with the actual model outputs and a groundedness / citation-accuracy score for each.</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Answer:</w:t>
      </w:r>
      <w:r>
        <w:rPr>
          <w:rFonts w:ascii="Times New Roman" w:hAnsi="Times New Roman"/>
          <w:sz w:val="21"/>
        </w:rPr>
        <w:br w:type="textWrapping"/>
      </w:r>
      <w:r>
        <w:rPr>
          <w:rFonts w:ascii="Times New Roman" w:hAnsi="Times New Roman"/>
          <w:sz w:val="21"/>
        </w:rPr>
        <w:t>Prompt comparison should report the actual output and a groundedness/citation score for each variant.</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Recommended evaluation fields:</w:t>
      </w:r>
      <w:r>
        <w:rPr>
          <w:rFonts w:ascii="Times New Roman" w:hAnsi="Times New Roman"/>
          <w:sz w:val="21"/>
        </w:rPr>
        <w:br w:type="textWrapping"/>
      </w:r>
      <w:r>
        <w:rPr>
          <w:rFonts w:ascii="Times New Roman" w:hAnsi="Times New Roman"/>
          <w:sz w:val="21"/>
        </w:rPr>
        <w:t>Prompt type | Answer correct? | Citation present? | Citation correct? | Groundedness score | Latency</w:t>
      </w:r>
      <w:r>
        <w:rPr>
          <w:rFonts w:ascii="Times New Roman" w:hAnsi="Times New Roman"/>
          <w:sz w:val="21"/>
        </w:rPr>
        <w:br w:type="textWrapping"/>
      </w:r>
      <w:r>
        <w:rPr>
          <w:rFonts w:ascii="Times New Roman" w:hAnsi="Times New Roman"/>
          <w:sz w:val="21"/>
        </w:rPr>
        <w:t>Zero-shot | [value] | [value] | [value] | [value] | [value]</w:t>
      </w:r>
      <w:r>
        <w:rPr>
          <w:rFonts w:ascii="Times New Roman" w:hAnsi="Times New Roman"/>
          <w:sz w:val="21"/>
        </w:rPr>
        <w:br w:type="textWrapping"/>
      </w:r>
      <w:r>
        <w:rPr>
          <w:rFonts w:ascii="Times New Roman" w:hAnsi="Times New Roman"/>
          <w:sz w:val="21"/>
        </w:rPr>
        <w:t>Few-shot | [value] | [value] | [value] | [value] | [value]</w:t>
      </w:r>
      <w:r>
        <w:rPr>
          <w:rFonts w:ascii="Times New Roman" w:hAnsi="Times New Roman"/>
          <w:sz w:val="21"/>
        </w:rPr>
        <w:br w:type="textWrapping"/>
      </w:r>
      <w:r>
        <w:rPr>
          <w:rFonts w:ascii="Times New Roman" w:hAnsi="Times New Roman"/>
          <w:sz w:val="21"/>
        </w:rPr>
        <w:t>Reasoning-based | [value] | [value] | [value] | [value] | [value]</w:t>
      </w:r>
      <w:r>
        <w:rPr>
          <w:rFonts w:ascii="Times New Roman" w:hAnsi="Times New Roman"/>
          <w:sz w:val="21"/>
        </w:rPr>
        <w:br w:type="textWrapping"/>
      </w:r>
      <w:r>
        <w:rPr>
          <w:rFonts w:ascii="Times New Roman" w:hAnsi="Times New Roman"/>
          <w:sz w:val="21"/>
        </w:rPr>
        <w:t>Role-based grounded | [value] | [value] | [value] | [value] | [value]</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The role-based grounded prompt is expected to perform best on enterprise requirements because it explicitly constrains evidence and citations. Actual scores must come from the student's run.</w:t>
      </w:r>
    </w:p>
    <w:p w14:paraId="4255D0F1">
      <w:pPr>
        <w:pStyle w:val="10"/>
        <w:numPr>
          <w:ilvl w:val="2"/>
          <w:numId w:val="1"/>
        </w:numPr>
        <w:tabs>
          <w:tab w:val="left" w:pos="819"/>
          <w:tab w:val="left" w:pos="821"/>
        </w:tabs>
        <w:spacing w:before="59" w:after="120" w:line="276" w:lineRule="auto"/>
        <w:ind w:left="821" w:right="362" w:hanging="262"/>
        <w:jc w:val="left"/>
        <w:rPr>
          <w:sz w:val="22"/>
        </w:rPr>
      </w:pPr>
      <w:r>
        <w:rPr>
          <w:rFonts w:ascii="Times New Roman" w:hAnsi="Times New Roman"/>
          <w:sz w:val="21"/>
        </w:rPr>
        <w:t>Validate that your assistant abstains correctly on at least three out-of-corpus questions and respects role-based access under the constraints stated in Section D.</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Answer:</w:t>
      </w:r>
      <w:r>
        <w:rPr>
          <w:rFonts w:ascii="Times New Roman" w:hAnsi="Times New Roman"/>
          <w:sz w:val="21"/>
        </w:rPr>
        <w:br w:type="textWrapping"/>
      </w:r>
      <w:r>
        <w:rPr>
          <w:rFonts w:ascii="Times New Roman" w:hAnsi="Times New Roman"/>
          <w:sz w:val="21"/>
        </w:rPr>
        <w:t>At least three out-of-corpus questions should be deliberately tested. Suitable test examples are:</w:t>
      </w:r>
      <w:r>
        <w:rPr>
          <w:rFonts w:ascii="Times New Roman" w:hAnsi="Times New Roman"/>
          <w:sz w:val="21"/>
        </w:rPr>
        <w:br w:type="textWrapping"/>
      </w:r>
      <w:r>
        <w:rPr>
          <w:rFonts w:ascii="Times New Roman" w:hAnsi="Times New Roman"/>
          <w:sz w:val="21"/>
        </w:rPr>
        <w:t>1. “What is the weather forecast for tomorrow?”</w:t>
      </w:r>
      <w:r>
        <w:rPr>
          <w:rFonts w:ascii="Times New Roman" w:hAnsi="Times New Roman"/>
          <w:sz w:val="21"/>
        </w:rPr>
        <w:br w:type="textWrapping"/>
      </w:r>
      <w:r>
        <w:rPr>
          <w:rFonts w:ascii="Times New Roman" w:hAnsi="Times New Roman"/>
          <w:sz w:val="21"/>
        </w:rPr>
        <w:t>2. “Who won yesterday's football match?”</w:t>
      </w:r>
      <w:r>
        <w:rPr>
          <w:rFonts w:ascii="Times New Roman" w:hAnsi="Times New Roman"/>
          <w:sz w:val="21"/>
        </w:rPr>
        <w:br w:type="textWrapping"/>
      </w:r>
      <w:r>
        <w:rPr>
          <w:rFonts w:ascii="Times New Roman" w:hAnsi="Times New Roman"/>
          <w:sz w:val="21"/>
        </w:rPr>
        <w:t>3. “Give me the latest stock price of a company.”</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If these topics are absent from the enterprise corpus, the correct behaviour is not to answer from general model knowledge. The assistant should respond that there is insufficient evidence in the authorised KnowledgeDesk sources.</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RBAC test:</w:t>
      </w:r>
      <w:r>
        <w:rPr>
          <w:rFonts w:ascii="Times New Roman" w:hAnsi="Times New Roman"/>
          <w:sz w:val="21"/>
        </w:rPr>
        <w:br w:type="textWrapping"/>
      </w:r>
      <w:r>
        <w:rPr>
          <w:rFonts w:ascii="Times New Roman" w:hAnsi="Times New Roman"/>
          <w:sz w:val="21"/>
        </w:rPr>
        <w:t>Create two test users with different department permissions. Place a restricted document in one department and ask both users the same question. The authorised user may retrieve the document; the unauthorised user must receive no restricted chunk and should abstain if no other authorised evidence supports the answer.</w:t>
      </w:r>
      <w:r>
        <w:rPr>
          <w:rFonts w:ascii="Times New Roman" w:hAnsi="Times New Roman"/>
          <w:sz w:val="21"/>
        </w:rPr>
        <w:br w:type="textWrapping"/>
      </w:r>
      <w:r>
        <w:rPr>
          <w:rFonts w:ascii="Times New Roman" w:hAnsi="Times New Roman"/>
          <w:sz w:val="21"/>
        </w:rPr>
        <w:br w:type="textWrapping"/>
      </w:r>
    </w:p>
    <w:p w14:paraId="18DFF099">
      <w:pPr>
        <w:spacing w:before="0" w:after="120" w:line="276" w:lineRule="auto"/>
        <w:ind w:firstLine="1800" w:firstLineChars="1000"/>
        <w:jc w:val="left"/>
      </w:pPr>
      <w:r>
        <w:rPr>
          <w:i/>
          <w:sz w:val="18"/>
        </w:rPr>
        <w:t>Figure: Q6 implementation output – in-corpus answer with source and out-of-corpus refusal.</w:t>
      </w:r>
    </w:p>
    <w:p w14:paraId="7DBC2607">
      <w:pPr>
        <w:spacing w:before="80" w:after="40"/>
        <w:jc w:val="left"/>
      </w:pPr>
      <w:r>
        <w:rPr>
          <w:rFonts w:hint="default"/>
          <w:lang w:val="en-IN"/>
        </w:rPr>
        <w:t xml:space="preserve">                   </w:t>
      </w:r>
      <w:r>
        <w:drawing>
          <wp:inline distT="0" distB="0" distL="114300" distR="114300">
            <wp:extent cx="5715000" cy="3521710"/>
            <wp:effectExtent l="0" t="0" r="0" b="139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9"/>
                    <a:stretch>
                      <a:fillRect/>
                    </a:stretch>
                  </pic:blipFill>
                  <pic:spPr>
                    <a:xfrm>
                      <a:off x="0" y="0"/>
                      <a:ext cx="5715000" cy="3522112"/>
                    </a:xfrm>
                    <a:prstGeom prst="rect">
                      <a:avLst/>
                    </a:prstGeom>
                  </pic:spPr>
                </pic:pic>
              </a:graphicData>
            </a:graphic>
          </wp:inline>
        </w:drawing>
      </w:r>
    </w:p>
    <w:p w14:paraId="0F89A841">
      <w:pPr>
        <w:pStyle w:val="4"/>
        <w:numPr>
          <w:ilvl w:val="1"/>
          <w:numId w:val="1"/>
        </w:numPr>
        <w:tabs>
          <w:tab w:val="left" w:pos="590"/>
        </w:tabs>
        <w:spacing w:before="219" w:after="0" w:line="240" w:lineRule="auto"/>
        <w:ind w:left="590" w:right="0" w:hanging="230"/>
        <w:jc w:val="left"/>
        <w:rPr>
          <w:color w:val="2D5294"/>
        </w:rPr>
      </w:pPr>
      <w:r>
        <w:rPr>
          <w:color w:val="2D5294"/>
        </w:rPr>
        <w:t>Analysis</w:t>
      </w:r>
      <w:r>
        <w:rPr>
          <w:color w:val="2D5294"/>
          <w:spacing w:val="-5"/>
        </w:rPr>
        <w:t xml:space="preserve"> </w:t>
      </w:r>
      <w:r>
        <w:rPr>
          <w:color w:val="2D5294"/>
        </w:rPr>
        <w:t>and</w:t>
      </w:r>
      <w:r>
        <w:rPr>
          <w:color w:val="2D5294"/>
          <w:spacing w:val="-5"/>
        </w:rPr>
        <w:t xml:space="preserve"> </w:t>
      </w:r>
      <w:r>
        <w:rPr>
          <w:color w:val="2D5294"/>
        </w:rPr>
        <w:t>Engineering</w:t>
      </w:r>
      <w:r>
        <w:rPr>
          <w:color w:val="2D5294"/>
          <w:spacing w:val="-4"/>
        </w:rPr>
        <w:t xml:space="preserve"> </w:t>
      </w:r>
      <w:r>
        <w:rPr>
          <w:color w:val="2D5294"/>
          <w:spacing w:val="-2"/>
        </w:rPr>
        <w:t>Decision</w:t>
      </w:r>
    </w:p>
    <w:p w14:paraId="145CC61A">
      <w:pPr>
        <w:pStyle w:val="10"/>
        <w:numPr>
          <w:ilvl w:val="2"/>
          <w:numId w:val="1"/>
        </w:numPr>
        <w:tabs>
          <w:tab w:val="left" w:pos="819"/>
        </w:tabs>
        <w:spacing w:before="102" w:after="120" w:line="276" w:lineRule="auto"/>
        <w:ind w:left="819" w:right="0" w:hanging="260"/>
        <w:jc w:val="left"/>
        <w:rPr>
          <w:sz w:val="22"/>
        </w:rPr>
      </w:pPr>
      <w:r>
        <w:rPr>
          <w:rFonts w:ascii="Times New Roman" w:hAnsi="Times New Roman"/>
          <w:sz w:val="21"/>
        </w:rPr>
        <w:t>Compare the retrieval configurations and justify which is best suited to KnowledgeDesk’s query pattern.</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Answer:</w:t>
      </w:r>
      <w:r>
        <w:rPr>
          <w:rFonts w:ascii="Times New Roman" w:hAnsi="Times New Roman"/>
          <w:sz w:val="21"/>
        </w:rPr>
        <w:br w:type="textWrapping"/>
      </w:r>
      <w:r>
        <w:rPr>
          <w:rFonts w:ascii="Times New Roman" w:hAnsi="Times New Roman"/>
          <w:sz w:val="21"/>
        </w:rPr>
        <w:t>Configuration A is the simplest baseline and is useful for measuring the benefit of more advanced retrieval. Configuration B should generally improve ranking when the initial dense retrieval returns several semantically similar chunks. Configuration C is the strongest candidate for enterprise use because hybrid retrieval combines semantic similarity with exact lexical matching.</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The final choice must be based on measured Recall@5, Precision@5 and MRR. If the hybrid system reaches the target while remaining within the latency budget, it should be selected. If it adds too much latency, a dense-first architecture with selective reranking may be preferable.</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The important engineering principle is that the best retrieval method is not necessarily the one with the highest score in isolation; it is the one that meets the retrieval target while remaining operationally affordable and responsive.</w:t>
      </w:r>
    </w:p>
    <w:p w14:paraId="149D653D">
      <w:pPr>
        <w:pStyle w:val="10"/>
        <w:spacing w:after="0" w:line="240" w:lineRule="auto"/>
        <w:jc w:val="left"/>
        <w:rPr>
          <w:sz w:val="22"/>
        </w:rPr>
        <w:sectPr>
          <w:type w:val="continuous"/>
          <w:pgSz w:w="12240" w:h="15840"/>
          <w:pgMar w:top="1000" w:right="720" w:bottom="280" w:left="720" w:header="720" w:footer="720" w:gutter="0"/>
          <w:cols w:space="720" w:num="1"/>
        </w:sectPr>
      </w:pPr>
    </w:p>
    <w:p w14:paraId="23AFC7C5">
      <w:pPr>
        <w:pStyle w:val="10"/>
        <w:numPr>
          <w:ilvl w:val="2"/>
          <w:numId w:val="1"/>
        </w:numPr>
        <w:tabs>
          <w:tab w:val="left" w:pos="819"/>
          <w:tab w:val="left" w:pos="821"/>
        </w:tabs>
        <w:spacing w:before="78" w:after="120" w:line="276" w:lineRule="auto"/>
        <w:ind w:left="821" w:right="361" w:hanging="262"/>
        <w:jc w:val="left"/>
        <w:rPr>
          <w:sz w:val="22"/>
        </w:rPr>
      </w:pPr>
      <w:r>
        <w:rPr>
          <w:rFonts w:ascii="Times New Roman" w:hAnsi="Times New Roman"/>
          <w:sz w:val="21"/>
        </w:rPr>
        <w:t>Compare the pipeline configurations and justify your final recommendation, considering answer quality versus latency and cost.</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Answer:</w:t>
      </w:r>
      <w:r>
        <w:rPr>
          <w:rFonts w:ascii="Times New Roman" w:hAnsi="Times New Roman"/>
          <w:sz w:val="21"/>
        </w:rPr>
        <w:br w:type="textWrapping"/>
      </w:r>
      <w:r>
        <w:rPr>
          <w:rFonts w:ascii="Times New Roman" w:hAnsi="Times New Roman"/>
          <w:sz w:val="21"/>
        </w:rPr>
        <w:t>The latency comparison shows that reranking top-20 with a 120-ms-per-candidate cross-encoder is not suitable under the supplied assumptions because it adds 2.4 seconds before generation. Since generation itself takes about 5.56 seconds, a faster generator is the first priority.</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The recommended production-oriented pipeline is therefore:</w:t>
      </w:r>
      <w:r>
        <w:rPr>
          <w:rFonts w:ascii="Times New Roman" w:hAnsi="Times New Roman"/>
          <w:sz w:val="21"/>
        </w:rPr>
        <w:br w:type="textWrapping"/>
      </w:r>
      <w:r>
        <w:rPr>
          <w:rFonts w:ascii="Times New Roman" w:hAnsi="Times New Roman"/>
          <w:sz w:val="21"/>
        </w:rPr>
        <w:t>• fast embedding;</w:t>
      </w:r>
      <w:r>
        <w:rPr>
          <w:rFonts w:ascii="Times New Roman" w:hAnsi="Times New Roman"/>
          <w:sz w:val="21"/>
        </w:rPr>
        <w:br w:type="textWrapping"/>
      </w:r>
      <w:r>
        <w:rPr>
          <w:rFonts w:ascii="Times New Roman" w:hAnsi="Times New Roman"/>
          <w:sz w:val="21"/>
        </w:rPr>
        <w:t>• fast hybrid retrieval;</w:t>
      </w:r>
      <w:r>
        <w:rPr>
          <w:rFonts w:ascii="Times New Roman" w:hAnsi="Times New Roman"/>
          <w:sz w:val="21"/>
        </w:rPr>
        <w:br w:type="textWrapping"/>
      </w:r>
      <w:r>
        <w:rPr>
          <w:rFonts w:ascii="Times New Roman" w:hAnsi="Times New Roman"/>
          <w:sz w:val="21"/>
        </w:rPr>
        <w:t>• access-control filtering;</w:t>
      </w:r>
      <w:r>
        <w:rPr>
          <w:rFonts w:ascii="Times New Roman" w:hAnsi="Times New Roman"/>
          <w:sz w:val="21"/>
        </w:rPr>
        <w:br w:type="textWrapping"/>
      </w:r>
      <w:r>
        <w:rPr>
          <w:rFonts w:ascii="Times New Roman" w:hAnsi="Times New Roman"/>
          <w:sz w:val="21"/>
        </w:rPr>
        <w:t>• optional lightweight reranking only when necessary;</w:t>
      </w:r>
      <w:r>
        <w:rPr>
          <w:rFonts w:ascii="Times New Roman" w:hAnsi="Times New Roman"/>
          <w:sz w:val="21"/>
        </w:rPr>
        <w:br w:type="textWrapping"/>
      </w:r>
      <w:r>
        <w:rPr>
          <w:rFonts w:ascii="Times New Roman" w:hAnsi="Times New Roman"/>
          <w:sz w:val="21"/>
        </w:rPr>
        <w:t>• faster generation model or shorter answer budget;</w:t>
      </w:r>
      <w:r>
        <w:rPr>
          <w:rFonts w:ascii="Times New Roman" w:hAnsi="Times New Roman"/>
          <w:sz w:val="21"/>
        </w:rPr>
        <w:br w:type="textWrapping"/>
      </w:r>
      <w:r>
        <w:rPr>
          <w:rFonts w:ascii="Times New Roman" w:hAnsi="Times New Roman"/>
          <w:sz w:val="21"/>
        </w:rPr>
        <w:t>• streaming output for better perceived responsiveness.</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This prioritises the true bottleneck rather than spending additional time optimising a small retrieval stage while generation already violates the target.</w:t>
      </w:r>
    </w:p>
    <w:p w14:paraId="6DB2412C">
      <w:pPr>
        <w:pStyle w:val="10"/>
        <w:numPr>
          <w:ilvl w:val="2"/>
          <w:numId w:val="1"/>
        </w:numPr>
        <w:tabs>
          <w:tab w:val="left" w:pos="819"/>
          <w:tab w:val="left" w:pos="821"/>
        </w:tabs>
        <w:spacing w:before="61" w:after="120" w:line="276" w:lineRule="auto"/>
        <w:ind w:left="821" w:right="356" w:hanging="262"/>
        <w:jc w:val="left"/>
        <w:rPr>
          <w:sz w:val="22"/>
        </w:rPr>
      </w:pPr>
      <w:r>
        <w:rPr>
          <w:rFonts w:ascii="Times New Roman" w:hAnsi="Times New Roman"/>
          <w:sz w:val="21"/>
        </w:rPr>
        <w:t>Discuss the trade-offs of your chosen agent design versus the alternatives (e.g., the overhead of a multi-step agent loop versus the risk of incomplete answers from single-shot RAG).</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Answer:</w:t>
      </w:r>
      <w:r>
        <w:rPr>
          <w:rFonts w:ascii="Times New Roman" w:hAnsi="Times New Roman"/>
          <w:sz w:val="21"/>
        </w:rPr>
        <w:br w:type="textWrapping"/>
      </w:r>
      <w:r>
        <w:rPr>
          <w:rFonts w:ascii="Times New Roman" w:hAnsi="Times New Roman"/>
          <w:sz w:val="21"/>
        </w:rPr>
        <w:t>Plain RAG has low orchestration overhead and is appropriate for direct factual questions. Its limitation is that it cannot reliably perform actions such as comparing document versions, calculating a derived value and then creating a ticket.</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The agent adds flexibility but introduces extra retrieval/tool calls, latency and failure points. A poorly designed agent may call unnecessary tools or continue looping. To control this, KnowledgeDesk uses an explicit routing rule, a limited tool set, a maximum tool-call budget and a clear stopping condition.</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Therefore, the hybrid architecture is preferred: plain RAG by default, agent only when the query genuinely requires multi-step reasoning or action.</w:t>
      </w:r>
    </w:p>
    <w:p w14:paraId="04ADE92F">
      <w:pPr>
        <w:pStyle w:val="10"/>
        <w:numPr>
          <w:ilvl w:val="2"/>
          <w:numId w:val="1"/>
        </w:numPr>
        <w:tabs>
          <w:tab w:val="left" w:pos="819"/>
        </w:tabs>
        <w:spacing w:before="63" w:after="120" w:line="276" w:lineRule="auto"/>
        <w:ind w:left="819" w:right="0" w:hanging="260"/>
        <w:jc w:val="left"/>
        <w:rPr>
          <w:sz w:val="22"/>
        </w:rPr>
      </w:pPr>
      <w:r>
        <w:rPr>
          <w:rFonts w:ascii="Times New Roman" w:hAnsi="Times New Roman"/>
          <w:sz w:val="21"/>
        </w:rPr>
        <w:t>Justify the overall integrated design using the quantitative results obtained in Section 5.</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Answer:</w:t>
      </w:r>
      <w:r>
        <w:rPr>
          <w:rFonts w:ascii="Times New Roman" w:hAnsi="Times New Roman"/>
          <w:sz w:val="21"/>
        </w:rPr>
        <w:br w:type="textWrapping"/>
      </w:r>
      <w:r>
        <w:rPr>
          <w:rFonts w:ascii="Times New Roman" w:hAnsi="Times New Roman"/>
          <w:sz w:val="21"/>
        </w:rPr>
        <w:t>The quantitative findings support three major decisions:</w:t>
      </w:r>
      <w:r>
        <w:rPr>
          <w:rFonts w:ascii="Times New Roman" w:hAnsi="Times New Roman"/>
          <w:sz w:val="21"/>
        </w:rPr>
        <w:br w:type="textWrapping"/>
      </w:r>
      <w:r>
        <w:rPr>
          <w:rFonts w:ascii="Times New Roman" w:hAnsi="Times New Roman"/>
          <w:sz w:val="21"/>
        </w:rPr>
        <w:t>1. The context-window calculation permits at most 12 chunks under the specified token budgets.</w:t>
      </w:r>
      <w:r>
        <w:rPr>
          <w:rFonts w:ascii="Times New Roman" w:hAnsi="Times New Roman"/>
          <w:sz w:val="21"/>
        </w:rPr>
        <w:br w:type="textWrapping"/>
      </w:r>
      <w:r>
        <w:rPr>
          <w:rFonts w:ascii="Times New Roman" w:hAnsi="Times New Roman"/>
          <w:sz w:val="21"/>
        </w:rPr>
        <w:t>2. The raw 768-dimensional vector storage is only about 0.32 GB for approximately 103,896 chunks, comfortably below the 100 GB requirement.</w:t>
      </w:r>
      <w:r>
        <w:rPr>
          <w:rFonts w:ascii="Times New Roman" w:hAnsi="Times New Roman"/>
          <w:sz w:val="21"/>
        </w:rPr>
        <w:br w:type="textWrapping"/>
      </w:r>
      <w:r>
        <w:rPr>
          <w:rFonts w:ascii="Times New Roman" w:hAnsi="Times New Roman"/>
          <w:sz w:val="21"/>
        </w:rPr>
        <w:t>3. The stated 45-token/second generation rate makes even the no-reranking pipeline about 5.62 seconds, so generation speed or answer length must be changed to satisfy the 3-second target.</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The monthly token-cost calculation is about Rs.32,318.40, which is within the Rs.40,000 API budget.</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Together, these results show that storage and estimated API cost are manageable, while latency—especially generation—is the critical engineering risk.</w:t>
      </w:r>
    </w:p>
    <w:p w14:paraId="2D3BF84E">
      <w:pPr>
        <w:pStyle w:val="4"/>
        <w:numPr>
          <w:ilvl w:val="1"/>
          <w:numId w:val="1"/>
        </w:numPr>
        <w:tabs>
          <w:tab w:val="left" w:pos="590"/>
        </w:tabs>
        <w:spacing w:before="218" w:after="0" w:line="240" w:lineRule="auto"/>
        <w:ind w:left="590" w:right="0" w:hanging="230"/>
        <w:jc w:val="left"/>
        <w:rPr>
          <w:color w:val="2D5294"/>
        </w:rPr>
      </w:pPr>
      <w:r>
        <w:rPr>
          <w:color w:val="2D5294"/>
        </w:rPr>
        <w:t>Broader</w:t>
      </w:r>
      <w:r>
        <w:rPr>
          <w:color w:val="2D5294"/>
          <w:spacing w:val="-5"/>
        </w:rPr>
        <w:t xml:space="preserve"> </w:t>
      </w:r>
      <w:r>
        <w:rPr>
          <w:color w:val="2D5294"/>
          <w:spacing w:val="-2"/>
        </w:rPr>
        <w:t>Considerations</w:t>
      </w:r>
    </w:p>
    <w:p w14:paraId="02115FF7">
      <w:pPr>
        <w:pStyle w:val="10"/>
        <w:numPr>
          <w:ilvl w:val="2"/>
          <w:numId w:val="1"/>
        </w:numPr>
        <w:tabs>
          <w:tab w:val="left" w:pos="819"/>
        </w:tabs>
        <w:spacing w:before="102" w:after="120" w:line="276" w:lineRule="auto"/>
        <w:ind w:left="819" w:right="0" w:hanging="260"/>
        <w:jc w:val="left"/>
        <w:rPr>
          <w:sz w:val="22"/>
        </w:rPr>
      </w:pPr>
      <w:r>
        <w:rPr>
          <w:rFonts w:ascii="Times New Roman" w:hAnsi="Times New Roman"/>
          <w:sz w:val="21"/>
        </w:rPr>
        <w:t>Reliability &amp; Safety: How does your design prevent hallucinated or unsupported answers from reaching an employee who will act on them?</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Answer:</w:t>
      </w:r>
      <w:r>
        <w:rPr>
          <w:rFonts w:ascii="Times New Roman" w:hAnsi="Times New Roman"/>
          <w:sz w:val="21"/>
        </w:rPr>
        <w:br w:type="textWrapping"/>
      </w:r>
      <w:r>
        <w:rPr>
          <w:rFonts w:ascii="Times New Roman" w:hAnsi="Times New Roman"/>
          <w:sz w:val="21"/>
        </w:rPr>
        <w:t>Reliability and safety are enforced at several stages. Documents are treated as the source of truth, not the LLM. Access control is applied before retrieved chunks enter the prompt. A confidence threshold determines whether enough evidence exists. The prompt explicitly prohibits unsupported claims, and the system can abstain.</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Every answer is accompanied by source document and page citations. Queries, sources, latency and answer status are logged for auditing. A human escalation path is available for uncertain or high-impact requests.</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This layered design is safer than relying on a single prompt instruction because retrieval, access control, generation and post-response validation all contribute to the final decision.</w:t>
      </w:r>
    </w:p>
    <w:p w14:paraId="4F56FF62">
      <w:pPr>
        <w:pStyle w:val="10"/>
        <w:numPr>
          <w:ilvl w:val="2"/>
          <w:numId w:val="1"/>
        </w:numPr>
        <w:tabs>
          <w:tab w:val="left" w:pos="819"/>
          <w:tab w:val="left" w:pos="821"/>
        </w:tabs>
        <w:spacing w:before="57" w:after="120" w:line="276" w:lineRule="auto"/>
        <w:ind w:left="821" w:right="363" w:hanging="262"/>
        <w:jc w:val="left"/>
        <w:rPr>
          <w:sz w:val="22"/>
        </w:rPr>
      </w:pPr>
      <w:r>
        <w:rPr>
          <w:rFonts w:ascii="Times New Roman" w:hAnsi="Times New Roman"/>
          <w:sz w:val="21"/>
        </w:rPr>
        <w:t>Sustainability/Economics: How do your chunking, caching and model-size choices reduce compute, energy and API cost for the organisation?</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Answer:</w:t>
      </w:r>
      <w:r>
        <w:rPr>
          <w:rFonts w:ascii="Times New Roman" w:hAnsi="Times New Roman"/>
          <w:sz w:val="21"/>
        </w:rPr>
        <w:br w:type="textWrapping"/>
      </w:r>
      <w:r>
        <w:rPr>
          <w:rFonts w:ascii="Times New Roman" w:hAnsi="Times New Roman"/>
          <w:sz w:val="21"/>
        </w:rPr>
        <w:t>Sustainability and economics are considered by avoiding unnecessarily large models and unnecessary agent calls. Chunking reduces the amount of text that must be processed per query. Caching can reuse embeddings and repeated query results. Hybrid retrieval can reduce the number of candidates passed to the generator. Local inference on the available GPU can reduce recurring hosted API usage for suitable workloads.</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The 12-chunk theoretical maximum should not automatically be used for every query. Sending only the most relevant evidence reduces compute and improves answer focus. Similarly, the agent should be invoked only when its additional capabilities are needed.</w:t>
      </w:r>
    </w:p>
    <w:p w14:paraId="6BE91D0C">
      <w:pPr>
        <w:pStyle w:val="10"/>
        <w:numPr>
          <w:ilvl w:val="2"/>
          <w:numId w:val="1"/>
        </w:numPr>
        <w:tabs>
          <w:tab w:val="left" w:pos="819"/>
          <w:tab w:val="left" w:pos="821"/>
        </w:tabs>
        <w:spacing w:before="60" w:after="120" w:line="276" w:lineRule="auto"/>
        <w:ind w:left="821" w:right="358" w:hanging="262"/>
        <w:jc w:val="left"/>
        <w:rPr>
          <w:sz w:val="22"/>
        </w:rPr>
      </w:pPr>
      <w:r>
        <w:rPr>
          <w:rFonts w:ascii="Times New Roman" w:hAnsi="Times New Roman"/>
          <w:sz w:val="21"/>
        </w:rPr>
        <w:t>Accessibility &amp; Society: How does the design ensure fair, responsive access for all employees, including non-native English speakers and non-technical staff?</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Answer:</w:t>
      </w:r>
      <w:r>
        <w:rPr>
          <w:rFonts w:ascii="Times New Roman" w:hAnsi="Times New Roman"/>
          <w:sz w:val="21"/>
        </w:rPr>
        <w:br w:type="textWrapping"/>
      </w:r>
      <w:r>
        <w:rPr>
          <w:rFonts w:ascii="Times New Roman" w:hAnsi="Times New Roman"/>
          <w:sz w:val="21"/>
        </w:rPr>
        <w:t>The application should use simple language, short answers and clearly labelled sources so that non-technical employees can use it. Employees should be able to ask questions naturally rather than learning search syntax. Where practical, multilingual query support can be added while keeping the retrieved evidence unchanged.</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A responsive Streamlit interface, visible source citations and feedback controls improve usability. Accessibility also includes clear error messages: an employee should understand whether the system found no evidence, found restricted evidence, or encountered a technical problem.</w:t>
      </w:r>
    </w:p>
    <w:p w14:paraId="54D4DEAB">
      <w:pPr>
        <w:pStyle w:val="10"/>
        <w:numPr>
          <w:ilvl w:val="2"/>
          <w:numId w:val="1"/>
        </w:numPr>
        <w:tabs>
          <w:tab w:val="left" w:pos="819"/>
        </w:tabs>
        <w:spacing w:before="63" w:after="120" w:line="276" w:lineRule="auto"/>
        <w:ind w:left="819" w:right="0" w:hanging="260"/>
        <w:jc w:val="left"/>
        <w:rPr>
          <w:sz w:val="22"/>
        </w:rPr>
      </w:pPr>
      <w:r>
        <w:rPr>
          <w:rFonts w:ascii="Times New Roman" w:hAnsi="Times New Roman"/>
          <w:sz w:val="21"/>
        </w:rPr>
        <w:t>Ethics/Professional responsibility: Considerations in handling confidential company documents, employee data, AI disclosure, and the effect of automation on support roles.</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Answer:</w:t>
      </w:r>
      <w:r>
        <w:rPr>
          <w:rFonts w:ascii="Times New Roman" w:hAnsi="Times New Roman"/>
          <w:sz w:val="21"/>
        </w:rPr>
        <w:br w:type="textWrapping"/>
      </w:r>
      <w:r>
        <w:rPr>
          <w:rFonts w:ascii="Times New Roman" w:hAnsi="Times New Roman"/>
          <w:sz w:val="21"/>
        </w:rPr>
        <w:t>KnowledgeDesk handles confidential company information, so professional responsibility is essential. Documents must be access-controlled and PII must not be sent to external APIs. API keys and credentials must never be included in source code or screenshots.</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Employees should be informed that responses are AI-generated and grounded in company sources. The system should preserve an audit trail without unnecessarily exposing sensitive content. Automation should support employees rather than remove appropriate human review, particularly for compliance, safety and high-impact decisions.</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The assistant should therefore be designed as an accountable decision-support tool, not as an unquestionable authority.</w:t>
      </w:r>
    </w:p>
    <w:p w14:paraId="383BA805">
      <w:pPr>
        <w:pStyle w:val="10"/>
        <w:numPr>
          <w:numId w:val="0"/>
        </w:numPr>
        <w:tabs>
          <w:tab w:val="left" w:pos="819"/>
        </w:tabs>
        <w:spacing w:before="63" w:after="120" w:line="276" w:lineRule="auto"/>
        <w:ind w:right="0" w:rightChars="0"/>
        <w:jc w:val="left"/>
        <w:rPr>
          <w:sz w:val="22"/>
        </w:rPr>
      </w:pPr>
    </w:p>
    <w:p w14:paraId="69154FFE">
      <w:pPr>
        <w:pStyle w:val="4"/>
        <w:numPr>
          <w:ilvl w:val="1"/>
          <w:numId w:val="1"/>
        </w:numPr>
        <w:tabs>
          <w:tab w:val="left" w:pos="590"/>
        </w:tabs>
        <w:spacing w:before="218" w:after="0" w:line="240" w:lineRule="auto"/>
        <w:ind w:left="590" w:right="0" w:hanging="230"/>
        <w:jc w:val="left"/>
        <w:rPr>
          <w:color w:val="2D5294"/>
        </w:rPr>
      </w:pPr>
      <w:r>
        <w:rPr>
          <w:color w:val="2D5294"/>
          <w:spacing w:val="-2"/>
        </w:rPr>
        <w:t>Conclusion</w:t>
      </w:r>
    </w:p>
    <w:p w14:paraId="56A2B012">
      <w:pPr>
        <w:pStyle w:val="8"/>
        <w:spacing w:before="103" w:after="120" w:line="276" w:lineRule="auto"/>
        <w:ind w:left="360" w:right="355" w:firstLine="0"/>
        <w:jc w:val="left"/>
      </w:pPr>
      <w:r>
        <w:rPr>
          <w:rFonts w:ascii="Times New Roman" w:hAnsi="Times New Roman"/>
          <w:sz w:val="21"/>
        </w:rPr>
        <w:t>Summarize your proposed prompting, retrieval-augmented generation, agent and multimodal design for KnowledgeDesk. State the major findings from your comparative analysis, confirm which stated requirements (Section D) are satisfied, and note any limitations and possible future improvements.</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Answer:</w:t>
      </w:r>
      <w:r>
        <w:rPr>
          <w:rFonts w:ascii="Times New Roman" w:hAnsi="Times New Roman"/>
          <w:sz w:val="21"/>
        </w:rPr>
        <w:br w:type="textWrapping"/>
      </w:r>
      <w:r>
        <w:rPr>
          <w:rFonts w:ascii="Times New Roman" w:hAnsi="Times New Roman"/>
          <w:sz w:val="21"/>
        </w:rPr>
        <w:t>The proposed KnowledgeDesk design combines grounded prompt engineering, retrieval-augmented generation, selective agent orchestration and multimodal document processing.</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The context calculation shows a maximum of 12 retrieved 512-token chunks under the specified token budget. The corpus contains approximately 48 million tokens and produces about 103,896 chunks with 512-token chunks and 50-token overlap. Raw 768-dimensional float32 embeddings require approximately 0.32 GB, well within the 100 GB storage constraint.</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The cost calculation gives an estimated Rs.32,318.40 for 20,000 monthly queries, below the Rs.40,000 budget. However, the supplied generation speed of 45 tokens/second produces approximately 5.56 seconds for a 250-token answer, so the strict 3-second requirement is not satisfied by the baseline latency calculation. Faster generation, shorter answers and/or a revised deployment configuration are therefore required.</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The final architecture uses RBAC, citation enforcement, abstention, audit logging and human escalation. Limitations include the lack of a supplied real enterprise corpus and the need to measure actual retrieval, groundedness and latency results using the student's implementation.</w:t>
      </w:r>
      <w:bookmarkStart w:id="0" w:name="_GoBack"/>
      <w:bookmarkEnd w:id="0"/>
    </w:p>
    <w:p w14:paraId="25BC3139">
      <w:pPr>
        <w:pStyle w:val="4"/>
        <w:numPr>
          <w:ilvl w:val="1"/>
          <w:numId w:val="1"/>
        </w:numPr>
        <w:tabs>
          <w:tab w:val="left" w:pos="590"/>
        </w:tabs>
        <w:spacing w:before="217" w:after="0" w:line="240" w:lineRule="auto"/>
        <w:ind w:left="590" w:right="0" w:hanging="230"/>
        <w:jc w:val="left"/>
        <w:rPr>
          <w:color w:val="2D5294"/>
        </w:rPr>
      </w:pPr>
      <w:r>
        <w:rPr>
          <w:color w:val="2D5294"/>
        </w:rPr>
        <w:t>Student</w:t>
      </w:r>
      <w:r>
        <w:rPr>
          <w:color w:val="2D5294"/>
          <w:spacing w:val="-5"/>
        </w:rPr>
        <w:t xml:space="preserve"> </w:t>
      </w:r>
      <w:r>
        <w:rPr>
          <w:color w:val="2D5294"/>
          <w:spacing w:val="-2"/>
        </w:rPr>
        <w:t>Reflection</w:t>
      </w:r>
    </w:p>
    <w:p w14:paraId="1E101A95">
      <w:pPr>
        <w:pStyle w:val="10"/>
        <w:numPr>
          <w:ilvl w:val="2"/>
          <w:numId w:val="1"/>
        </w:numPr>
        <w:tabs>
          <w:tab w:val="left" w:pos="819"/>
          <w:tab w:val="left" w:pos="821"/>
        </w:tabs>
        <w:spacing w:before="100" w:after="120" w:line="276" w:lineRule="auto"/>
        <w:ind w:left="821" w:right="352" w:hanging="262"/>
        <w:jc w:val="left"/>
        <w:rPr>
          <w:sz w:val="22"/>
        </w:rPr>
      </w:pPr>
      <w:r>
        <w:rPr>
          <w:rFonts w:ascii="Times New Roman" w:hAnsi="Times New Roman"/>
          <w:sz w:val="21"/>
        </w:rPr>
        <w:t>What did you learn from integrating prompt engineering, retrieval-augmented generation, agents and multimodal handling together, beyond what was covered separately in class?</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Answer:</w:t>
      </w:r>
      <w:r>
        <w:rPr>
          <w:rFonts w:ascii="Times New Roman" w:hAnsi="Times New Roman"/>
          <w:sz w:val="21"/>
        </w:rPr>
        <w:br w:type="textWrapping"/>
      </w:r>
      <w:r>
        <w:rPr>
          <w:rFonts w:ascii="Times New Roman" w:hAnsi="Times New Roman"/>
          <w:sz w:val="21"/>
        </w:rPr>
        <w:t>This assignment helped connect topics that are often learned separately. Prompt engineering controls how the model behaves, but good prompts cannot compensate for poor retrieval. RAG provides evidence, but the evidence must first be selected and filtered according to access permissions. Agents add the ability to perform multi-step tasks, but they also introduce latency and operational risk. Multimodal processing becomes important because enterprise documents are not always clean text.</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The most important practical learning is that an LLM application is an engineering pipeline rather than only a prompt. Retrieval quality, context limits, security, latency, cost and user experience all affect whether the final assistant is useful.</w:t>
      </w:r>
    </w:p>
    <w:p w14:paraId="78C10AF4">
      <w:pPr>
        <w:pStyle w:val="10"/>
        <w:numPr>
          <w:ilvl w:val="2"/>
          <w:numId w:val="1"/>
        </w:numPr>
        <w:tabs>
          <w:tab w:val="left" w:pos="819"/>
          <w:tab w:val="left" w:pos="821"/>
        </w:tabs>
        <w:spacing w:before="60" w:after="120" w:line="276" w:lineRule="auto"/>
        <w:ind w:left="821" w:right="359" w:hanging="262"/>
        <w:jc w:val="left"/>
        <w:rPr>
          <w:sz w:val="22"/>
        </w:rPr>
      </w:pPr>
      <w:r>
        <w:rPr>
          <w:rFonts w:ascii="Times New Roman" w:hAnsi="Times New Roman"/>
          <w:sz w:val="21"/>
        </w:rPr>
        <w:t>If given additional time/resources, what would you improve in your design (e.g., evaluating on a real employee query log, fine-tuning the embedding model, adding a stronger reranker), and why?</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Answer:</w:t>
      </w:r>
      <w:r>
        <w:rPr>
          <w:rFonts w:ascii="Times New Roman" w:hAnsi="Times New Roman"/>
          <w:sz w:val="21"/>
        </w:rPr>
        <w:br w:type="textWrapping"/>
      </w:r>
      <w:r>
        <w:rPr>
          <w:rFonts w:ascii="Times New Roman" w:hAnsi="Times New Roman"/>
          <w:sz w:val="21"/>
        </w:rPr>
        <w:t>With additional time and resources, I would improve the system in five areas.</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1. Evaluate on a real anonymised employee query log to obtain a more representative retrieval benchmark.</w:t>
      </w:r>
      <w:r>
        <w:rPr>
          <w:rFonts w:ascii="Times New Roman" w:hAnsi="Times New Roman"/>
          <w:sz w:val="21"/>
        </w:rPr>
        <w:br w:type="textWrapping"/>
      </w:r>
      <w:r>
        <w:rPr>
          <w:rFonts w:ascii="Times New Roman" w:hAnsi="Times New Roman"/>
          <w:sz w:val="21"/>
        </w:rPr>
        <w:t>2. Fine-tune or domain-adapt the embedding model using enterprise query-document pairs.</w:t>
      </w:r>
      <w:r>
        <w:rPr>
          <w:rFonts w:ascii="Times New Roman" w:hAnsi="Times New Roman"/>
          <w:sz w:val="21"/>
        </w:rPr>
        <w:br w:type="textWrapping"/>
      </w:r>
      <w:r>
        <w:rPr>
          <w:rFonts w:ascii="Times New Roman" w:hAnsi="Times New Roman"/>
          <w:sz w:val="21"/>
        </w:rPr>
        <w:t>3. Test a stronger reranker and compare its quality/latency trade-off.</w:t>
      </w:r>
      <w:r>
        <w:rPr>
          <w:rFonts w:ascii="Times New Roman" w:hAnsi="Times New Roman"/>
          <w:sz w:val="21"/>
        </w:rPr>
        <w:br w:type="textWrapping"/>
      </w:r>
      <w:r>
        <w:rPr>
          <w:rFonts w:ascii="Times New Roman" w:hAnsi="Times New Roman"/>
          <w:sz w:val="21"/>
        </w:rPr>
        <w:t>4. Add a validated multimodal embedding model for drawings and image-heavy documents.</w:t>
      </w:r>
      <w:r>
        <w:rPr>
          <w:rFonts w:ascii="Times New Roman" w:hAnsi="Times New Roman"/>
          <w:sz w:val="21"/>
        </w:rPr>
        <w:br w:type="textWrapping"/>
      </w:r>
      <w:r>
        <w:rPr>
          <w:rFonts w:ascii="Times New Roman" w:hAnsi="Times New Roman"/>
          <w:sz w:val="21"/>
        </w:rPr>
        <w:t>5. Add automated regression tests for RBAC, citation accuracy and abstention.</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I would also benchmark several local models on the available 24 GB GPU and select the fastest model that maintains the required groundedness. This would directly address the main latency risk identified in the calculations.</w:t>
      </w:r>
    </w:p>
    <w:p w14:paraId="4CBC38C1">
      <w:pPr>
        <w:pStyle w:val="10"/>
        <w:numPr>
          <w:numId w:val="0"/>
        </w:numPr>
        <w:tabs>
          <w:tab w:val="left" w:pos="819"/>
          <w:tab w:val="left" w:pos="821"/>
        </w:tabs>
        <w:spacing w:before="60" w:after="120" w:line="276" w:lineRule="auto"/>
        <w:ind w:left="559" w:leftChars="0" w:right="359" w:rightChars="0"/>
        <w:jc w:val="left"/>
        <w:rPr>
          <w:sz w:val="22"/>
        </w:rPr>
      </w:pPr>
    </w:p>
    <w:p w14:paraId="237BFD3F">
      <w:pPr>
        <w:pStyle w:val="4"/>
        <w:numPr>
          <w:ilvl w:val="1"/>
          <w:numId w:val="1"/>
        </w:numPr>
        <w:tabs>
          <w:tab w:val="left" w:pos="705"/>
        </w:tabs>
        <w:spacing w:before="220" w:after="0" w:line="240" w:lineRule="auto"/>
        <w:ind w:left="705" w:right="0" w:hanging="345"/>
        <w:jc w:val="left"/>
        <w:rPr>
          <w:color w:val="2D5294"/>
        </w:rPr>
      </w:pPr>
      <w:r>
        <w:rPr>
          <w:color w:val="2D5294"/>
          <w:spacing w:val="-2"/>
        </w:rPr>
        <w:t>References</w:t>
      </w:r>
    </w:p>
    <w:p w14:paraId="0C14A0F7">
      <w:pPr>
        <w:pStyle w:val="8"/>
        <w:spacing w:before="102" w:after="120" w:line="276" w:lineRule="auto"/>
        <w:ind w:left="360" w:right="357" w:firstLine="0"/>
        <w:jc w:val="left"/>
      </w:pPr>
      <w:r>
        <w:rPr>
          <w:rFonts w:ascii="Times New Roman" w:hAnsi="Times New Roman"/>
          <w:sz w:val="21"/>
        </w:rPr>
        <w:t>Cite all textbooks, datasets, model cards, standards, software/frameworks, and any AI-assisted tools used, in a consistent citation format (e.g., IEEE).</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Answer:</w:t>
      </w:r>
      <w:r>
        <w:rPr>
          <w:rFonts w:ascii="Times New Roman" w:hAnsi="Times New Roman"/>
          <w:sz w:val="21"/>
        </w:rPr>
        <w:br w:type="textWrapping"/>
      </w:r>
      <w:r>
        <w:rPr>
          <w:rFonts w:ascii="Times New Roman" w:hAnsi="Times New Roman"/>
          <w:sz w:val="21"/>
        </w:rPr>
        <w:t>References should be maintained in IEEE style. The final submission should include every source actually used, including course material, software frameworks, model documentation, datasets and AI-assisted tools.</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Suggested reference categories:</w:t>
      </w:r>
      <w:r>
        <w:rPr>
          <w:rFonts w:ascii="Times New Roman" w:hAnsi="Times New Roman"/>
          <w:sz w:val="21"/>
        </w:rPr>
        <w:br w:type="textWrapping"/>
      </w:r>
      <w:r>
        <w:rPr>
          <w:rFonts w:ascii="Times New Roman" w:hAnsi="Times New Roman"/>
          <w:sz w:val="21"/>
        </w:rPr>
        <w:t>[1] Lewis et al., Retrieval-Augmented Generation for Knowledge-Intensive NLP Tasks.</w:t>
      </w:r>
      <w:r>
        <w:rPr>
          <w:rFonts w:ascii="Times New Roman" w:hAnsi="Times New Roman"/>
          <w:sz w:val="21"/>
        </w:rPr>
        <w:br w:type="textWrapping"/>
      </w:r>
      <w:r>
        <w:rPr>
          <w:rFonts w:ascii="Times New Roman" w:hAnsi="Times New Roman"/>
          <w:sz w:val="21"/>
        </w:rPr>
        <w:t>[2] Vaswani et al., Attention Is All You Need.</w:t>
      </w:r>
      <w:r>
        <w:rPr>
          <w:rFonts w:ascii="Times New Roman" w:hAnsi="Times New Roman"/>
          <w:sz w:val="21"/>
        </w:rPr>
        <w:br w:type="textWrapping"/>
      </w:r>
      <w:r>
        <w:rPr>
          <w:rFonts w:ascii="Times New Roman" w:hAnsi="Times New Roman"/>
          <w:sz w:val="21"/>
        </w:rPr>
        <w:t>[3] LangChain documentation, document loading and retrieval components.</w:t>
      </w:r>
      <w:r>
        <w:rPr>
          <w:rFonts w:ascii="Times New Roman" w:hAnsi="Times New Roman"/>
          <w:sz w:val="21"/>
        </w:rPr>
        <w:br w:type="textWrapping"/>
      </w:r>
      <w:r>
        <w:rPr>
          <w:rFonts w:ascii="Times New Roman" w:hAnsi="Times New Roman"/>
          <w:sz w:val="21"/>
        </w:rPr>
        <w:t>[4] FAISS documentation and research paper.</w:t>
      </w:r>
      <w:r>
        <w:rPr>
          <w:rFonts w:ascii="Times New Roman" w:hAnsi="Times New Roman"/>
          <w:sz w:val="21"/>
        </w:rPr>
        <w:br w:type="textWrapping"/>
      </w:r>
      <w:r>
        <w:rPr>
          <w:rFonts w:ascii="Times New Roman" w:hAnsi="Times New Roman"/>
          <w:sz w:val="21"/>
        </w:rPr>
        <w:t>[5] ChromaDB documentation.</w:t>
      </w:r>
      <w:r>
        <w:rPr>
          <w:rFonts w:ascii="Times New Roman" w:hAnsi="Times New Roman"/>
          <w:sz w:val="21"/>
        </w:rPr>
        <w:br w:type="textWrapping"/>
      </w:r>
      <w:r>
        <w:rPr>
          <w:rFonts w:ascii="Times New Roman" w:hAnsi="Times New Roman"/>
          <w:sz w:val="21"/>
        </w:rPr>
        <w:t>[6] Hugging Face model documentation/model card for the selected embedding model.</w:t>
      </w:r>
      <w:r>
        <w:rPr>
          <w:rFonts w:ascii="Times New Roman" w:hAnsi="Times New Roman"/>
          <w:sz w:val="21"/>
        </w:rPr>
        <w:br w:type="textWrapping"/>
      </w:r>
      <w:r>
        <w:rPr>
          <w:rFonts w:ascii="Times New Roman" w:hAnsi="Times New Roman"/>
          <w:sz w:val="21"/>
        </w:rPr>
        <w:t>[7] Ollama documentation if used.</w:t>
      </w:r>
      <w:r>
        <w:rPr>
          <w:rFonts w:ascii="Times New Roman" w:hAnsi="Times New Roman"/>
          <w:sz w:val="21"/>
        </w:rPr>
        <w:br w:type="textWrapping"/>
      </w:r>
      <w:r>
        <w:rPr>
          <w:rFonts w:ascii="Times New Roman" w:hAnsi="Times New Roman"/>
          <w:sz w:val="21"/>
        </w:rPr>
        <w:t>[8] Streamlit documentation.</w:t>
      </w:r>
      <w:r>
        <w:rPr>
          <w:rFonts w:ascii="Times New Roman" w:hAnsi="Times New Roman"/>
          <w:sz w:val="21"/>
        </w:rPr>
        <w:br w:type="textWrapping"/>
      </w:r>
      <w:r>
        <w:rPr>
          <w:rFonts w:ascii="Times New Roman" w:hAnsi="Times New Roman"/>
          <w:sz w:val="21"/>
        </w:rPr>
        <w:t>[9] RAGAS documentation if used.</w:t>
      </w:r>
      <w:r>
        <w:rPr>
          <w:rFonts w:ascii="Times New Roman" w:hAnsi="Times New Roman"/>
          <w:sz w:val="21"/>
        </w:rPr>
        <w:br w:type="textWrapping"/>
      </w:r>
      <w:r>
        <w:rPr>
          <w:rFonts w:ascii="Times New Roman" w:hAnsi="Times New Roman"/>
          <w:sz w:val="21"/>
        </w:rPr>
        <w:t>[10] Official API documentation for the selected LLM provider if an API is used.</w:t>
      </w:r>
      <w:r>
        <w:rPr>
          <w:rFonts w:ascii="Times New Roman" w:hAnsi="Times New Roman"/>
          <w:sz w:val="21"/>
        </w:rPr>
        <w:br w:type="textWrapping"/>
      </w:r>
      <w:r>
        <w:rPr>
          <w:rFonts w:ascii="Times New Roman" w:hAnsi="Times New Roman"/>
          <w:sz w:val="21"/>
        </w:rPr>
        <w:br w:type="textWrapping"/>
      </w:r>
      <w:r>
        <w:rPr>
          <w:rFonts w:ascii="Times New Roman" w:hAnsi="Times New Roman"/>
          <w:sz w:val="21"/>
        </w:rPr>
        <w:t>Only include a reference when it was actually used or consulted in the project, and record the access date for online sources where required by the faculty.</w:t>
      </w:r>
    </w:p>
    <w:p w14:paraId="5FB4EFC4">
      <w:pPr>
        <w:pStyle w:val="8"/>
        <w:spacing w:before="45"/>
        <w:ind w:left="0" w:firstLine="0"/>
        <w:jc w:val="left"/>
      </w:pPr>
    </w:p>
    <w:p w14:paraId="7A059161">
      <w:pPr>
        <w:pStyle w:val="3"/>
        <w:numPr>
          <w:ilvl w:val="0"/>
          <w:numId w:val="1"/>
        </w:numPr>
        <w:tabs>
          <w:tab w:val="left" w:pos="647"/>
        </w:tabs>
        <w:spacing w:before="0" w:after="0" w:line="240" w:lineRule="auto"/>
        <w:ind w:left="647" w:right="0" w:hanging="287"/>
        <w:jc w:val="left"/>
      </w:pPr>
      <w:r>
        <w:rPr>
          <w:color w:val="1F3863"/>
        </w:rPr>
        <w:t>Common</w:t>
      </w:r>
      <w:r>
        <w:rPr>
          <w:color w:val="1F3863"/>
          <w:spacing w:val="-10"/>
        </w:rPr>
        <w:t xml:space="preserve"> </w:t>
      </w:r>
      <w:r>
        <w:rPr>
          <w:color w:val="1F3863"/>
        </w:rPr>
        <w:t>Assessment</w:t>
      </w:r>
      <w:r>
        <w:rPr>
          <w:color w:val="1F3863"/>
          <w:spacing w:val="-10"/>
        </w:rPr>
        <w:t xml:space="preserve"> </w:t>
      </w:r>
      <w:r>
        <w:rPr>
          <w:color w:val="1F3863"/>
          <w:spacing w:val="-2"/>
        </w:rPr>
        <w:t>Rubric</w:t>
      </w:r>
    </w:p>
    <w:p w14:paraId="1324BD1A">
      <w:pPr>
        <w:pStyle w:val="8"/>
        <w:spacing w:after="1"/>
        <w:ind w:left="0" w:firstLine="0"/>
        <w:jc w:val="left"/>
        <w:rPr>
          <w:b/>
          <w:sz w:val="13"/>
        </w:rPr>
      </w:pPr>
    </w:p>
    <w:tbl>
      <w:tblPr>
        <w:tblStyle w:val="7"/>
        <w:tblW w:w="0" w:type="auto"/>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424"/>
        <w:gridCol w:w="1659"/>
      </w:tblGrid>
      <w:tr w14:paraId="5A0CA7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8424" w:type="dxa"/>
            <w:shd w:val="clear" w:color="auto" w:fill="1F3863"/>
          </w:tcPr>
          <w:p w14:paraId="0734B6AE">
            <w:pPr>
              <w:pStyle w:val="11"/>
              <w:spacing w:before="0" w:after="0" w:line="240" w:lineRule="auto"/>
              <w:jc w:val="left"/>
              <w:rPr>
                <w:b/>
                <w:sz w:val="21"/>
              </w:rPr>
            </w:pPr>
            <w:r>
              <w:rPr>
                <w:b/>
                <w:color w:val="FFFFFF"/>
                <w:sz w:val="21"/>
              </w:rPr>
              <w:t>Assessment</w:t>
            </w:r>
            <w:r>
              <w:rPr>
                <w:b/>
                <w:color w:val="FFFFFF"/>
                <w:spacing w:val="-10"/>
                <w:sz w:val="21"/>
              </w:rPr>
              <w:t xml:space="preserve"> </w:t>
            </w:r>
            <w:r>
              <w:rPr>
                <w:b/>
                <w:color w:val="FFFFFF"/>
                <w:spacing w:val="-2"/>
                <w:sz w:val="21"/>
              </w:rPr>
              <w:t>Criterion</w:t>
            </w:r>
          </w:p>
        </w:tc>
        <w:tc>
          <w:tcPr>
            <w:tcW w:w="1659" w:type="dxa"/>
            <w:shd w:val="clear" w:color="auto" w:fill="1F3863"/>
          </w:tcPr>
          <w:p w14:paraId="7250E849">
            <w:pPr>
              <w:pStyle w:val="11"/>
              <w:spacing w:before="0" w:after="0" w:line="240" w:lineRule="auto"/>
              <w:jc w:val="left"/>
              <w:rPr>
                <w:b/>
                <w:sz w:val="21"/>
              </w:rPr>
            </w:pPr>
            <w:r>
              <w:rPr>
                <w:b/>
                <w:color w:val="FFFFFF"/>
                <w:spacing w:val="-2"/>
                <w:sz w:val="21"/>
              </w:rPr>
              <w:t>Marks</w:t>
            </w:r>
          </w:p>
        </w:tc>
      </w:tr>
      <w:tr w14:paraId="2F0E67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8424" w:type="dxa"/>
          </w:tcPr>
          <w:p w14:paraId="2D836B46">
            <w:pPr>
              <w:pStyle w:val="11"/>
              <w:spacing w:before="0" w:after="0" w:line="240" w:lineRule="auto"/>
              <w:jc w:val="left"/>
              <w:rPr>
                <w:sz w:val="21"/>
              </w:rPr>
            </w:pPr>
            <w:r>
              <w:rPr>
                <w:sz w:val="21"/>
              </w:rPr>
              <w:t>Problem</w:t>
            </w:r>
            <w:r>
              <w:rPr>
                <w:spacing w:val="-5"/>
                <w:sz w:val="21"/>
              </w:rPr>
              <w:t xml:space="preserve"> </w:t>
            </w:r>
            <w:r>
              <w:rPr>
                <w:sz w:val="21"/>
              </w:rPr>
              <w:t>understanding</w:t>
            </w:r>
            <w:r>
              <w:rPr>
                <w:spacing w:val="-6"/>
                <w:sz w:val="21"/>
              </w:rPr>
              <w:t xml:space="preserve"> </w:t>
            </w:r>
            <w:r>
              <w:rPr>
                <w:sz w:val="21"/>
              </w:rPr>
              <w:t>&amp;</w:t>
            </w:r>
            <w:r>
              <w:rPr>
                <w:spacing w:val="-2"/>
                <w:sz w:val="21"/>
              </w:rPr>
              <w:t xml:space="preserve"> formulation</w:t>
            </w:r>
          </w:p>
        </w:tc>
        <w:tc>
          <w:tcPr>
            <w:tcW w:w="1659" w:type="dxa"/>
          </w:tcPr>
          <w:p w14:paraId="4F5357CA">
            <w:pPr>
              <w:pStyle w:val="11"/>
              <w:spacing w:before="0" w:after="0" w:line="240" w:lineRule="auto"/>
              <w:jc w:val="left"/>
              <w:rPr>
                <w:sz w:val="21"/>
              </w:rPr>
            </w:pPr>
            <w:r>
              <w:rPr>
                <w:spacing w:val="-5"/>
                <w:sz w:val="21"/>
              </w:rPr>
              <w:t>10</w:t>
            </w:r>
          </w:p>
        </w:tc>
      </w:tr>
      <w:tr w14:paraId="23FB89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8424" w:type="dxa"/>
          </w:tcPr>
          <w:p w14:paraId="12D2E9C8">
            <w:pPr>
              <w:pStyle w:val="11"/>
              <w:spacing w:before="0" w:after="0" w:line="240" w:lineRule="auto"/>
              <w:jc w:val="left"/>
              <w:rPr>
                <w:sz w:val="21"/>
              </w:rPr>
            </w:pPr>
            <w:r>
              <w:rPr>
                <w:sz w:val="21"/>
              </w:rPr>
              <w:t>Application</w:t>
            </w:r>
            <w:r>
              <w:rPr>
                <w:spacing w:val="-6"/>
                <w:sz w:val="21"/>
              </w:rPr>
              <w:t xml:space="preserve"> </w:t>
            </w:r>
            <w:r>
              <w:rPr>
                <w:sz w:val="21"/>
              </w:rPr>
              <w:t>of</w:t>
            </w:r>
            <w:r>
              <w:rPr>
                <w:spacing w:val="-6"/>
                <w:sz w:val="21"/>
              </w:rPr>
              <w:t xml:space="preserve"> </w:t>
            </w:r>
            <w:r>
              <w:rPr>
                <w:sz w:val="21"/>
              </w:rPr>
              <w:t>course/domain</w:t>
            </w:r>
            <w:r>
              <w:rPr>
                <w:spacing w:val="-5"/>
                <w:sz w:val="21"/>
              </w:rPr>
              <w:t xml:space="preserve"> </w:t>
            </w:r>
            <w:r>
              <w:rPr>
                <w:sz w:val="21"/>
              </w:rPr>
              <w:t>knowledge</w:t>
            </w:r>
            <w:r>
              <w:rPr>
                <w:spacing w:val="-8"/>
                <w:sz w:val="21"/>
              </w:rPr>
              <w:t xml:space="preserve"> </w:t>
            </w:r>
            <w:r>
              <w:rPr>
                <w:sz w:val="21"/>
              </w:rPr>
              <w:t>(CO2,</w:t>
            </w:r>
            <w:r>
              <w:rPr>
                <w:spacing w:val="-8"/>
                <w:sz w:val="21"/>
              </w:rPr>
              <w:t xml:space="preserve"> </w:t>
            </w:r>
            <w:r>
              <w:rPr>
                <w:sz w:val="21"/>
              </w:rPr>
              <w:t>CO3,</w:t>
            </w:r>
            <w:r>
              <w:rPr>
                <w:spacing w:val="-8"/>
                <w:sz w:val="21"/>
              </w:rPr>
              <w:t xml:space="preserve"> </w:t>
            </w:r>
            <w:r>
              <w:rPr>
                <w:spacing w:val="-4"/>
                <w:sz w:val="21"/>
              </w:rPr>
              <w:t>CO4)</w:t>
            </w:r>
          </w:p>
        </w:tc>
        <w:tc>
          <w:tcPr>
            <w:tcW w:w="1659" w:type="dxa"/>
          </w:tcPr>
          <w:p w14:paraId="6D9312B7">
            <w:pPr>
              <w:pStyle w:val="11"/>
              <w:spacing w:before="0" w:after="0" w:line="240" w:lineRule="auto"/>
              <w:jc w:val="left"/>
              <w:rPr>
                <w:sz w:val="21"/>
              </w:rPr>
            </w:pPr>
            <w:r>
              <w:rPr>
                <w:spacing w:val="-5"/>
                <w:sz w:val="21"/>
              </w:rPr>
              <w:t>20</w:t>
            </w:r>
          </w:p>
        </w:tc>
      </w:tr>
      <w:tr w14:paraId="62BEE9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8424" w:type="dxa"/>
          </w:tcPr>
          <w:p w14:paraId="69D6069A">
            <w:pPr>
              <w:pStyle w:val="11"/>
              <w:spacing w:before="0" w:after="0" w:line="240" w:lineRule="auto"/>
              <w:jc w:val="left"/>
              <w:rPr>
                <w:sz w:val="21"/>
              </w:rPr>
            </w:pPr>
            <w:r>
              <w:rPr>
                <w:sz w:val="21"/>
              </w:rPr>
              <w:t>Solution</w:t>
            </w:r>
            <w:r>
              <w:rPr>
                <w:spacing w:val="-5"/>
                <w:sz w:val="21"/>
              </w:rPr>
              <w:t xml:space="preserve"> </w:t>
            </w:r>
            <w:r>
              <w:rPr>
                <w:sz w:val="21"/>
              </w:rPr>
              <w:t>methodology</w:t>
            </w:r>
            <w:r>
              <w:rPr>
                <w:spacing w:val="-4"/>
                <w:sz w:val="21"/>
              </w:rPr>
              <w:t xml:space="preserve"> </w:t>
            </w:r>
            <w:r>
              <w:rPr>
                <w:sz w:val="21"/>
              </w:rPr>
              <w:t>/</w:t>
            </w:r>
            <w:r>
              <w:rPr>
                <w:spacing w:val="-5"/>
                <w:sz w:val="21"/>
              </w:rPr>
              <w:t xml:space="preserve"> </w:t>
            </w:r>
            <w:r>
              <w:rPr>
                <w:sz w:val="21"/>
              </w:rPr>
              <w:t>design</w:t>
            </w:r>
            <w:r>
              <w:rPr>
                <w:spacing w:val="-4"/>
                <w:sz w:val="21"/>
              </w:rPr>
              <w:t xml:space="preserve"> </w:t>
            </w:r>
            <w:r>
              <w:rPr>
                <w:sz w:val="21"/>
              </w:rPr>
              <w:t>/</w:t>
            </w:r>
            <w:r>
              <w:rPr>
                <w:spacing w:val="-5"/>
                <w:sz w:val="21"/>
              </w:rPr>
              <w:t xml:space="preserve"> </w:t>
            </w:r>
            <w:r>
              <w:rPr>
                <w:spacing w:val="-2"/>
                <w:sz w:val="21"/>
              </w:rPr>
              <w:t>implementation</w:t>
            </w:r>
          </w:p>
        </w:tc>
        <w:tc>
          <w:tcPr>
            <w:tcW w:w="1659" w:type="dxa"/>
          </w:tcPr>
          <w:p w14:paraId="4D0D89BB">
            <w:pPr>
              <w:pStyle w:val="11"/>
              <w:spacing w:before="0" w:after="0" w:line="240" w:lineRule="auto"/>
              <w:jc w:val="left"/>
              <w:rPr>
                <w:sz w:val="21"/>
              </w:rPr>
            </w:pPr>
            <w:r>
              <w:rPr>
                <w:spacing w:val="-5"/>
                <w:sz w:val="21"/>
              </w:rPr>
              <w:t>20</w:t>
            </w:r>
          </w:p>
        </w:tc>
      </w:tr>
      <w:tr w14:paraId="3546A2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3" w:hRule="atLeast"/>
        </w:trPr>
        <w:tc>
          <w:tcPr>
            <w:tcW w:w="8424" w:type="dxa"/>
          </w:tcPr>
          <w:p w14:paraId="3E361991">
            <w:pPr>
              <w:pStyle w:val="11"/>
              <w:spacing w:before="0" w:after="0" w:line="240" w:lineRule="auto"/>
              <w:jc w:val="left"/>
              <w:rPr>
                <w:sz w:val="21"/>
              </w:rPr>
            </w:pPr>
            <w:r>
              <w:rPr>
                <w:sz w:val="21"/>
              </w:rPr>
              <w:t>Use</w:t>
            </w:r>
            <w:r>
              <w:rPr>
                <w:spacing w:val="-5"/>
                <w:sz w:val="21"/>
              </w:rPr>
              <w:t xml:space="preserve"> </w:t>
            </w:r>
            <w:r>
              <w:rPr>
                <w:sz w:val="21"/>
              </w:rPr>
              <w:t>of</w:t>
            </w:r>
            <w:r>
              <w:rPr>
                <w:spacing w:val="-4"/>
                <w:sz w:val="21"/>
              </w:rPr>
              <w:t xml:space="preserve"> </w:t>
            </w:r>
            <w:r>
              <w:rPr>
                <w:sz w:val="21"/>
              </w:rPr>
              <w:t>appropriate</w:t>
            </w:r>
            <w:r>
              <w:rPr>
                <w:spacing w:val="-3"/>
                <w:sz w:val="21"/>
              </w:rPr>
              <w:t xml:space="preserve"> </w:t>
            </w:r>
            <w:r>
              <w:rPr>
                <w:sz w:val="21"/>
              </w:rPr>
              <w:t>modern</w:t>
            </w:r>
            <w:r>
              <w:rPr>
                <w:spacing w:val="-3"/>
                <w:sz w:val="21"/>
              </w:rPr>
              <w:t xml:space="preserve"> </w:t>
            </w:r>
            <w:r>
              <w:rPr>
                <w:sz w:val="21"/>
              </w:rPr>
              <w:t>tools</w:t>
            </w:r>
            <w:r>
              <w:rPr>
                <w:spacing w:val="-3"/>
                <w:sz w:val="21"/>
              </w:rPr>
              <w:t xml:space="preserve"> </w:t>
            </w:r>
            <w:r>
              <w:rPr>
                <w:sz w:val="21"/>
              </w:rPr>
              <w:t>/</w:t>
            </w:r>
            <w:r>
              <w:rPr>
                <w:spacing w:val="-5"/>
                <w:sz w:val="21"/>
              </w:rPr>
              <w:t xml:space="preserve"> </w:t>
            </w:r>
            <w:r>
              <w:rPr>
                <w:spacing w:val="-2"/>
                <w:sz w:val="21"/>
              </w:rPr>
              <w:t>techniques</w:t>
            </w:r>
          </w:p>
        </w:tc>
        <w:tc>
          <w:tcPr>
            <w:tcW w:w="1659" w:type="dxa"/>
          </w:tcPr>
          <w:p w14:paraId="62189BBA">
            <w:pPr>
              <w:pStyle w:val="11"/>
              <w:spacing w:before="0" w:after="0" w:line="240" w:lineRule="auto"/>
              <w:jc w:val="left"/>
              <w:rPr>
                <w:sz w:val="21"/>
              </w:rPr>
            </w:pPr>
            <w:r>
              <w:rPr>
                <w:spacing w:val="-5"/>
                <w:sz w:val="21"/>
              </w:rPr>
              <w:t>10</w:t>
            </w:r>
          </w:p>
        </w:tc>
      </w:tr>
      <w:tr w14:paraId="4D4827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8424" w:type="dxa"/>
          </w:tcPr>
          <w:p w14:paraId="24C5D38A">
            <w:pPr>
              <w:pStyle w:val="11"/>
              <w:spacing w:before="0" w:after="0" w:line="240" w:lineRule="auto"/>
              <w:jc w:val="left"/>
              <w:rPr>
                <w:sz w:val="21"/>
              </w:rPr>
            </w:pPr>
            <w:r>
              <w:rPr>
                <w:sz w:val="21"/>
              </w:rPr>
              <w:t>Results,</w:t>
            </w:r>
            <w:r>
              <w:rPr>
                <w:spacing w:val="-7"/>
                <w:sz w:val="21"/>
              </w:rPr>
              <w:t xml:space="preserve"> </w:t>
            </w:r>
            <w:r>
              <w:rPr>
                <w:sz w:val="21"/>
              </w:rPr>
              <w:t>testing</w:t>
            </w:r>
            <w:r>
              <w:rPr>
                <w:spacing w:val="-5"/>
                <w:sz w:val="21"/>
              </w:rPr>
              <w:t xml:space="preserve"> </w:t>
            </w:r>
            <w:r>
              <w:rPr>
                <w:sz w:val="21"/>
              </w:rPr>
              <w:t>&amp;</w:t>
            </w:r>
            <w:r>
              <w:rPr>
                <w:spacing w:val="-5"/>
                <w:sz w:val="21"/>
              </w:rPr>
              <w:t xml:space="preserve"> </w:t>
            </w:r>
            <w:r>
              <w:rPr>
                <w:spacing w:val="-2"/>
                <w:sz w:val="21"/>
              </w:rPr>
              <w:t>validation</w:t>
            </w:r>
          </w:p>
        </w:tc>
        <w:tc>
          <w:tcPr>
            <w:tcW w:w="1659" w:type="dxa"/>
          </w:tcPr>
          <w:p w14:paraId="55735CF3">
            <w:pPr>
              <w:pStyle w:val="11"/>
              <w:spacing w:before="0" w:after="0" w:line="240" w:lineRule="auto"/>
              <w:jc w:val="left"/>
              <w:rPr>
                <w:sz w:val="21"/>
              </w:rPr>
            </w:pPr>
            <w:r>
              <w:rPr>
                <w:spacing w:val="-5"/>
                <w:sz w:val="21"/>
              </w:rPr>
              <w:t>15</w:t>
            </w:r>
          </w:p>
        </w:tc>
      </w:tr>
      <w:tr w14:paraId="5996BC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8424" w:type="dxa"/>
          </w:tcPr>
          <w:p w14:paraId="75258220">
            <w:pPr>
              <w:pStyle w:val="11"/>
              <w:spacing w:before="0" w:after="0" w:line="240" w:lineRule="auto"/>
              <w:jc w:val="left"/>
              <w:rPr>
                <w:sz w:val="21"/>
              </w:rPr>
            </w:pPr>
            <w:r>
              <w:rPr>
                <w:sz w:val="21"/>
              </w:rPr>
              <w:t>Analysis,</w:t>
            </w:r>
            <w:r>
              <w:rPr>
                <w:spacing w:val="-4"/>
                <w:sz w:val="21"/>
              </w:rPr>
              <w:t xml:space="preserve"> </w:t>
            </w:r>
            <w:r>
              <w:rPr>
                <w:sz w:val="21"/>
              </w:rPr>
              <w:t>trade-offs</w:t>
            </w:r>
            <w:r>
              <w:rPr>
                <w:spacing w:val="-6"/>
                <w:sz w:val="21"/>
              </w:rPr>
              <w:t xml:space="preserve"> </w:t>
            </w:r>
            <w:r>
              <w:rPr>
                <w:sz w:val="21"/>
              </w:rPr>
              <w:t>&amp;</w:t>
            </w:r>
            <w:r>
              <w:rPr>
                <w:spacing w:val="-2"/>
                <w:sz w:val="21"/>
              </w:rPr>
              <w:t xml:space="preserve"> justification</w:t>
            </w:r>
          </w:p>
        </w:tc>
        <w:tc>
          <w:tcPr>
            <w:tcW w:w="1659" w:type="dxa"/>
          </w:tcPr>
          <w:p w14:paraId="5EF00396">
            <w:pPr>
              <w:pStyle w:val="11"/>
              <w:spacing w:before="0" w:after="0" w:line="240" w:lineRule="auto"/>
              <w:jc w:val="left"/>
              <w:rPr>
                <w:sz w:val="21"/>
              </w:rPr>
            </w:pPr>
            <w:r>
              <w:rPr>
                <w:spacing w:val="-5"/>
                <w:sz w:val="21"/>
              </w:rPr>
              <w:t>15</w:t>
            </w:r>
          </w:p>
        </w:tc>
      </w:tr>
      <w:tr w14:paraId="003CFF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8424" w:type="dxa"/>
          </w:tcPr>
          <w:p w14:paraId="4CEA5807">
            <w:pPr>
              <w:pStyle w:val="11"/>
              <w:spacing w:before="0" w:after="0" w:line="240" w:lineRule="auto"/>
              <w:jc w:val="left"/>
              <w:rPr>
                <w:sz w:val="21"/>
              </w:rPr>
            </w:pPr>
            <w:r>
              <w:rPr>
                <w:sz w:val="21"/>
              </w:rPr>
              <w:t>Broader</w:t>
            </w:r>
            <w:r>
              <w:rPr>
                <w:spacing w:val="-7"/>
                <w:sz w:val="21"/>
              </w:rPr>
              <w:t xml:space="preserve"> </w:t>
            </w:r>
            <w:r>
              <w:rPr>
                <w:sz w:val="21"/>
              </w:rPr>
              <w:t>considerations</w:t>
            </w:r>
            <w:r>
              <w:rPr>
                <w:spacing w:val="-6"/>
                <w:sz w:val="21"/>
              </w:rPr>
              <w:t xml:space="preserve"> </w:t>
            </w:r>
            <w:r>
              <w:rPr>
                <w:sz w:val="21"/>
              </w:rPr>
              <w:t>/</w:t>
            </w:r>
            <w:r>
              <w:rPr>
                <w:spacing w:val="-7"/>
                <w:sz w:val="21"/>
              </w:rPr>
              <w:t xml:space="preserve"> </w:t>
            </w:r>
            <w:r>
              <w:rPr>
                <w:sz w:val="21"/>
              </w:rPr>
              <w:t>professional</w:t>
            </w:r>
            <w:r>
              <w:rPr>
                <w:spacing w:val="-6"/>
                <w:sz w:val="21"/>
              </w:rPr>
              <w:t xml:space="preserve"> </w:t>
            </w:r>
            <w:r>
              <w:rPr>
                <w:spacing w:val="-2"/>
                <w:sz w:val="21"/>
              </w:rPr>
              <w:t>responsibility</w:t>
            </w:r>
          </w:p>
        </w:tc>
        <w:tc>
          <w:tcPr>
            <w:tcW w:w="1659" w:type="dxa"/>
          </w:tcPr>
          <w:p w14:paraId="44CB7DF1">
            <w:pPr>
              <w:pStyle w:val="11"/>
              <w:spacing w:before="0" w:after="0" w:line="240" w:lineRule="auto"/>
              <w:jc w:val="left"/>
              <w:rPr>
                <w:sz w:val="21"/>
              </w:rPr>
            </w:pPr>
            <w:r>
              <w:rPr>
                <w:spacing w:val="-10"/>
                <w:sz w:val="21"/>
              </w:rPr>
              <w:t>5</w:t>
            </w:r>
          </w:p>
        </w:tc>
      </w:tr>
      <w:tr w14:paraId="6D2158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8424" w:type="dxa"/>
          </w:tcPr>
          <w:p w14:paraId="56D68DBE">
            <w:pPr>
              <w:pStyle w:val="11"/>
              <w:spacing w:before="0" w:after="0" w:line="240" w:lineRule="auto"/>
              <w:jc w:val="left"/>
              <w:rPr>
                <w:sz w:val="21"/>
              </w:rPr>
            </w:pPr>
            <w:r>
              <w:rPr>
                <w:sz w:val="21"/>
              </w:rPr>
              <w:t>Technical</w:t>
            </w:r>
            <w:r>
              <w:rPr>
                <w:spacing w:val="-6"/>
                <w:sz w:val="21"/>
              </w:rPr>
              <w:t xml:space="preserve"> </w:t>
            </w:r>
            <w:r>
              <w:rPr>
                <w:sz w:val="21"/>
              </w:rPr>
              <w:t>documentation</w:t>
            </w:r>
            <w:r>
              <w:rPr>
                <w:spacing w:val="-7"/>
                <w:sz w:val="21"/>
              </w:rPr>
              <w:t xml:space="preserve"> </w:t>
            </w:r>
            <w:r>
              <w:rPr>
                <w:sz w:val="21"/>
              </w:rPr>
              <w:t>&amp;</w:t>
            </w:r>
            <w:r>
              <w:rPr>
                <w:spacing w:val="-5"/>
                <w:sz w:val="21"/>
              </w:rPr>
              <w:t xml:space="preserve"> </w:t>
            </w:r>
            <w:r>
              <w:rPr>
                <w:spacing w:val="-2"/>
                <w:sz w:val="21"/>
              </w:rPr>
              <w:t>reflection</w:t>
            </w:r>
          </w:p>
        </w:tc>
        <w:tc>
          <w:tcPr>
            <w:tcW w:w="1659" w:type="dxa"/>
          </w:tcPr>
          <w:p w14:paraId="0438A707">
            <w:pPr>
              <w:pStyle w:val="11"/>
              <w:spacing w:before="0" w:after="0" w:line="240" w:lineRule="auto"/>
              <w:jc w:val="left"/>
              <w:rPr>
                <w:sz w:val="21"/>
              </w:rPr>
            </w:pPr>
            <w:r>
              <w:rPr>
                <w:spacing w:val="-10"/>
                <w:sz w:val="21"/>
              </w:rPr>
              <w:t>5</w:t>
            </w:r>
          </w:p>
        </w:tc>
      </w:tr>
      <w:tr w14:paraId="1C0FB1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8424" w:type="dxa"/>
            <w:shd w:val="clear" w:color="auto" w:fill="ECEEF7"/>
          </w:tcPr>
          <w:p w14:paraId="55E5B8D3">
            <w:pPr>
              <w:pStyle w:val="11"/>
              <w:spacing w:before="0" w:after="0" w:line="240" w:lineRule="auto"/>
              <w:jc w:val="left"/>
              <w:rPr>
                <w:b/>
                <w:sz w:val="21"/>
              </w:rPr>
            </w:pPr>
            <w:r>
              <w:rPr>
                <w:b/>
                <w:spacing w:val="-2"/>
                <w:sz w:val="21"/>
              </w:rPr>
              <w:t>TOTAL</w:t>
            </w:r>
          </w:p>
        </w:tc>
        <w:tc>
          <w:tcPr>
            <w:tcW w:w="1659" w:type="dxa"/>
            <w:shd w:val="clear" w:color="auto" w:fill="ECEEF7"/>
          </w:tcPr>
          <w:p w14:paraId="3F513F17">
            <w:pPr>
              <w:pStyle w:val="11"/>
              <w:spacing w:before="0" w:after="0" w:line="240" w:lineRule="auto"/>
              <w:jc w:val="left"/>
              <w:rPr>
                <w:b/>
                <w:sz w:val="21"/>
              </w:rPr>
            </w:pPr>
            <w:r>
              <w:rPr>
                <w:b/>
                <w:spacing w:val="-5"/>
                <w:sz w:val="21"/>
              </w:rPr>
              <w:t>100</w:t>
            </w:r>
          </w:p>
        </w:tc>
      </w:tr>
    </w:tbl>
    <w:p w14:paraId="3BB8258B">
      <w:pPr>
        <w:pStyle w:val="8"/>
        <w:spacing w:before="5"/>
        <w:ind w:left="0" w:firstLine="0"/>
        <w:jc w:val="left"/>
        <w:rPr>
          <w:b/>
          <w:sz w:val="26"/>
        </w:rPr>
      </w:pPr>
    </w:p>
    <w:p w14:paraId="50790136">
      <w:pPr>
        <w:pStyle w:val="3"/>
        <w:numPr>
          <w:ilvl w:val="0"/>
          <w:numId w:val="1"/>
        </w:numPr>
        <w:tabs>
          <w:tab w:val="left" w:pos="689"/>
        </w:tabs>
        <w:spacing w:before="1" w:after="0" w:line="240" w:lineRule="auto"/>
        <w:ind w:left="689" w:right="0" w:hanging="329"/>
        <w:jc w:val="left"/>
      </w:pPr>
      <w:r>
        <w:rPr>
          <w:color w:val="1F3863"/>
          <w:spacing w:val="-2"/>
        </w:rPr>
        <w:t>CO–PO–Assessment</w:t>
      </w:r>
      <w:r>
        <w:rPr>
          <w:color w:val="1F3863"/>
          <w:spacing w:val="12"/>
        </w:rPr>
        <w:t xml:space="preserve"> </w:t>
      </w:r>
      <w:r>
        <w:rPr>
          <w:color w:val="1F3863"/>
          <w:spacing w:val="-2"/>
        </w:rPr>
        <w:t>Mapping</w:t>
      </w:r>
    </w:p>
    <w:p w14:paraId="39178B92">
      <w:pPr>
        <w:pStyle w:val="3"/>
        <w:spacing w:after="0" w:line="240" w:lineRule="auto"/>
        <w:jc w:val="left"/>
        <w:sectPr>
          <w:type w:val="continuous"/>
          <w:pgSz w:w="12240" w:h="15840"/>
          <w:pgMar w:top="1000" w:right="720" w:bottom="280" w:left="720" w:header="720" w:footer="720" w:gutter="0"/>
          <w:cols w:space="720" w:num="1"/>
        </w:sectPr>
      </w:pPr>
    </w:p>
    <w:tbl>
      <w:tblPr>
        <w:tblStyle w:val="7"/>
        <w:tblW w:w="0" w:type="auto"/>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870"/>
        <w:gridCol w:w="1438"/>
        <w:gridCol w:w="1769"/>
        <w:gridCol w:w="1325"/>
        <w:gridCol w:w="1680"/>
      </w:tblGrid>
      <w:tr w14:paraId="0EF533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3" w:hRule="atLeast"/>
        </w:trPr>
        <w:tc>
          <w:tcPr>
            <w:tcW w:w="3870" w:type="dxa"/>
            <w:shd w:val="clear" w:color="auto" w:fill="1F3863"/>
          </w:tcPr>
          <w:p w14:paraId="439BC912">
            <w:pPr>
              <w:pStyle w:val="11"/>
              <w:spacing w:before="0" w:after="0" w:line="240" w:lineRule="auto"/>
              <w:jc w:val="left"/>
              <w:rPr>
                <w:b/>
                <w:sz w:val="21"/>
              </w:rPr>
            </w:pPr>
            <w:r>
              <w:rPr>
                <w:b/>
                <w:color w:val="FFFFFF"/>
                <w:sz w:val="21"/>
              </w:rPr>
              <w:t>Assessment</w:t>
            </w:r>
            <w:r>
              <w:rPr>
                <w:b/>
                <w:color w:val="FFFFFF"/>
                <w:spacing w:val="-10"/>
                <w:sz w:val="21"/>
              </w:rPr>
              <w:t xml:space="preserve"> </w:t>
            </w:r>
            <w:r>
              <w:rPr>
                <w:b/>
                <w:color w:val="FFFFFF"/>
                <w:spacing w:val="-2"/>
                <w:sz w:val="21"/>
              </w:rPr>
              <w:t>Component</w:t>
            </w:r>
          </w:p>
        </w:tc>
        <w:tc>
          <w:tcPr>
            <w:tcW w:w="1438" w:type="dxa"/>
            <w:shd w:val="clear" w:color="auto" w:fill="1F3863"/>
          </w:tcPr>
          <w:p w14:paraId="586C688B">
            <w:pPr>
              <w:pStyle w:val="11"/>
              <w:spacing w:before="0" w:after="0" w:line="240" w:lineRule="auto"/>
              <w:jc w:val="left"/>
              <w:rPr>
                <w:b/>
                <w:sz w:val="21"/>
              </w:rPr>
            </w:pPr>
            <w:r>
              <w:rPr>
                <w:b/>
                <w:color w:val="FFFFFF"/>
                <w:spacing w:val="-5"/>
                <w:sz w:val="21"/>
              </w:rPr>
              <w:t>CO</w:t>
            </w:r>
          </w:p>
        </w:tc>
        <w:tc>
          <w:tcPr>
            <w:tcW w:w="1769" w:type="dxa"/>
            <w:shd w:val="clear" w:color="auto" w:fill="1F3863"/>
          </w:tcPr>
          <w:p w14:paraId="54DF65D6">
            <w:pPr>
              <w:pStyle w:val="11"/>
              <w:spacing w:before="0" w:after="0" w:line="240" w:lineRule="auto"/>
              <w:jc w:val="left"/>
              <w:rPr>
                <w:b/>
                <w:sz w:val="21"/>
              </w:rPr>
            </w:pPr>
            <w:r>
              <w:rPr>
                <w:b/>
                <w:color w:val="FFFFFF"/>
                <w:spacing w:val="-2"/>
                <w:sz w:val="21"/>
              </w:rPr>
              <w:t>PO(s)</w:t>
            </w:r>
          </w:p>
        </w:tc>
        <w:tc>
          <w:tcPr>
            <w:tcW w:w="1325" w:type="dxa"/>
            <w:shd w:val="clear" w:color="auto" w:fill="1F3863"/>
          </w:tcPr>
          <w:p w14:paraId="58A0D8C3">
            <w:pPr>
              <w:pStyle w:val="11"/>
              <w:spacing w:before="0" w:after="0" w:line="240" w:lineRule="auto"/>
              <w:ind w:left="97" w:right="488"/>
              <w:jc w:val="left"/>
              <w:rPr>
                <w:b/>
                <w:sz w:val="21"/>
              </w:rPr>
            </w:pPr>
            <w:r>
              <w:rPr>
                <w:b/>
                <w:color w:val="FFFFFF"/>
                <w:spacing w:val="-2"/>
                <w:sz w:val="21"/>
              </w:rPr>
              <w:t>Bloom's Level</w:t>
            </w:r>
          </w:p>
        </w:tc>
        <w:tc>
          <w:tcPr>
            <w:tcW w:w="1680" w:type="dxa"/>
            <w:shd w:val="clear" w:color="auto" w:fill="1F3863"/>
          </w:tcPr>
          <w:p w14:paraId="7EE169CD">
            <w:pPr>
              <w:pStyle w:val="11"/>
              <w:spacing w:before="0" w:after="0" w:line="240" w:lineRule="auto"/>
              <w:jc w:val="left"/>
              <w:rPr>
                <w:b/>
                <w:sz w:val="21"/>
              </w:rPr>
            </w:pPr>
            <w:r>
              <w:rPr>
                <w:b/>
                <w:color w:val="FFFFFF"/>
                <w:spacing w:val="-2"/>
                <w:sz w:val="21"/>
              </w:rPr>
              <w:t>Marks</w:t>
            </w:r>
          </w:p>
        </w:tc>
      </w:tr>
      <w:tr w14:paraId="020A4B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3870" w:type="dxa"/>
          </w:tcPr>
          <w:p w14:paraId="34207CBC">
            <w:pPr>
              <w:pStyle w:val="11"/>
              <w:spacing w:before="0" w:after="0" w:line="240" w:lineRule="auto"/>
              <w:jc w:val="left"/>
              <w:rPr>
                <w:sz w:val="21"/>
              </w:rPr>
            </w:pPr>
            <w:r>
              <w:rPr>
                <w:sz w:val="21"/>
              </w:rPr>
              <w:t>Problem</w:t>
            </w:r>
            <w:r>
              <w:rPr>
                <w:spacing w:val="-3"/>
                <w:sz w:val="21"/>
              </w:rPr>
              <w:t xml:space="preserve"> </w:t>
            </w:r>
            <w:r>
              <w:rPr>
                <w:spacing w:val="-2"/>
                <w:sz w:val="21"/>
              </w:rPr>
              <w:t>formulation</w:t>
            </w:r>
          </w:p>
        </w:tc>
        <w:tc>
          <w:tcPr>
            <w:tcW w:w="1438" w:type="dxa"/>
          </w:tcPr>
          <w:p w14:paraId="2E198420">
            <w:pPr>
              <w:pStyle w:val="11"/>
              <w:spacing w:before="0" w:after="0" w:line="240" w:lineRule="auto"/>
              <w:jc w:val="left"/>
              <w:rPr>
                <w:sz w:val="21"/>
              </w:rPr>
            </w:pPr>
            <w:r>
              <w:rPr>
                <w:spacing w:val="-5"/>
                <w:sz w:val="21"/>
              </w:rPr>
              <w:t>CO2</w:t>
            </w:r>
          </w:p>
        </w:tc>
        <w:tc>
          <w:tcPr>
            <w:tcW w:w="1769" w:type="dxa"/>
          </w:tcPr>
          <w:p w14:paraId="67360958">
            <w:pPr>
              <w:pStyle w:val="11"/>
              <w:spacing w:before="0" w:after="0" w:line="240" w:lineRule="auto"/>
              <w:jc w:val="left"/>
              <w:rPr>
                <w:sz w:val="21"/>
              </w:rPr>
            </w:pPr>
            <w:r>
              <w:rPr>
                <w:sz w:val="21"/>
              </w:rPr>
              <w:t>PO1,</w:t>
            </w:r>
            <w:r>
              <w:rPr>
                <w:spacing w:val="-3"/>
                <w:sz w:val="21"/>
              </w:rPr>
              <w:t xml:space="preserve"> </w:t>
            </w:r>
            <w:r>
              <w:rPr>
                <w:spacing w:val="-5"/>
                <w:sz w:val="21"/>
              </w:rPr>
              <w:t>PO2</w:t>
            </w:r>
          </w:p>
        </w:tc>
        <w:tc>
          <w:tcPr>
            <w:tcW w:w="1325" w:type="dxa"/>
          </w:tcPr>
          <w:p w14:paraId="630D0844">
            <w:pPr>
              <w:pStyle w:val="11"/>
              <w:spacing w:before="0" w:after="0" w:line="240" w:lineRule="auto"/>
              <w:ind w:left="97"/>
              <w:jc w:val="left"/>
              <w:rPr>
                <w:sz w:val="21"/>
              </w:rPr>
            </w:pPr>
            <w:r>
              <w:rPr>
                <w:spacing w:val="-5"/>
                <w:sz w:val="21"/>
              </w:rPr>
              <w:t>L3</w:t>
            </w:r>
          </w:p>
        </w:tc>
        <w:tc>
          <w:tcPr>
            <w:tcW w:w="1680" w:type="dxa"/>
          </w:tcPr>
          <w:p w14:paraId="373DBBD3">
            <w:pPr>
              <w:pStyle w:val="11"/>
              <w:spacing w:before="0" w:after="0" w:line="240" w:lineRule="auto"/>
              <w:jc w:val="left"/>
              <w:rPr>
                <w:sz w:val="21"/>
              </w:rPr>
            </w:pPr>
            <w:r>
              <w:rPr>
                <w:spacing w:val="-5"/>
                <w:sz w:val="21"/>
              </w:rPr>
              <w:t>10</w:t>
            </w:r>
          </w:p>
        </w:tc>
      </w:tr>
      <w:tr w14:paraId="7A010B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tcW w:w="3870" w:type="dxa"/>
          </w:tcPr>
          <w:p w14:paraId="32C1B2AF">
            <w:pPr>
              <w:pStyle w:val="11"/>
              <w:tabs>
                <w:tab w:val="left" w:pos="1302"/>
                <w:tab w:val="left" w:pos="1686"/>
                <w:tab w:val="left" w:pos="2815"/>
                <w:tab w:val="left" w:pos="3130"/>
              </w:tabs>
              <w:spacing w:before="0" w:after="0" w:line="240" w:lineRule="auto"/>
              <w:ind w:right="83"/>
              <w:jc w:val="left"/>
              <w:rPr>
                <w:sz w:val="21"/>
              </w:rPr>
            </w:pPr>
            <w:r>
              <w:rPr>
                <w:sz w:val="21"/>
              </w:rPr>
              <w:t>Application of knowledge – Prompt engineering &amp; LLM behaviour</w:t>
            </w:r>
            <w:r>
              <w:rPr>
                <w:sz w:val="21"/>
              </w:rPr>
              <w:tab/>
            </w:r>
            <w:r>
              <w:rPr>
                <w:sz w:val="21"/>
              </w:rPr>
              <w:tab/>
            </w:r>
            <w:r>
              <w:rPr>
                <w:sz w:val="21"/>
              </w:rPr>
              <w:tab/>
            </w:r>
            <w:r>
              <w:rPr>
                <w:sz w:val="21"/>
              </w:rPr>
              <w:tab/>
            </w:r>
          </w:p>
        </w:tc>
        <w:tc>
          <w:tcPr>
            <w:tcW w:w="1438" w:type="dxa"/>
          </w:tcPr>
          <w:p w14:paraId="433EF254">
            <w:pPr>
              <w:pStyle w:val="11"/>
              <w:spacing w:before="0" w:after="0" w:line="240" w:lineRule="auto"/>
              <w:jc w:val="left"/>
              <w:rPr>
                <w:sz w:val="21"/>
              </w:rPr>
            </w:pPr>
            <w:r>
              <w:rPr>
                <w:spacing w:val="-5"/>
                <w:sz w:val="21"/>
              </w:rPr>
              <w:t>CO2</w:t>
            </w:r>
          </w:p>
        </w:tc>
        <w:tc>
          <w:tcPr>
            <w:tcW w:w="1769" w:type="dxa"/>
          </w:tcPr>
          <w:p w14:paraId="6D4BD2DF">
            <w:pPr>
              <w:pStyle w:val="11"/>
              <w:spacing w:before="0" w:after="0" w:line="240" w:lineRule="auto"/>
              <w:jc w:val="left"/>
              <w:rPr>
                <w:sz w:val="21"/>
              </w:rPr>
            </w:pPr>
            <w:r>
              <w:rPr>
                <w:sz w:val="21"/>
              </w:rPr>
              <w:t>PO1,</w:t>
            </w:r>
            <w:r>
              <w:rPr>
                <w:spacing w:val="-4"/>
                <w:sz w:val="21"/>
              </w:rPr>
              <w:t xml:space="preserve"> </w:t>
            </w:r>
            <w:r>
              <w:rPr>
                <w:sz w:val="21"/>
              </w:rPr>
              <w:t>PO2,</w:t>
            </w:r>
            <w:r>
              <w:rPr>
                <w:spacing w:val="-5"/>
                <w:sz w:val="21"/>
              </w:rPr>
              <w:t xml:space="preserve"> PO3</w:t>
            </w:r>
          </w:p>
        </w:tc>
        <w:tc>
          <w:tcPr>
            <w:tcW w:w="1325" w:type="dxa"/>
          </w:tcPr>
          <w:p w14:paraId="2F80CE4C">
            <w:pPr>
              <w:pStyle w:val="11"/>
              <w:spacing w:before="0" w:after="0" w:line="240" w:lineRule="auto"/>
              <w:ind w:left="97"/>
              <w:jc w:val="left"/>
              <w:rPr>
                <w:sz w:val="21"/>
              </w:rPr>
            </w:pPr>
            <w:r>
              <w:rPr>
                <w:spacing w:val="-2"/>
                <w:sz w:val="21"/>
              </w:rPr>
              <w:t>L3/L4</w:t>
            </w:r>
          </w:p>
        </w:tc>
        <w:tc>
          <w:tcPr>
            <w:tcW w:w="1680" w:type="dxa"/>
          </w:tcPr>
          <w:p w14:paraId="053C1B1D">
            <w:pPr>
              <w:pStyle w:val="11"/>
              <w:spacing w:before="0" w:after="0" w:line="240" w:lineRule="auto"/>
              <w:jc w:val="left"/>
              <w:rPr>
                <w:sz w:val="21"/>
              </w:rPr>
            </w:pPr>
            <w:r>
              <w:rPr>
                <w:spacing w:val="-5"/>
                <w:sz w:val="21"/>
              </w:rPr>
              <w:t>20</w:t>
            </w:r>
          </w:p>
        </w:tc>
      </w:tr>
      <w:tr w14:paraId="39870F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tcW w:w="3870" w:type="dxa"/>
          </w:tcPr>
          <w:p w14:paraId="4588AB1D">
            <w:pPr>
              <w:pStyle w:val="11"/>
              <w:spacing w:before="0" w:after="0" w:line="240" w:lineRule="auto"/>
              <w:jc w:val="left"/>
              <w:rPr>
                <w:sz w:val="21"/>
              </w:rPr>
            </w:pPr>
            <w:r>
              <w:rPr>
                <w:sz w:val="21"/>
              </w:rPr>
              <w:t>Solution / Design – RAG pipeline &amp; vector retrieval</w:t>
            </w:r>
          </w:p>
        </w:tc>
        <w:tc>
          <w:tcPr>
            <w:tcW w:w="1438" w:type="dxa"/>
          </w:tcPr>
          <w:p w14:paraId="71CFE393">
            <w:pPr>
              <w:pStyle w:val="11"/>
              <w:spacing w:before="0" w:after="0" w:line="240" w:lineRule="auto"/>
              <w:jc w:val="left"/>
              <w:rPr>
                <w:sz w:val="21"/>
              </w:rPr>
            </w:pPr>
            <w:r>
              <w:rPr>
                <w:spacing w:val="-5"/>
                <w:sz w:val="21"/>
              </w:rPr>
              <w:t>CO3</w:t>
            </w:r>
          </w:p>
        </w:tc>
        <w:tc>
          <w:tcPr>
            <w:tcW w:w="1769" w:type="dxa"/>
          </w:tcPr>
          <w:p w14:paraId="30FBEFEF">
            <w:pPr>
              <w:pStyle w:val="11"/>
              <w:spacing w:before="0" w:after="0" w:line="240" w:lineRule="auto"/>
              <w:jc w:val="left"/>
              <w:rPr>
                <w:sz w:val="21"/>
              </w:rPr>
            </w:pPr>
            <w:r>
              <w:rPr>
                <w:sz w:val="21"/>
              </w:rPr>
              <w:t>PO2,</w:t>
            </w:r>
            <w:r>
              <w:rPr>
                <w:spacing w:val="-3"/>
                <w:sz w:val="21"/>
              </w:rPr>
              <w:t xml:space="preserve"> </w:t>
            </w:r>
            <w:r>
              <w:rPr>
                <w:spacing w:val="-5"/>
                <w:sz w:val="21"/>
              </w:rPr>
              <w:t>PO3</w:t>
            </w:r>
          </w:p>
        </w:tc>
        <w:tc>
          <w:tcPr>
            <w:tcW w:w="1325" w:type="dxa"/>
          </w:tcPr>
          <w:p w14:paraId="33DCE35B">
            <w:pPr>
              <w:pStyle w:val="11"/>
              <w:spacing w:before="0" w:after="0" w:line="240" w:lineRule="auto"/>
              <w:ind w:left="97"/>
              <w:jc w:val="left"/>
              <w:rPr>
                <w:sz w:val="21"/>
              </w:rPr>
            </w:pPr>
            <w:r>
              <w:rPr>
                <w:spacing w:val="-2"/>
                <w:sz w:val="21"/>
              </w:rPr>
              <w:t>L4/L5</w:t>
            </w:r>
          </w:p>
        </w:tc>
        <w:tc>
          <w:tcPr>
            <w:tcW w:w="1680" w:type="dxa"/>
          </w:tcPr>
          <w:p w14:paraId="26666CB7">
            <w:pPr>
              <w:pStyle w:val="11"/>
              <w:spacing w:before="0" w:after="0" w:line="240" w:lineRule="auto"/>
              <w:jc w:val="left"/>
              <w:rPr>
                <w:sz w:val="21"/>
              </w:rPr>
            </w:pPr>
            <w:r>
              <w:rPr>
                <w:spacing w:val="-5"/>
                <w:sz w:val="21"/>
              </w:rPr>
              <w:t>10</w:t>
            </w:r>
          </w:p>
        </w:tc>
      </w:tr>
      <w:tr w14:paraId="42A3CD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tcW w:w="3870" w:type="dxa"/>
          </w:tcPr>
          <w:p w14:paraId="60593422">
            <w:pPr>
              <w:pStyle w:val="11"/>
              <w:spacing w:before="0" w:after="0" w:line="240" w:lineRule="auto"/>
              <w:jc w:val="left"/>
              <w:rPr>
                <w:sz w:val="21"/>
              </w:rPr>
            </w:pPr>
            <w:r>
              <w:rPr>
                <w:sz w:val="21"/>
              </w:rPr>
              <w:t>Solution / Design – AI agent, multimodal &amp; application</w:t>
            </w:r>
          </w:p>
        </w:tc>
        <w:tc>
          <w:tcPr>
            <w:tcW w:w="1438" w:type="dxa"/>
          </w:tcPr>
          <w:p w14:paraId="7FC8DD94">
            <w:pPr>
              <w:pStyle w:val="11"/>
              <w:spacing w:before="0" w:after="0" w:line="240" w:lineRule="auto"/>
              <w:jc w:val="left"/>
              <w:rPr>
                <w:sz w:val="21"/>
              </w:rPr>
            </w:pPr>
            <w:r>
              <w:rPr>
                <w:spacing w:val="-5"/>
                <w:sz w:val="21"/>
              </w:rPr>
              <w:t>CO4</w:t>
            </w:r>
          </w:p>
        </w:tc>
        <w:tc>
          <w:tcPr>
            <w:tcW w:w="1769" w:type="dxa"/>
          </w:tcPr>
          <w:p w14:paraId="35FB9DB8">
            <w:pPr>
              <w:pStyle w:val="11"/>
              <w:spacing w:before="0" w:after="0" w:line="240" w:lineRule="auto"/>
              <w:jc w:val="left"/>
              <w:rPr>
                <w:sz w:val="21"/>
              </w:rPr>
            </w:pPr>
            <w:r>
              <w:rPr>
                <w:sz w:val="21"/>
              </w:rPr>
              <w:t>PO2,</w:t>
            </w:r>
            <w:r>
              <w:rPr>
                <w:spacing w:val="-3"/>
                <w:sz w:val="21"/>
              </w:rPr>
              <w:t xml:space="preserve"> </w:t>
            </w:r>
            <w:r>
              <w:rPr>
                <w:spacing w:val="-5"/>
                <w:sz w:val="21"/>
              </w:rPr>
              <w:t>PO3</w:t>
            </w:r>
          </w:p>
        </w:tc>
        <w:tc>
          <w:tcPr>
            <w:tcW w:w="1325" w:type="dxa"/>
          </w:tcPr>
          <w:p w14:paraId="7119264D">
            <w:pPr>
              <w:pStyle w:val="11"/>
              <w:spacing w:before="0" w:after="0" w:line="240" w:lineRule="auto"/>
              <w:ind w:left="97"/>
              <w:jc w:val="left"/>
              <w:rPr>
                <w:sz w:val="21"/>
              </w:rPr>
            </w:pPr>
            <w:r>
              <w:rPr>
                <w:spacing w:val="-2"/>
                <w:sz w:val="21"/>
              </w:rPr>
              <w:t>L4/L5</w:t>
            </w:r>
          </w:p>
        </w:tc>
        <w:tc>
          <w:tcPr>
            <w:tcW w:w="1680" w:type="dxa"/>
          </w:tcPr>
          <w:p w14:paraId="358924F0">
            <w:pPr>
              <w:pStyle w:val="11"/>
              <w:spacing w:before="0" w:after="0" w:line="240" w:lineRule="auto"/>
              <w:jc w:val="left"/>
              <w:rPr>
                <w:sz w:val="21"/>
              </w:rPr>
            </w:pPr>
            <w:r>
              <w:rPr>
                <w:spacing w:val="-5"/>
                <w:sz w:val="21"/>
              </w:rPr>
              <w:t>10</w:t>
            </w:r>
          </w:p>
        </w:tc>
      </w:tr>
      <w:tr w14:paraId="3022AB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tcW w:w="3870" w:type="dxa"/>
          </w:tcPr>
          <w:p w14:paraId="3B01C57C">
            <w:pPr>
              <w:pStyle w:val="11"/>
              <w:spacing w:before="0" w:after="0" w:line="240" w:lineRule="auto"/>
              <w:jc w:val="left"/>
              <w:rPr>
                <w:sz w:val="21"/>
              </w:rPr>
            </w:pPr>
            <w:r>
              <w:rPr>
                <w:sz w:val="21"/>
              </w:rPr>
              <w:t>Modern tool usage (LangChain / vector DB / coding)</w:t>
            </w:r>
          </w:p>
        </w:tc>
        <w:tc>
          <w:tcPr>
            <w:tcW w:w="1438" w:type="dxa"/>
          </w:tcPr>
          <w:p w14:paraId="3F6E23DC">
            <w:pPr>
              <w:pStyle w:val="11"/>
              <w:tabs>
                <w:tab w:val="left" w:pos="889"/>
              </w:tabs>
              <w:spacing w:before="0" w:after="0" w:line="240" w:lineRule="auto"/>
              <w:ind w:right="87"/>
              <w:jc w:val="left"/>
              <w:rPr>
                <w:sz w:val="21"/>
              </w:rPr>
            </w:pPr>
            <w:r>
              <w:rPr>
                <w:spacing w:val="-4"/>
                <w:sz w:val="21"/>
              </w:rPr>
              <w:t>CO2,</w:t>
            </w:r>
            <w:r>
              <w:rPr>
                <w:sz w:val="21"/>
              </w:rPr>
              <w:tab/>
            </w:r>
            <w:r>
              <w:rPr>
                <w:spacing w:val="-4"/>
                <w:sz w:val="21"/>
              </w:rPr>
              <w:t>CO3, CO4</w:t>
            </w:r>
          </w:p>
        </w:tc>
        <w:tc>
          <w:tcPr>
            <w:tcW w:w="1769" w:type="dxa"/>
          </w:tcPr>
          <w:p w14:paraId="51699D3D">
            <w:pPr>
              <w:pStyle w:val="11"/>
              <w:spacing w:before="0" w:after="0" w:line="240" w:lineRule="auto"/>
              <w:jc w:val="left"/>
              <w:rPr>
                <w:sz w:val="21"/>
              </w:rPr>
            </w:pPr>
            <w:r>
              <w:rPr>
                <w:spacing w:val="-5"/>
                <w:sz w:val="21"/>
              </w:rPr>
              <w:t>PO5</w:t>
            </w:r>
          </w:p>
        </w:tc>
        <w:tc>
          <w:tcPr>
            <w:tcW w:w="1325" w:type="dxa"/>
          </w:tcPr>
          <w:p w14:paraId="1886236F">
            <w:pPr>
              <w:pStyle w:val="11"/>
              <w:spacing w:before="0" w:after="0" w:line="240" w:lineRule="auto"/>
              <w:ind w:left="97"/>
              <w:jc w:val="left"/>
              <w:rPr>
                <w:sz w:val="21"/>
              </w:rPr>
            </w:pPr>
            <w:r>
              <w:rPr>
                <w:spacing w:val="-5"/>
                <w:sz w:val="21"/>
              </w:rPr>
              <w:t>L3</w:t>
            </w:r>
          </w:p>
        </w:tc>
        <w:tc>
          <w:tcPr>
            <w:tcW w:w="1680" w:type="dxa"/>
          </w:tcPr>
          <w:p w14:paraId="2335AC18">
            <w:pPr>
              <w:pStyle w:val="11"/>
              <w:spacing w:before="0" w:after="0" w:line="240" w:lineRule="auto"/>
              <w:jc w:val="left"/>
              <w:rPr>
                <w:sz w:val="21"/>
              </w:rPr>
            </w:pPr>
            <w:r>
              <w:rPr>
                <w:spacing w:val="-5"/>
                <w:sz w:val="21"/>
              </w:rPr>
              <w:t>10</w:t>
            </w:r>
          </w:p>
        </w:tc>
      </w:tr>
      <w:tr w14:paraId="38831D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3" w:hRule="atLeast"/>
        </w:trPr>
        <w:tc>
          <w:tcPr>
            <w:tcW w:w="3870" w:type="dxa"/>
          </w:tcPr>
          <w:p w14:paraId="2BEE76C8">
            <w:pPr>
              <w:pStyle w:val="11"/>
              <w:spacing w:before="0" w:after="0" w:line="240" w:lineRule="auto"/>
              <w:jc w:val="left"/>
              <w:rPr>
                <w:sz w:val="21"/>
              </w:rPr>
            </w:pPr>
            <w:r>
              <w:rPr>
                <w:sz w:val="21"/>
              </w:rPr>
              <w:t>Validation</w:t>
            </w:r>
            <w:r>
              <w:rPr>
                <w:spacing w:val="-5"/>
                <w:sz w:val="21"/>
              </w:rPr>
              <w:t xml:space="preserve"> </w:t>
            </w:r>
            <w:r>
              <w:rPr>
                <w:sz w:val="21"/>
              </w:rPr>
              <w:t>of</w:t>
            </w:r>
            <w:r>
              <w:rPr>
                <w:spacing w:val="-4"/>
                <w:sz w:val="21"/>
              </w:rPr>
              <w:t xml:space="preserve"> </w:t>
            </w:r>
            <w:r>
              <w:rPr>
                <w:spacing w:val="-2"/>
                <w:sz w:val="21"/>
              </w:rPr>
              <w:t>results</w:t>
            </w:r>
          </w:p>
        </w:tc>
        <w:tc>
          <w:tcPr>
            <w:tcW w:w="1438" w:type="dxa"/>
          </w:tcPr>
          <w:p w14:paraId="1A308D7D">
            <w:pPr>
              <w:pStyle w:val="11"/>
              <w:tabs>
                <w:tab w:val="left" w:pos="889"/>
              </w:tabs>
              <w:spacing w:before="0" w:after="0" w:line="240" w:lineRule="auto"/>
              <w:ind w:right="87"/>
              <w:jc w:val="left"/>
              <w:rPr>
                <w:sz w:val="21"/>
              </w:rPr>
            </w:pPr>
            <w:r>
              <w:rPr>
                <w:spacing w:val="-4"/>
                <w:sz w:val="21"/>
              </w:rPr>
              <w:t>CO2,</w:t>
            </w:r>
            <w:r>
              <w:rPr>
                <w:sz w:val="21"/>
              </w:rPr>
              <w:tab/>
            </w:r>
            <w:r>
              <w:rPr>
                <w:spacing w:val="-4"/>
                <w:sz w:val="21"/>
              </w:rPr>
              <w:t>CO3, CO4</w:t>
            </w:r>
          </w:p>
        </w:tc>
        <w:tc>
          <w:tcPr>
            <w:tcW w:w="1769" w:type="dxa"/>
          </w:tcPr>
          <w:p w14:paraId="45DA9974">
            <w:pPr>
              <w:pStyle w:val="11"/>
              <w:spacing w:before="0" w:after="0" w:line="240" w:lineRule="auto"/>
              <w:jc w:val="left"/>
              <w:rPr>
                <w:sz w:val="21"/>
              </w:rPr>
            </w:pPr>
            <w:r>
              <w:rPr>
                <w:spacing w:val="-5"/>
                <w:sz w:val="21"/>
              </w:rPr>
              <w:t>PO4</w:t>
            </w:r>
          </w:p>
        </w:tc>
        <w:tc>
          <w:tcPr>
            <w:tcW w:w="1325" w:type="dxa"/>
          </w:tcPr>
          <w:p w14:paraId="464AF729">
            <w:pPr>
              <w:pStyle w:val="11"/>
              <w:spacing w:before="0" w:after="0" w:line="240" w:lineRule="auto"/>
              <w:ind w:left="97"/>
              <w:jc w:val="left"/>
              <w:rPr>
                <w:sz w:val="21"/>
              </w:rPr>
            </w:pPr>
            <w:r>
              <w:rPr>
                <w:spacing w:val="-2"/>
                <w:sz w:val="21"/>
              </w:rPr>
              <w:t>L4/L5</w:t>
            </w:r>
          </w:p>
        </w:tc>
        <w:tc>
          <w:tcPr>
            <w:tcW w:w="1680" w:type="dxa"/>
          </w:tcPr>
          <w:p w14:paraId="0C3EE9AB">
            <w:pPr>
              <w:pStyle w:val="11"/>
              <w:spacing w:before="0" w:after="0" w:line="240" w:lineRule="auto"/>
              <w:jc w:val="left"/>
              <w:rPr>
                <w:sz w:val="21"/>
              </w:rPr>
            </w:pPr>
            <w:r>
              <w:rPr>
                <w:spacing w:val="-5"/>
                <w:sz w:val="21"/>
              </w:rPr>
              <w:t>15</w:t>
            </w:r>
          </w:p>
        </w:tc>
      </w:tr>
      <w:tr w14:paraId="4C00A0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tcW w:w="3870" w:type="dxa"/>
          </w:tcPr>
          <w:p w14:paraId="4ACA9DDE">
            <w:pPr>
              <w:pStyle w:val="11"/>
              <w:spacing w:before="0" w:after="0" w:line="240" w:lineRule="auto"/>
              <w:jc w:val="left"/>
              <w:rPr>
                <w:sz w:val="21"/>
              </w:rPr>
            </w:pPr>
            <w:r>
              <w:rPr>
                <w:sz w:val="21"/>
              </w:rPr>
              <w:t>Analysis</w:t>
            </w:r>
            <w:r>
              <w:rPr>
                <w:spacing w:val="-9"/>
                <w:sz w:val="21"/>
              </w:rPr>
              <w:t xml:space="preserve"> </w:t>
            </w:r>
            <w:r>
              <w:rPr>
                <w:sz w:val="21"/>
              </w:rPr>
              <w:t>&amp;</w:t>
            </w:r>
            <w:r>
              <w:rPr>
                <w:spacing w:val="-4"/>
                <w:sz w:val="21"/>
              </w:rPr>
              <w:t xml:space="preserve"> </w:t>
            </w:r>
            <w:r>
              <w:rPr>
                <w:sz w:val="21"/>
              </w:rPr>
              <w:t>justification</w:t>
            </w:r>
            <w:r>
              <w:rPr>
                <w:spacing w:val="-6"/>
                <w:sz w:val="21"/>
              </w:rPr>
              <w:t xml:space="preserve"> </w:t>
            </w:r>
            <w:r>
              <w:rPr>
                <w:sz w:val="21"/>
              </w:rPr>
              <w:t>/</w:t>
            </w:r>
            <w:r>
              <w:rPr>
                <w:spacing w:val="-6"/>
                <w:sz w:val="21"/>
              </w:rPr>
              <w:t xml:space="preserve"> </w:t>
            </w:r>
            <w:r>
              <w:rPr>
                <w:sz w:val="21"/>
              </w:rPr>
              <w:t>trade-</w:t>
            </w:r>
            <w:r>
              <w:rPr>
                <w:spacing w:val="-4"/>
                <w:sz w:val="21"/>
              </w:rPr>
              <w:t>offs</w:t>
            </w:r>
          </w:p>
        </w:tc>
        <w:tc>
          <w:tcPr>
            <w:tcW w:w="1438" w:type="dxa"/>
          </w:tcPr>
          <w:p w14:paraId="4F5F3336">
            <w:pPr>
              <w:pStyle w:val="11"/>
              <w:tabs>
                <w:tab w:val="left" w:pos="889"/>
              </w:tabs>
              <w:spacing w:before="0" w:after="0" w:line="240" w:lineRule="auto"/>
              <w:ind w:right="87"/>
              <w:jc w:val="left"/>
              <w:rPr>
                <w:sz w:val="21"/>
              </w:rPr>
            </w:pPr>
            <w:r>
              <w:rPr>
                <w:spacing w:val="-4"/>
                <w:sz w:val="21"/>
              </w:rPr>
              <w:t>CO2,</w:t>
            </w:r>
            <w:r>
              <w:rPr>
                <w:sz w:val="21"/>
              </w:rPr>
              <w:tab/>
            </w:r>
            <w:r>
              <w:rPr>
                <w:spacing w:val="-4"/>
                <w:sz w:val="21"/>
              </w:rPr>
              <w:t>CO3, CO4</w:t>
            </w:r>
          </w:p>
        </w:tc>
        <w:tc>
          <w:tcPr>
            <w:tcW w:w="1769" w:type="dxa"/>
          </w:tcPr>
          <w:p w14:paraId="0E3C6CD9">
            <w:pPr>
              <w:pStyle w:val="11"/>
              <w:spacing w:before="0" w:after="0" w:line="240" w:lineRule="auto"/>
              <w:jc w:val="left"/>
              <w:rPr>
                <w:sz w:val="21"/>
              </w:rPr>
            </w:pPr>
            <w:r>
              <w:rPr>
                <w:sz w:val="21"/>
              </w:rPr>
              <w:t>PO2,</w:t>
            </w:r>
            <w:r>
              <w:rPr>
                <w:spacing w:val="-3"/>
                <w:sz w:val="21"/>
              </w:rPr>
              <w:t xml:space="preserve"> </w:t>
            </w:r>
            <w:r>
              <w:rPr>
                <w:spacing w:val="-5"/>
                <w:sz w:val="21"/>
              </w:rPr>
              <w:t>PO4</w:t>
            </w:r>
          </w:p>
        </w:tc>
        <w:tc>
          <w:tcPr>
            <w:tcW w:w="1325" w:type="dxa"/>
          </w:tcPr>
          <w:p w14:paraId="4B34CA14">
            <w:pPr>
              <w:pStyle w:val="11"/>
              <w:spacing w:before="0" w:after="0" w:line="240" w:lineRule="auto"/>
              <w:ind w:left="97"/>
              <w:jc w:val="left"/>
              <w:rPr>
                <w:sz w:val="21"/>
              </w:rPr>
            </w:pPr>
            <w:r>
              <w:rPr>
                <w:spacing w:val="-2"/>
                <w:sz w:val="21"/>
              </w:rPr>
              <w:t>L4/L5</w:t>
            </w:r>
          </w:p>
        </w:tc>
        <w:tc>
          <w:tcPr>
            <w:tcW w:w="1680" w:type="dxa"/>
          </w:tcPr>
          <w:p w14:paraId="69F521AD">
            <w:pPr>
              <w:pStyle w:val="11"/>
              <w:spacing w:before="0" w:after="0" w:line="240" w:lineRule="auto"/>
              <w:jc w:val="left"/>
              <w:rPr>
                <w:sz w:val="21"/>
              </w:rPr>
            </w:pPr>
            <w:r>
              <w:rPr>
                <w:spacing w:val="-5"/>
                <w:sz w:val="21"/>
              </w:rPr>
              <w:t>15</w:t>
            </w:r>
          </w:p>
        </w:tc>
      </w:tr>
      <w:tr w14:paraId="76A7F3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tcW w:w="3870" w:type="dxa"/>
          </w:tcPr>
          <w:p w14:paraId="4BEB21C6">
            <w:pPr>
              <w:pStyle w:val="11"/>
              <w:tabs>
                <w:tab w:val="left" w:pos="1585"/>
                <w:tab w:val="left" w:pos="3603"/>
              </w:tabs>
              <w:spacing w:before="0" w:after="0" w:line="240" w:lineRule="auto"/>
              <w:ind w:right="89"/>
              <w:jc w:val="left"/>
              <w:rPr>
                <w:sz w:val="21"/>
              </w:rPr>
            </w:pPr>
            <w:r>
              <w:rPr>
                <w:spacing w:val="-2"/>
                <w:sz w:val="21"/>
              </w:rPr>
              <w:t>Broader</w:t>
            </w:r>
            <w:r>
              <w:rPr>
                <w:sz w:val="21"/>
              </w:rPr>
              <w:tab/>
            </w:r>
            <w:r>
              <w:rPr>
                <w:spacing w:val="-2"/>
                <w:sz w:val="21"/>
              </w:rPr>
              <w:t>considerations</w:t>
            </w:r>
            <w:r>
              <w:rPr>
                <w:sz w:val="21"/>
              </w:rPr>
              <w:tab/>
            </w:r>
            <w:r>
              <w:rPr>
                <w:spacing w:val="-10"/>
                <w:sz w:val="21"/>
              </w:rPr>
              <w:t xml:space="preserve">&amp; </w:t>
            </w:r>
            <w:r>
              <w:rPr>
                <w:spacing w:val="-2"/>
                <w:sz w:val="21"/>
              </w:rPr>
              <w:t>documentation/reflection</w:t>
            </w:r>
          </w:p>
        </w:tc>
        <w:tc>
          <w:tcPr>
            <w:tcW w:w="1438" w:type="dxa"/>
          </w:tcPr>
          <w:p w14:paraId="452413AF">
            <w:pPr>
              <w:pStyle w:val="11"/>
              <w:tabs>
                <w:tab w:val="left" w:pos="889"/>
              </w:tabs>
              <w:spacing w:before="0" w:after="0" w:line="240" w:lineRule="auto"/>
              <w:ind w:right="87"/>
              <w:jc w:val="left"/>
              <w:rPr>
                <w:sz w:val="21"/>
              </w:rPr>
            </w:pPr>
            <w:r>
              <w:rPr>
                <w:spacing w:val="-4"/>
                <w:sz w:val="21"/>
              </w:rPr>
              <w:t>CO2,</w:t>
            </w:r>
            <w:r>
              <w:rPr>
                <w:sz w:val="21"/>
              </w:rPr>
              <w:tab/>
            </w:r>
            <w:r>
              <w:rPr>
                <w:spacing w:val="-4"/>
                <w:sz w:val="21"/>
              </w:rPr>
              <w:t>CO3, CO4</w:t>
            </w:r>
          </w:p>
        </w:tc>
        <w:tc>
          <w:tcPr>
            <w:tcW w:w="1769" w:type="dxa"/>
          </w:tcPr>
          <w:p w14:paraId="0468657D">
            <w:pPr>
              <w:pStyle w:val="11"/>
              <w:spacing w:before="0" w:after="0" w:line="240" w:lineRule="auto"/>
              <w:jc w:val="left"/>
              <w:rPr>
                <w:sz w:val="21"/>
              </w:rPr>
            </w:pPr>
            <w:r>
              <w:rPr>
                <w:sz w:val="21"/>
              </w:rPr>
              <w:t>PO6,</w:t>
            </w:r>
            <w:r>
              <w:rPr>
                <w:spacing w:val="-3"/>
                <w:sz w:val="21"/>
              </w:rPr>
              <w:t xml:space="preserve"> </w:t>
            </w:r>
            <w:r>
              <w:rPr>
                <w:spacing w:val="-4"/>
                <w:sz w:val="21"/>
              </w:rPr>
              <w:t>PO12</w:t>
            </w:r>
          </w:p>
        </w:tc>
        <w:tc>
          <w:tcPr>
            <w:tcW w:w="1325" w:type="dxa"/>
          </w:tcPr>
          <w:p w14:paraId="1502678A">
            <w:pPr>
              <w:pStyle w:val="11"/>
              <w:spacing w:before="0" w:after="0" w:line="240" w:lineRule="auto"/>
              <w:ind w:left="97"/>
              <w:jc w:val="left"/>
              <w:rPr>
                <w:sz w:val="21"/>
              </w:rPr>
            </w:pPr>
            <w:r>
              <w:rPr>
                <w:spacing w:val="-2"/>
                <w:sz w:val="21"/>
              </w:rPr>
              <w:t>L3/L4</w:t>
            </w:r>
          </w:p>
        </w:tc>
        <w:tc>
          <w:tcPr>
            <w:tcW w:w="1680" w:type="dxa"/>
          </w:tcPr>
          <w:p w14:paraId="5DF2C638">
            <w:pPr>
              <w:pStyle w:val="11"/>
              <w:spacing w:before="0" w:after="0" w:line="240" w:lineRule="auto"/>
              <w:jc w:val="left"/>
              <w:rPr>
                <w:sz w:val="21"/>
              </w:rPr>
            </w:pPr>
            <w:r>
              <w:rPr>
                <w:spacing w:val="-5"/>
                <w:sz w:val="21"/>
              </w:rPr>
              <w:t>10</w:t>
            </w:r>
          </w:p>
        </w:tc>
      </w:tr>
    </w:tbl>
    <w:p w14:paraId="1F439AA3">
      <w:pPr>
        <w:spacing w:before="26" w:after="120" w:line="276" w:lineRule="auto"/>
        <w:ind w:left="360" w:right="107" w:firstLine="0"/>
        <w:jc w:val="left"/>
        <w:rPr>
          <w:i/>
          <w:sz w:val="20"/>
        </w:rPr>
      </w:pPr>
      <w:r>
        <w:rPr>
          <w:i/>
          <w:sz w:val="20"/>
        </w:rPr>
        <w:t>Note: PO numbers indicated are illustrative; faculty shall verify against the current CSA65 CO–PO matrix and map only the POs genuinely assessed.</w:t>
      </w:r>
    </w:p>
    <w:p w14:paraId="4CEB4AE1">
      <w:pPr>
        <w:pStyle w:val="8"/>
        <w:spacing w:before="70"/>
        <w:ind w:left="0" w:firstLine="0"/>
        <w:jc w:val="left"/>
        <w:rPr>
          <w:i/>
          <w:sz w:val="20"/>
        </w:rPr>
      </w:pPr>
    </w:p>
    <w:p w14:paraId="067939CF">
      <w:pPr>
        <w:pStyle w:val="3"/>
        <w:numPr>
          <w:ilvl w:val="0"/>
          <w:numId w:val="1"/>
        </w:numPr>
        <w:tabs>
          <w:tab w:val="left" w:pos="689"/>
        </w:tabs>
        <w:spacing w:before="1" w:after="0" w:line="240" w:lineRule="auto"/>
        <w:ind w:left="689" w:right="0" w:hanging="329"/>
        <w:jc w:val="left"/>
      </w:pPr>
      <w:r>
        <w:rPr>
          <w:color w:val="1F3863"/>
        </w:rPr>
        <w:t>Faculty</w:t>
      </w:r>
      <w:r>
        <w:rPr>
          <w:color w:val="1F3863"/>
          <w:spacing w:val="-12"/>
        </w:rPr>
        <w:t xml:space="preserve"> </w:t>
      </w:r>
      <w:r>
        <w:rPr>
          <w:color w:val="1F3863"/>
        </w:rPr>
        <w:t>Evaluation</w:t>
      </w:r>
      <w:r>
        <w:rPr>
          <w:color w:val="1F3863"/>
          <w:spacing w:val="-13"/>
        </w:rPr>
        <w:t xml:space="preserve"> </w:t>
      </w:r>
      <w:r>
        <w:rPr>
          <w:color w:val="1F3863"/>
        </w:rPr>
        <w:t>&amp;</w:t>
      </w:r>
      <w:r>
        <w:rPr>
          <w:color w:val="1F3863"/>
          <w:spacing w:val="-14"/>
        </w:rPr>
        <w:t xml:space="preserve"> </w:t>
      </w:r>
      <w:r>
        <w:rPr>
          <w:color w:val="1F3863"/>
        </w:rPr>
        <w:t>Continuous</w:t>
      </w:r>
      <w:r>
        <w:rPr>
          <w:color w:val="1F3863"/>
          <w:spacing w:val="-12"/>
        </w:rPr>
        <w:t xml:space="preserve"> </w:t>
      </w:r>
      <w:r>
        <w:rPr>
          <w:color w:val="1F3863"/>
          <w:spacing w:val="-2"/>
        </w:rPr>
        <w:t>Improvement</w:t>
      </w:r>
    </w:p>
    <w:p w14:paraId="798F12E5">
      <w:pPr>
        <w:pStyle w:val="5"/>
        <w:jc w:val="left"/>
      </w:pPr>
      <w:r>
        <w:rPr>
          <w:color w:val="1F4D78"/>
        </w:rPr>
        <w:t>CO</w:t>
      </w:r>
      <w:r>
        <w:rPr>
          <w:color w:val="1F4D78"/>
          <w:spacing w:val="-2"/>
        </w:rPr>
        <w:t xml:space="preserve"> Attainment</w:t>
      </w:r>
    </w:p>
    <w:p w14:paraId="3413F4C3">
      <w:pPr>
        <w:pStyle w:val="8"/>
        <w:ind w:left="0" w:firstLine="0"/>
        <w:jc w:val="left"/>
        <w:rPr>
          <w:b/>
          <w:i/>
          <w:sz w:val="7"/>
        </w:rPr>
      </w:pPr>
    </w:p>
    <w:tbl>
      <w:tblPr>
        <w:tblStyle w:val="7"/>
        <w:tblW w:w="0" w:type="auto"/>
        <w:tblInd w:w="3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01"/>
        <w:gridCol w:w="2499"/>
      </w:tblGrid>
      <w:tr w14:paraId="3FAEC4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2501" w:type="dxa"/>
            <w:shd w:val="clear" w:color="auto" w:fill="1F3863"/>
          </w:tcPr>
          <w:p w14:paraId="73C2326A">
            <w:pPr>
              <w:pStyle w:val="11"/>
              <w:spacing w:before="0" w:after="0" w:line="240" w:lineRule="auto"/>
              <w:jc w:val="left"/>
              <w:rPr>
                <w:b/>
                <w:sz w:val="21"/>
              </w:rPr>
            </w:pPr>
            <w:r>
              <w:rPr>
                <w:b/>
                <w:color w:val="FFFFFF"/>
                <w:sz w:val="21"/>
              </w:rPr>
              <w:t>Performance</w:t>
            </w:r>
            <w:r>
              <w:rPr>
                <w:b/>
                <w:color w:val="FFFFFF"/>
                <w:spacing w:val="-9"/>
                <w:sz w:val="21"/>
              </w:rPr>
              <w:t xml:space="preserve"> </w:t>
            </w:r>
            <w:r>
              <w:rPr>
                <w:b/>
                <w:color w:val="FFFFFF"/>
                <w:spacing w:val="-2"/>
                <w:sz w:val="21"/>
              </w:rPr>
              <w:t>Level</w:t>
            </w:r>
          </w:p>
        </w:tc>
        <w:tc>
          <w:tcPr>
            <w:tcW w:w="2499" w:type="dxa"/>
            <w:shd w:val="clear" w:color="auto" w:fill="1F3863"/>
          </w:tcPr>
          <w:p w14:paraId="0A80964F">
            <w:pPr>
              <w:pStyle w:val="11"/>
              <w:spacing w:before="0" w:after="0" w:line="240" w:lineRule="auto"/>
              <w:ind w:left="98"/>
              <w:jc w:val="left"/>
              <w:rPr>
                <w:b/>
                <w:sz w:val="21"/>
              </w:rPr>
            </w:pPr>
            <w:r>
              <w:rPr>
                <w:b/>
                <w:color w:val="FFFFFF"/>
                <w:spacing w:val="-2"/>
                <w:sz w:val="21"/>
              </w:rPr>
              <w:t>Criterion</w:t>
            </w:r>
          </w:p>
        </w:tc>
      </w:tr>
      <w:tr w14:paraId="393CA8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2501" w:type="dxa"/>
          </w:tcPr>
          <w:p w14:paraId="233CAD5E">
            <w:pPr>
              <w:pStyle w:val="11"/>
              <w:spacing w:before="0" w:after="0" w:line="240" w:lineRule="auto"/>
              <w:jc w:val="left"/>
              <w:rPr>
                <w:sz w:val="21"/>
              </w:rPr>
            </w:pPr>
            <w:r>
              <w:rPr>
                <w:sz w:val="21"/>
              </w:rPr>
              <w:t>Level</w:t>
            </w:r>
            <w:r>
              <w:rPr>
                <w:spacing w:val="-1"/>
                <w:sz w:val="21"/>
              </w:rPr>
              <w:t xml:space="preserve"> </w:t>
            </w:r>
            <w:r>
              <w:rPr>
                <w:spacing w:val="-10"/>
                <w:sz w:val="21"/>
              </w:rPr>
              <w:t>3</w:t>
            </w:r>
          </w:p>
        </w:tc>
        <w:tc>
          <w:tcPr>
            <w:tcW w:w="2499" w:type="dxa"/>
          </w:tcPr>
          <w:p w14:paraId="43EED311">
            <w:pPr>
              <w:pStyle w:val="11"/>
              <w:spacing w:before="0" w:after="0" w:line="240" w:lineRule="auto"/>
              <w:ind w:left="98"/>
              <w:jc w:val="left"/>
              <w:rPr>
                <w:sz w:val="21"/>
              </w:rPr>
            </w:pPr>
            <w:r>
              <w:rPr>
                <w:sz w:val="21"/>
              </w:rPr>
              <w:t>≥</w:t>
            </w:r>
            <w:r>
              <w:rPr>
                <w:spacing w:val="-1"/>
                <w:sz w:val="21"/>
              </w:rPr>
              <w:t xml:space="preserve"> </w:t>
            </w:r>
            <w:r>
              <w:rPr>
                <w:spacing w:val="-5"/>
                <w:sz w:val="21"/>
              </w:rPr>
              <w:t>70%</w:t>
            </w:r>
          </w:p>
        </w:tc>
      </w:tr>
      <w:tr w14:paraId="6CC25D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2501" w:type="dxa"/>
          </w:tcPr>
          <w:p w14:paraId="0815848C">
            <w:pPr>
              <w:pStyle w:val="11"/>
              <w:spacing w:before="0" w:after="0" w:line="240" w:lineRule="auto"/>
              <w:jc w:val="left"/>
              <w:rPr>
                <w:sz w:val="21"/>
              </w:rPr>
            </w:pPr>
            <w:r>
              <w:rPr>
                <w:sz w:val="21"/>
              </w:rPr>
              <w:t>Level</w:t>
            </w:r>
            <w:r>
              <w:rPr>
                <w:spacing w:val="-1"/>
                <w:sz w:val="21"/>
              </w:rPr>
              <w:t xml:space="preserve"> </w:t>
            </w:r>
            <w:r>
              <w:rPr>
                <w:spacing w:val="-10"/>
                <w:sz w:val="21"/>
              </w:rPr>
              <w:t>2</w:t>
            </w:r>
          </w:p>
        </w:tc>
        <w:tc>
          <w:tcPr>
            <w:tcW w:w="2499" w:type="dxa"/>
          </w:tcPr>
          <w:p w14:paraId="47C404A9">
            <w:pPr>
              <w:pStyle w:val="11"/>
              <w:spacing w:before="0" w:after="0" w:line="240" w:lineRule="auto"/>
              <w:ind w:left="98"/>
              <w:jc w:val="left"/>
              <w:rPr>
                <w:sz w:val="21"/>
              </w:rPr>
            </w:pPr>
            <w:r>
              <w:rPr>
                <w:sz w:val="21"/>
              </w:rPr>
              <w:t xml:space="preserve">60 – </w:t>
            </w:r>
            <w:r>
              <w:rPr>
                <w:spacing w:val="-5"/>
                <w:sz w:val="21"/>
              </w:rPr>
              <w:t>69%</w:t>
            </w:r>
          </w:p>
        </w:tc>
      </w:tr>
      <w:tr w14:paraId="552959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2501" w:type="dxa"/>
          </w:tcPr>
          <w:p w14:paraId="76B897ED">
            <w:pPr>
              <w:pStyle w:val="11"/>
              <w:spacing w:before="0" w:after="0" w:line="240" w:lineRule="auto"/>
              <w:jc w:val="left"/>
              <w:rPr>
                <w:sz w:val="21"/>
              </w:rPr>
            </w:pPr>
            <w:r>
              <w:rPr>
                <w:sz w:val="21"/>
              </w:rPr>
              <w:t>Level</w:t>
            </w:r>
            <w:r>
              <w:rPr>
                <w:spacing w:val="-1"/>
                <w:sz w:val="21"/>
              </w:rPr>
              <w:t xml:space="preserve"> </w:t>
            </w:r>
            <w:r>
              <w:rPr>
                <w:spacing w:val="-10"/>
                <w:sz w:val="21"/>
              </w:rPr>
              <w:t>1</w:t>
            </w:r>
          </w:p>
        </w:tc>
        <w:tc>
          <w:tcPr>
            <w:tcW w:w="2499" w:type="dxa"/>
          </w:tcPr>
          <w:p w14:paraId="36A7B2B9">
            <w:pPr>
              <w:pStyle w:val="11"/>
              <w:spacing w:before="0" w:after="0" w:line="240" w:lineRule="auto"/>
              <w:ind w:left="98"/>
              <w:jc w:val="left"/>
              <w:rPr>
                <w:sz w:val="21"/>
              </w:rPr>
            </w:pPr>
            <w:r>
              <w:rPr>
                <w:sz w:val="21"/>
              </w:rPr>
              <w:t xml:space="preserve">50 – </w:t>
            </w:r>
            <w:r>
              <w:rPr>
                <w:spacing w:val="-5"/>
                <w:sz w:val="21"/>
              </w:rPr>
              <w:t>59%</w:t>
            </w:r>
          </w:p>
        </w:tc>
      </w:tr>
      <w:tr w14:paraId="2AE9EE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2501" w:type="dxa"/>
          </w:tcPr>
          <w:p w14:paraId="3239D252">
            <w:pPr>
              <w:pStyle w:val="11"/>
              <w:spacing w:before="0" w:after="0" w:line="240" w:lineRule="auto"/>
              <w:jc w:val="left"/>
              <w:rPr>
                <w:sz w:val="21"/>
              </w:rPr>
            </w:pPr>
            <w:r>
              <w:rPr>
                <w:sz w:val="21"/>
              </w:rPr>
              <w:t>Level</w:t>
            </w:r>
            <w:r>
              <w:rPr>
                <w:spacing w:val="-1"/>
                <w:sz w:val="21"/>
              </w:rPr>
              <w:t xml:space="preserve"> </w:t>
            </w:r>
            <w:r>
              <w:rPr>
                <w:spacing w:val="-10"/>
                <w:sz w:val="21"/>
              </w:rPr>
              <w:t>0</w:t>
            </w:r>
          </w:p>
        </w:tc>
        <w:tc>
          <w:tcPr>
            <w:tcW w:w="2499" w:type="dxa"/>
          </w:tcPr>
          <w:p w14:paraId="11EC9790">
            <w:pPr>
              <w:pStyle w:val="11"/>
              <w:spacing w:before="0" w:after="0" w:line="240" w:lineRule="auto"/>
              <w:ind w:left="98"/>
              <w:jc w:val="left"/>
              <w:rPr>
                <w:sz w:val="21"/>
              </w:rPr>
            </w:pPr>
            <w:r>
              <w:rPr>
                <w:sz w:val="21"/>
              </w:rPr>
              <w:t xml:space="preserve">&lt; </w:t>
            </w:r>
            <w:r>
              <w:rPr>
                <w:spacing w:val="-5"/>
                <w:sz w:val="21"/>
              </w:rPr>
              <w:t>50%</w:t>
            </w:r>
          </w:p>
        </w:tc>
      </w:tr>
    </w:tbl>
    <w:p w14:paraId="17C83A33">
      <w:pPr>
        <w:pStyle w:val="8"/>
        <w:tabs>
          <w:tab w:val="left" w:pos="4047"/>
          <w:tab w:val="left" w:pos="4546"/>
          <w:tab w:val="left" w:pos="8245"/>
        </w:tabs>
        <w:spacing w:before="164" w:after="120" w:line="276" w:lineRule="auto"/>
        <w:ind w:left="360" w:firstLine="0"/>
        <w:jc w:val="left"/>
      </w:pPr>
      <w:r>
        <w:t xml:space="preserve">Target CO Attainment: </w:t>
      </w:r>
      <w:r>
        <w:rPr>
          <w:u w:val="single"/>
        </w:rPr>
        <w:tab/>
      </w:r>
      <w:r>
        <w:tab/>
      </w:r>
      <w:r>
        <w:t xml:space="preserve">Actual CO Attainment: </w:t>
      </w:r>
      <w:r>
        <w:rPr>
          <w:u w:val="single"/>
        </w:rPr>
        <w:tab/>
      </w:r>
    </w:p>
    <w:p w14:paraId="51B445C3">
      <w:pPr>
        <w:pStyle w:val="5"/>
        <w:jc w:val="left"/>
      </w:pPr>
      <w:r>
        <w:rPr>
          <w:color w:val="1F4D78"/>
        </w:rPr>
        <w:t>Faculty</w:t>
      </w:r>
      <w:r>
        <w:rPr>
          <w:color w:val="1F4D78"/>
          <w:spacing w:val="-5"/>
        </w:rPr>
        <w:t xml:space="preserve"> </w:t>
      </w:r>
      <w:r>
        <w:rPr>
          <w:color w:val="1F4D78"/>
          <w:spacing w:val="-2"/>
        </w:rPr>
        <w:t>Analysis</w:t>
      </w:r>
    </w:p>
    <w:p w14:paraId="6F190B83">
      <w:pPr>
        <w:pStyle w:val="8"/>
        <w:tabs>
          <w:tab w:val="left" w:pos="8848"/>
          <w:tab w:val="left" w:pos="9184"/>
          <w:tab w:val="left" w:pos="9758"/>
        </w:tabs>
        <w:spacing w:before="78" w:after="120" w:line="276" w:lineRule="auto"/>
        <w:ind w:left="360" w:right="1039" w:firstLine="0"/>
        <w:jc w:val="left"/>
      </w:pPr>
      <w:r>
        <w:t xml:space="preserve">Areas in which students performed well: </w:t>
      </w:r>
      <w:r>
        <w:rPr>
          <w:u w:val="single"/>
        </w:rPr>
        <w:tab/>
      </w:r>
      <w:r>
        <w:rPr>
          <w:u w:val="single"/>
        </w:rPr>
        <w:tab/>
      </w:r>
      <w:r>
        <w:rPr>
          <w:u w:val="single"/>
        </w:rPr>
        <w:tab/>
      </w:r>
      <w:r>
        <w:t xml:space="preserve"> Areas requiring improvement: </w:t>
      </w:r>
      <w:r>
        <w:rPr>
          <w:u w:val="single"/>
        </w:rPr>
        <w:tab/>
      </w:r>
      <w:r>
        <w:t xml:space="preserve"> Corrective / Improvement Action: </w:t>
      </w:r>
      <w:r>
        <w:rPr>
          <w:u w:val="single"/>
        </w:rPr>
        <w:tab/>
      </w:r>
      <w:r>
        <w:rPr>
          <w:u w:val="single"/>
        </w:rPr>
        <w:tab/>
      </w:r>
    </w:p>
    <w:p w14:paraId="2547B453">
      <w:pPr>
        <w:pStyle w:val="8"/>
        <w:tabs>
          <w:tab w:val="left" w:pos="10281"/>
        </w:tabs>
        <w:spacing w:after="120" w:line="276" w:lineRule="auto"/>
        <w:ind w:left="360" w:firstLine="0"/>
        <w:jc w:val="left"/>
      </w:pPr>
      <w:r>
        <w:t>Action</w:t>
      </w:r>
      <w:r>
        <w:rPr>
          <w:spacing w:val="-3"/>
        </w:rPr>
        <w:t xml:space="preserve"> </w:t>
      </w:r>
      <w:r>
        <w:t>to</w:t>
      </w:r>
      <w:r>
        <w:rPr>
          <w:spacing w:val="-3"/>
        </w:rPr>
        <w:t xml:space="preserve"> </w:t>
      </w:r>
      <w:r>
        <w:t>be implemented</w:t>
      </w:r>
      <w:r>
        <w:rPr>
          <w:spacing w:val="-2"/>
        </w:rPr>
        <w:t xml:space="preserve"> </w:t>
      </w:r>
      <w:r>
        <w:t>in the next</w:t>
      </w:r>
      <w:r>
        <w:rPr>
          <w:spacing w:val="-1"/>
        </w:rPr>
        <w:t xml:space="preserve"> </w:t>
      </w:r>
      <w:r>
        <w:t xml:space="preserve">offering: </w:t>
      </w:r>
      <w:r>
        <w:rPr>
          <w:u w:val="single"/>
        </w:rPr>
        <w:tab/>
      </w:r>
    </w:p>
    <w:p w14:paraId="0592ED7E">
      <w:pPr>
        <w:jc w:val="left"/>
      </w:pPr>
    </w:p>
    <w:sectPr>
      <w:pgSz w:w="12240" w:h="15840"/>
      <w:pgMar w:top="1060" w:right="720" w:bottom="280" w:left="72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AB9D86">
    <w:pPr>
      <w:jc w:val="center"/>
    </w:pPr>
    <w:r>
      <w:t xml:space="preserve">CSA65 – KnowledgeDesk | Page </w:t>
    </w:r>
    <w:r>
      <w:fldChar w:fldCharType="begin"/>
    </w:r>
    <w:r>
      <w:instrText xml:space="preserve"> PAGE </w:instrText>
    </w:r>
    <w:r>
      <w:fldChar w:fldCharType="end"/>
    </w:r>
    <w:r>
      <w:t xml:space="preserve">CSA65 – KnowledgeDesk | Page </w:t>
    </w:r>
    <w:r>
      <w:fldChar w:fldCharType="begin"/>
    </w:r>
    <w:r>
      <w:instrText xml:space="preserve"> PAGE </w:instrText>
    </w:r>
    <w:r>
      <w:fldChar w:fldCharType="end"/>
    </w:r>
    <w:r>
      <w:t xml:space="preserve">CSA65 – KnowledgeDesk | Page </w:t>
    </w:r>
    <w:r>
      <w:fldChar w:fldCharType="begin"/>
    </w:r>
    <w:r>
      <w:instrText xml:space="preserve"> PAGE </w:instrText>
    </w:r>
    <w:r>
      <w:fldChar w:fldCharType="end"/>
    </w:r>
    <w:r>
      <w:t xml:space="preserve">CSA65 – KnowledgeDesk | Page </w:t>
    </w:r>
    <w:r>
      <w:fldChar w:fldCharType="begin"/>
    </w:r>
    <w:r>
      <w:instrText xml:space="preserve"> PAGE </w:instrText>
    </w:r>
    <w:r>
      <w:fldChar w:fldCharType="end"/>
    </w:r>
    <w:r>
      <w:t xml:space="preserve">CSA65 – KnowledgeDesk | Page </w:t>
    </w: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672FEC">
    <w:pP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0"/>
      <w:numFmt w:val="bullet"/>
      <w:lvlText w:val="•"/>
      <w:lvlJc w:val="left"/>
      <w:pPr>
        <w:ind w:left="821" w:hanging="262"/>
      </w:pPr>
      <w:rPr>
        <w:rFonts w:hint="default" w:ascii="Times New Roman" w:hAnsi="Times New Roman" w:eastAsia="Times New Roman" w:cs="Times New Roman"/>
        <w:b w:val="0"/>
        <w:bCs w:val="0"/>
        <w:i w:val="0"/>
        <w:iCs w:val="0"/>
        <w:spacing w:val="0"/>
        <w:w w:val="99"/>
        <w:sz w:val="20"/>
        <w:szCs w:val="20"/>
        <w:lang w:val="en-US" w:eastAsia="en-US" w:bidi="ar-SA"/>
      </w:rPr>
    </w:lvl>
    <w:lvl w:ilvl="1" w:tentative="0">
      <w:start w:val="0"/>
      <w:numFmt w:val="bullet"/>
      <w:lvlText w:val="•"/>
      <w:lvlJc w:val="left"/>
      <w:pPr>
        <w:ind w:left="1818" w:hanging="262"/>
      </w:pPr>
      <w:rPr>
        <w:rFonts w:hint="default"/>
        <w:lang w:val="en-US" w:eastAsia="en-US" w:bidi="ar-SA"/>
      </w:rPr>
    </w:lvl>
    <w:lvl w:ilvl="2" w:tentative="0">
      <w:start w:val="0"/>
      <w:numFmt w:val="bullet"/>
      <w:lvlText w:val="•"/>
      <w:lvlJc w:val="left"/>
      <w:pPr>
        <w:ind w:left="2816" w:hanging="262"/>
      </w:pPr>
      <w:rPr>
        <w:rFonts w:hint="default"/>
        <w:lang w:val="en-US" w:eastAsia="en-US" w:bidi="ar-SA"/>
      </w:rPr>
    </w:lvl>
    <w:lvl w:ilvl="3" w:tentative="0">
      <w:start w:val="0"/>
      <w:numFmt w:val="bullet"/>
      <w:lvlText w:val="•"/>
      <w:lvlJc w:val="left"/>
      <w:pPr>
        <w:ind w:left="3814" w:hanging="262"/>
      </w:pPr>
      <w:rPr>
        <w:rFonts w:hint="default"/>
        <w:lang w:val="en-US" w:eastAsia="en-US" w:bidi="ar-SA"/>
      </w:rPr>
    </w:lvl>
    <w:lvl w:ilvl="4" w:tentative="0">
      <w:start w:val="0"/>
      <w:numFmt w:val="bullet"/>
      <w:lvlText w:val="•"/>
      <w:lvlJc w:val="left"/>
      <w:pPr>
        <w:ind w:left="4812" w:hanging="262"/>
      </w:pPr>
      <w:rPr>
        <w:rFonts w:hint="default"/>
        <w:lang w:val="en-US" w:eastAsia="en-US" w:bidi="ar-SA"/>
      </w:rPr>
    </w:lvl>
    <w:lvl w:ilvl="5" w:tentative="0">
      <w:start w:val="0"/>
      <w:numFmt w:val="bullet"/>
      <w:lvlText w:val="•"/>
      <w:lvlJc w:val="left"/>
      <w:pPr>
        <w:ind w:left="5810" w:hanging="262"/>
      </w:pPr>
      <w:rPr>
        <w:rFonts w:hint="default"/>
        <w:lang w:val="en-US" w:eastAsia="en-US" w:bidi="ar-SA"/>
      </w:rPr>
    </w:lvl>
    <w:lvl w:ilvl="6" w:tentative="0">
      <w:start w:val="0"/>
      <w:numFmt w:val="bullet"/>
      <w:lvlText w:val="•"/>
      <w:lvlJc w:val="left"/>
      <w:pPr>
        <w:ind w:left="6808" w:hanging="262"/>
      </w:pPr>
      <w:rPr>
        <w:rFonts w:hint="default"/>
        <w:lang w:val="en-US" w:eastAsia="en-US" w:bidi="ar-SA"/>
      </w:rPr>
    </w:lvl>
    <w:lvl w:ilvl="7" w:tentative="0">
      <w:start w:val="0"/>
      <w:numFmt w:val="bullet"/>
      <w:lvlText w:val="•"/>
      <w:lvlJc w:val="left"/>
      <w:pPr>
        <w:ind w:left="7806" w:hanging="262"/>
      </w:pPr>
      <w:rPr>
        <w:rFonts w:hint="default"/>
        <w:lang w:val="en-US" w:eastAsia="en-US" w:bidi="ar-SA"/>
      </w:rPr>
    </w:lvl>
    <w:lvl w:ilvl="8" w:tentative="0">
      <w:start w:val="0"/>
      <w:numFmt w:val="bullet"/>
      <w:lvlText w:val="•"/>
      <w:lvlJc w:val="left"/>
      <w:pPr>
        <w:ind w:left="8804" w:hanging="262"/>
      </w:pPr>
      <w:rPr>
        <w:rFonts w:hint="default"/>
        <w:lang w:val="en-US" w:eastAsia="en-US" w:bidi="ar-SA"/>
      </w:rPr>
    </w:lvl>
  </w:abstractNum>
  <w:abstractNum w:abstractNumId="1">
    <w:nsid w:val="0053208E"/>
    <w:multiLevelType w:val="multilevel"/>
    <w:tmpl w:val="0053208E"/>
    <w:lvl w:ilvl="0" w:tentative="0">
      <w:start w:val="1"/>
      <w:numFmt w:val="upperLetter"/>
      <w:lvlText w:val="%1."/>
      <w:lvlJc w:val="left"/>
      <w:pPr>
        <w:ind w:left="676" w:hanging="317"/>
        <w:jc w:val="left"/>
      </w:pPr>
      <w:rPr>
        <w:rFonts w:hint="default" w:ascii="Times New Roman" w:hAnsi="Times New Roman" w:eastAsia="Times New Roman" w:cs="Times New Roman"/>
        <w:b/>
        <w:bCs/>
        <w:i w:val="0"/>
        <w:iCs w:val="0"/>
        <w:color w:val="1F3863"/>
        <w:spacing w:val="0"/>
        <w:w w:val="99"/>
        <w:sz w:val="26"/>
        <w:szCs w:val="26"/>
        <w:lang w:val="en-US" w:eastAsia="en-US" w:bidi="ar-SA"/>
      </w:rPr>
    </w:lvl>
    <w:lvl w:ilvl="1" w:tentative="0">
      <w:start w:val="1"/>
      <w:numFmt w:val="decimal"/>
      <w:lvlText w:val="%2."/>
      <w:lvlJc w:val="left"/>
      <w:pPr>
        <w:ind w:left="590" w:hanging="231"/>
        <w:jc w:val="left"/>
      </w:pPr>
      <w:rPr>
        <w:rFonts w:hint="default"/>
        <w:spacing w:val="0"/>
        <w:w w:val="100"/>
        <w:lang w:val="en-US" w:eastAsia="en-US" w:bidi="ar-SA"/>
      </w:rPr>
    </w:lvl>
    <w:lvl w:ilvl="2" w:tentative="0">
      <w:start w:val="0"/>
      <w:numFmt w:val="bullet"/>
      <w:lvlText w:val="•"/>
      <w:lvlJc w:val="left"/>
      <w:pPr>
        <w:ind w:left="821" w:hanging="262"/>
      </w:pPr>
      <w:rPr>
        <w:rFonts w:hint="default" w:ascii="Times New Roman" w:hAnsi="Times New Roman" w:eastAsia="Times New Roman" w:cs="Times New Roman"/>
        <w:b w:val="0"/>
        <w:bCs w:val="0"/>
        <w:i w:val="0"/>
        <w:iCs w:val="0"/>
        <w:spacing w:val="0"/>
        <w:w w:val="99"/>
        <w:sz w:val="20"/>
        <w:szCs w:val="20"/>
        <w:lang w:val="en-US" w:eastAsia="en-US" w:bidi="ar-SA"/>
      </w:rPr>
    </w:lvl>
    <w:lvl w:ilvl="3" w:tentative="0">
      <w:start w:val="0"/>
      <w:numFmt w:val="bullet"/>
      <w:lvlText w:val="•"/>
      <w:lvlJc w:val="left"/>
      <w:pPr>
        <w:ind w:left="2067" w:hanging="262"/>
      </w:pPr>
      <w:rPr>
        <w:rFonts w:hint="default"/>
        <w:lang w:val="en-US" w:eastAsia="en-US" w:bidi="ar-SA"/>
      </w:rPr>
    </w:lvl>
    <w:lvl w:ilvl="4" w:tentative="0">
      <w:start w:val="0"/>
      <w:numFmt w:val="bullet"/>
      <w:lvlText w:val="•"/>
      <w:lvlJc w:val="left"/>
      <w:pPr>
        <w:ind w:left="3315" w:hanging="262"/>
      </w:pPr>
      <w:rPr>
        <w:rFonts w:hint="default"/>
        <w:lang w:val="en-US" w:eastAsia="en-US" w:bidi="ar-SA"/>
      </w:rPr>
    </w:lvl>
    <w:lvl w:ilvl="5" w:tentative="0">
      <w:start w:val="0"/>
      <w:numFmt w:val="bullet"/>
      <w:lvlText w:val="•"/>
      <w:lvlJc w:val="left"/>
      <w:pPr>
        <w:ind w:left="4562" w:hanging="262"/>
      </w:pPr>
      <w:rPr>
        <w:rFonts w:hint="default"/>
        <w:lang w:val="en-US" w:eastAsia="en-US" w:bidi="ar-SA"/>
      </w:rPr>
    </w:lvl>
    <w:lvl w:ilvl="6" w:tentative="0">
      <w:start w:val="0"/>
      <w:numFmt w:val="bullet"/>
      <w:lvlText w:val="•"/>
      <w:lvlJc w:val="left"/>
      <w:pPr>
        <w:ind w:left="5810" w:hanging="262"/>
      </w:pPr>
      <w:rPr>
        <w:rFonts w:hint="default"/>
        <w:lang w:val="en-US" w:eastAsia="en-US" w:bidi="ar-SA"/>
      </w:rPr>
    </w:lvl>
    <w:lvl w:ilvl="7" w:tentative="0">
      <w:start w:val="0"/>
      <w:numFmt w:val="bullet"/>
      <w:lvlText w:val="•"/>
      <w:lvlJc w:val="left"/>
      <w:pPr>
        <w:ind w:left="7057" w:hanging="262"/>
      </w:pPr>
      <w:rPr>
        <w:rFonts w:hint="default"/>
        <w:lang w:val="en-US" w:eastAsia="en-US" w:bidi="ar-SA"/>
      </w:rPr>
    </w:lvl>
    <w:lvl w:ilvl="8" w:tentative="0">
      <w:start w:val="0"/>
      <w:numFmt w:val="bullet"/>
      <w:lvlText w:val="•"/>
      <w:lvlJc w:val="left"/>
      <w:pPr>
        <w:ind w:left="8305" w:hanging="262"/>
      </w:pPr>
      <w:rPr>
        <w:rFonts w:hint="default"/>
        <w:lang w:val="en-US" w:eastAsia="en-US" w:bidi="ar-SA"/>
      </w:rPr>
    </w:lvl>
  </w:abstractNum>
  <w:abstractNum w:abstractNumId="2">
    <w:nsid w:val="59ADCABA"/>
    <w:multiLevelType w:val="multilevel"/>
    <w:tmpl w:val="59ADCABA"/>
    <w:lvl w:ilvl="0" w:tentative="0">
      <w:start w:val="4"/>
      <w:numFmt w:val="decimal"/>
      <w:lvlText w:val="%1."/>
      <w:lvlJc w:val="left"/>
      <w:pPr>
        <w:ind w:left="821" w:hanging="262"/>
        <w:jc w:val="left"/>
      </w:pPr>
      <w:rPr>
        <w:rFonts w:hint="default" w:ascii="Times New Roman" w:hAnsi="Times New Roman" w:eastAsia="Times New Roman" w:cs="Times New Roman"/>
        <w:b w:val="0"/>
        <w:bCs w:val="0"/>
        <w:i w:val="0"/>
        <w:iCs w:val="0"/>
        <w:spacing w:val="0"/>
        <w:w w:val="95"/>
        <w:sz w:val="20"/>
        <w:szCs w:val="20"/>
        <w:lang w:val="en-US" w:eastAsia="en-US" w:bidi="ar-SA"/>
      </w:rPr>
    </w:lvl>
    <w:lvl w:ilvl="1" w:tentative="0">
      <w:start w:val="0"/>
      <w:numFmt w:val="bullet"/>
      <w:lvlText w:val="•"/>
      <w:lvlJc w:val="left"/>
      <w:pPr>
        <w:ind w:left="1818" w:hanging="262"/>
      </w:pPr>
      <w:rPr>
        <w:rFonts w:hint="default"/>
        <w:lang w:val="en-US" w:eastAsia="en-US" w:bidi="ar-SA"/>
      </w:rPr>
    </w:lvl>
    <w:lvl w:ilvl="2" w:tentative="0">
      <w:start w:val="0"/>
      <w:numFmt w:val="bullet"/>
      <w:lvlText w:val="•"/>
      <w:lvlJc w:val="left"/>
      <w:pPr>
        <w:ind w:left="2816" w:hanging="262"/>
      </w:pPr>
      <w:rPr>
        <w:rFonts w:hint="default"/>
        <w:lang w:val="en-US" w:eastAsia="en-US" w:bidi="ar-SA"/>
      </w:rPr>
    </w:lvl>
    <w:lvl w:ilvl="3" w:tentative="0">
      <w:start w:val="0"/>
      <w:numFmt w:val="bullet"/>
      <w:lvlText w:val="•"/>
      <w:lvlJc w:val="left"/>
      <w:pPr>
        <w:ind w:left="3814" w:hanging="262"/>
      </w:pPr>
      <w:rPr>
        <w:rFonts w:hint="default"/>
        <w:lang w:val="en-US" w:eastAsia="en-US" w:bidi="ar-SA"/>
      </w:rPr>
    </w:lvl>
    <w:lvl w:ilvl="4" w:tentative="0">
      <w:start w:val="0"/>
      <w:numFmt w:val="bullet"/>
      <w:lvlText w:val="•"/>
      <w:lvlJc w:val="left"/>
      <w:pPr>
        <w:ind w:left="4812" w:hanging="262"/>
      </w:pPr>
      <w:rPr>
        <w:rFonts w:hint="default"/>
        <w:lang w:val="en-US" w:eastAsia="en-US" w:bidi="ar-SA"/>
      </w:rPr>
    </w:lvl>
    <w:lvl w:ilvl="5" w:tentative="0">
      <w:start w:val="0"/>
      <w:numFmt w:val="bullet"/>
      <w:lvlText w:val="•"/>
      <w:lvlJc w:val="left"/>
      <w:pPr>
        <w:ind w:left="5810" w:hanging="262"/>
      </w:pPr>
      <w:rPr>
        <w:rFonts w:hint="default"/>
        <w:lang w:val="en-US" w:eastAsia="en-US" w:bidi="ar-SA"/>
      </w:rPr>
    </w:lvl>
    <w:lvl w:ilvl="6" w:tentative="0">
      <w:start w:val="0"/>
      <w:numFmt w:val="bullet"/>
      <w:lvlText w:val="•"/>
      <w:lvlJc w:val="left"/>
      <w:pPr>
        <w:ind w:left="6808" w:hanging="262"/>
      </w:pPr>
      <w:rPr>
        <w:rFonts w:hint="default"/>
        <w:lang w:val="en-US" w:eastAsia="en-US" w:bidi="ar-SA"/>
      </w:rPr>
    </w:lvl>
    <w:lvl w:ilvl="7" w:tentative="0">
      <w:start w:val="0"/>
      <w:numFmt w:val="bullet"/>
      <w:lvlText w:val="•"/>
      <w:lvlJc w:val="left"/>
      <w:pPr>
        <w:ind w:left="7806" w:hanging="262"/>
      </w:pPr>
      <w:rPr>
        <w:rFonts w:hint="default"/>
        <w:lang w:val="en-US" w:eastAsia="en-US" w:bidi="ar-SA"/>
      </w:rPr>
    </w:lvl>
    <w:lvl w:ilvl="8" w:tentative="0">
      <w:start w:val="0"/>
      <w:numFmt w:val="bullet"/>
      <w:lvlText w:val="•"/>
      <w:lvlJc w:val="left"/>
      <w:pPr>
        <w:ind w:left="8804" w:hanging="262"/>
      </w:pPr>
      <w:rPr>
        <w:rFonts w:hint="default"/>
        <w:lang w:val="en-US" w:eastAsia="en-US" w:bidi="ar-S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04290E3C"/>
    <w:rsid w:val="281A0D9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59"/>
      <w:ind w:right="552"/>
      <w:jc w:val="center"/>
      <w:outlineLvl w:val="1"/>
    </w:pPr>
    <w:rPr>
      <w:rFonts w:ascii="Times New Roman" w:hAnsi="Times New Roman" w:eastAsia="Times New Roman" w:cs="Times New Roman"/>
      <w:b/>
      <w:bCs/>
      <w:sz w:val="32"/>
      <w:szCs w:val="32"/>
      <w:lang w:val="en-US" w:eastAsia="en-US" w:bidi="ar-SA"/>
    </w:rPr>
  </w:style>
  <w:style w:type="paragraph" w:styleId="3">
    <w:name w:val="heading 2"/>
    <w:basedOn w:val="1"/>
    <w:qFormat/>
    <w:uiPriority w:val="1"/>
    <w:pPr>
      <w:ind w:left="675" w:hanging="315"/>
      <w:outlineLvl w:val="2"/>
    </w:pPr>
    <w:rPr>
      <w:rFonts w:ascii="Times New Roman" w:hAnsi="Times New Roman" w:eastAsia="Times New Roman" w:cs="Times New Roman"/>
      <w:b/>
      <w:bCs/>
      <w:sz w:val="26"/>
      <w:szCs w:val="26"/>
      <w:lang w:val="en-US" w:eastAsia="en-US" w:bidi="ar-SA"/>
    </w:rPr>
  </w:style>
  <w:style w:type="paragraph" w:styleId="4">
    <w:name w:val="heading 3"/>
    <w:basedOn w:val="1"/>
    <w:qFormat/>
    <w:uiPriority w:val="1"/>
    <w:pPr>
      <w:spacing w:before="218"/>
      <w:ind w:left="590" w:hanging="230"/>
      <w:outlineLvl w:val="3"/>
    </w:pPr>
    <w:rPr>
      <w:rFonts w:ascii="Times New Roman" w:hAnsi="Times New Roman" w:eastAsia="Times New Roman" w:cs="Times New Roman"/>
      <w:b/>
      <w:bCs/>
      <w:sz w:val="23"/>
      <w:szCs w:val="23"/>
      <w:lang w:val="en-US" w:eastAsia="en-US" w:bidi="ar-SA"/>
    </w:rPr>
  </w:style>
  <w:style w:type="paragraph" w:styleId="5">
    <w:name w:val="heading 4"/>
    <w:basedOn w:val="1"/>
    <w:qFormat/>
    <w:uiPriority w:val="1"/>
    <w:pPr>
      <w:spacing w:before="160"/>
      <w:ind w:left="360"/>
      <w:jc w:val="both"/>
      <w:outlineLvl w:val="4"/>
    </w:pPr>
    <w:rPr>
      <w:rFonts w:ascii="Times New Roman" w:hAnsi="Times New Roman" w:eastAsia="Times New Roman" w:cs="Times New Roman"/>
      <w:b/>
      <w:bCs/>
      <w:i/>
      <w:iCs/>
      <w:sz w:val="22"/>
      <w:szCs w:val="22"/>
      <w:lang w:val="en-US" w:eastAsia="en-US" w:bidi="ar-SA"/>
    </w:rPr>
  </w:style>
  <w:style w:type="character" w:default="1" w:styleId="6">
    <w:name w:val="Default Paragraph Font"/>
    <w:semiHidden/>
    <w:unhideWhenUsed/>
    <w:qFormat/>
    <w:uiPriority w:val="1"/>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pPr>
      <w:ind w:left="821" w:hanging="262"/>
    </w:pPr>
    <w:rPr>
      <w:rFonts w:ascii="Times New Roman" w:hAnsi="Times New Roman" w:eastAsia="Times New Roman" w:cs="Times New Roman"/>
      <w:sz w:val="22"/>
      <w:szCs w:val="22"/>
      <w:lang w:val="en-US" w:eastAsia="en-US" w:bidi="ar-SA"/>
    </w:r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ind w:left="821" w:hanging="262"/>
    </w:pPr>
    <w:rPr>
      <w:rFonts w:ascii="Times New Roman" w:hAnsi="Times New Roman" w:eastAsia="Times New Roman" w:cs="Times New Roman"/>
      <w:lang w:val="en-US" w:eastAsia="en-US" w:bidi="ar-SA"/>
    </w:rPr>
  </w:style>
  <w:style w:type="paragraph" w:customStyle="1" w:styleId="11">
    <w:name w:val="Table Paragraph"/>
    <w:basedOn w:val="1"/>
    <w:qFormat/>
    <w:uiPriority w:val="1"/>
    <w:pPr>
      <w:spacing w:before="79"/>
      <w:ind w:left="10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28</Pages>
  <Words>8054</Words>
  <Characters>47213</Characters>
  <TotalTime>26</TotalTime>
  <ScaleCrop>false</ScaleCrop>
  <LinksUpToDate>false</LinksUpToDate>
  <CharactersWithSpaces>54686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2026-09-02T13:33:00Z</dcterms:created>
  <dc:creator>Un-named</dc:creator>
  <cp:lastModifiedBy>SALADHI DHARANI</cp:lastModifiedBy>
  <dcterms:modified xsi:type="dcterms:W3CDTF">2026-09-03T11:32:16Z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2026-08-28T00:00:00Z</vt:filetime>
  </property>
  <property fmtid="{D5CDD505-2E9C-101B-9397-08002B2CF9AE}" pid="4" name="Creator">
    <vt:lpwstr>Microsoft® Word 2024</vt:lpwstr>
  </property>
  <property fmtid="{D5CDD505-2E9C-101B-9397-08002B2CF9AE}" pid="5" name="LastSaved">
    <vt:filetime>2026-09-02T00:00:00Z</vt:filetime>
  </property>
  <property fmtid="{D5CDD505-2E9C-101B-9397-08002B2CF9AE}" pid="6" name="Producer">
    <vt:lpwstr>Microsoft® Word 2024</vt:lpwstr>
  </property>
  <property fmtid="{D5CDD505-2E9C-101B-9397-08002B2CF9AE}" pid="7" name="KSOTemplateDocerSaveRecord">
    <vt:lpwstr>eyJoZGlkIjoiMWJmYmVhMGQ2YWQwOTc0ZDFkYmVkZTE0NzFkNThlYzIiLCJ1c2VySWQiOiI1Njc1OTQ5NDc0ODkifQ==</vt:lpwstr>
  </property>
  <property fmtid="{D5CDD505-2E9C-101B-9397-08002B2CF9AE}" pid="8" name="KSOProductBuildVer">
    <vt:lpwstr>1033-12.1.0.28032</vt:lpwstr>
  </property>
  <property fmtid="{D5CDD505-2E9C-101B-9397-08002B2CF9AE}" pid="9" name="ICV">
    <vt:lpwstr>CFA3ADD6F1FE4F008BF1B0E00C4E2B66_13</vt:lpwstr>
  </property>
</Properties>
</file>