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02C03439" w:rsidR="00604E29" w:rsidRDefault="00DF192A">
            <w:r>
              <w:t xml:space="preserve">29 June </w:t>
            </w:r>
            <w:r w:rsidR="00C27B72" w:rsidRPr="00C27B72">
              <w:t>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F63E8A2" w:rsidR="00604E29" w:rsidRDefault="00DF192A">
            <w:r w:rsidRPr="00DF192A">
              <w:t>LTVIP2025TMID49959</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4DE212E4" w:rsidR="00604E29" w:rsidRDefault="00DF192A">
            <w:r>
              <w:t xml:space="preserve">Learn Hub: </w:t>
            </w:r>
            <w:r w:rsidRPr="00DF192A">
              <w:t xml:space="preserve">Your </w:t>
            </w:r>
            <w:proofErr w:type="spellStart"/>
            <w:r>
              <w:t>C</w:t>
            </w:r>
            <w:r w:rsidRPr="00DF192A">
              <w:t>enter</w:t>
            </w:r>
            <w:proofErr w:type="spellEnd"/>
            <w:r w:rsidRPr="00DF192A">
              <w:t xml:space="preserve"> for Skill Enhancement (Online Learning Platform)</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60578F14" w:rsidR="00604E29" w:rsidRDefault="00DF192A">
            <w:r w:rsidRPr="00DF192A">
              <w:t>Many students and professionals lack access to a centralized, user-friendly online learning platform offering interactive courses, secure payments, progress tracking, and certification. Existing platforms are fragmented, expensive, and lack seamless user experiences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F192A" w:rsidRPr="00DF192A" w14:paraId="1DFB3480" w14:textId="77777777" w:rsidTr="00DF192A">
              <w:trPr>
                <w:tblCellSpacing w:w="15" w:type="dxa"/>
              </w:trPr>
              <w:tc>
                <w:tcPr>
                  <w:tcW w:w="8966" w:type="dxa"/>
                  <w:vAlign w:val="center"/>
                  <w:hideMark/>
                </w:tcPr>
                <w:p w14:paraId="5C8CBB53" w14:textId="77777777" w:rsidR="00DF192A" w:rsidRPr="00DF192A" w:rsidRDefault="00DF192A" w:rsidP="00DF192A">
                  <w:pPr>
                    <w:spacing w:after="0" w:line="240" w:lineRule="auto"/>
                  </w:pPr>
                  <w:r w:rsidRPr="00DF192A">
                    <w:t xml:space="preserve">We propose an </w:t>
                  </w:r>
                  <w:r w:rsidRPr="00DF192A">
                    <w:rPr>
                      <w:b/>
                      <w:bCs/>
                    </w:rPr>
                    <w:t>Online Learning Platform (OLP)</w:t>
                  </w:r>
                  <w:r w:rsidRPr="00DF192A">
                    <w:t xml:space="preserve"> built using the MERN stack. The platform provides role-based dashboards for students, teachers, and admins. Key features include: user registration, login, dynamic course creation and management, secure Stripe payments for premium content, progress tracking, discussion forums, and downloadable PDF certificates. The platform ensures accessibility across devices for a flexible, modern learning experience.</w:t>
                  </w:r>
                </w:p>
              </w:tc>
            </w:tr>
          </w:tbl>
          <w:p w14:paraId="4919C1B4" w14:textId="77777777" w:rsidR="00DF192A" w:rsidRPr="00DF192A" w:rsidRDefault="00DF192A" w:rsidP="00DF192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F192A" w:rsidRPr="00DF192A" w14:paraId="4C12FC65" w14:textId="77777777" w:rsidTr="00DF192A">
              <w:trPr>
                <w:tblCellSpacing w:w="15" w:type="dxa"/>
              </w:trPr>
              <w:tc>
                <w:tcPr>
                  <w:tcW w:w="36" w:type="dxa"/>
                  <w:vAlign w:val="center"/>
                  <w:hideMark/>
                </w:tcPr>
                <w:p w14:paraId="7C2900DC" w14:textId="77777777" w:rsidR="00DF192A" w:rsidRPr="00DF192A" w:rsidRDefault="00DF192A" w:rsidP="00DF192A">
                  <w:pPr>
                    <w:spacing w:after="0" w:line="240" w:lineRule="auto"/>
                  </w:pPr>
                </w:p>
              </w:tc>
            </w:tr>
          </w:tbl>
          <w:p w14:paraId="463B60E0" w14:textId="77777777" w:rsidR="00604E29" w:rsidRDefault="00604E29"/>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66373F71" w:rsidR="00604E29" w:rsidRDefault="00DF192A">
            <w:r w:rsidRPr="00DF192A">
              <w:t xml:space="preserve">Unlike many fragmented solutions, our OLP integrates </w:t>
            </w:r>
            <w:r w:rsidRPr="00DF192A">
              <w:rPr>
                <w:b/>
                <w:bCs/>
              </w:rPr>
              <w:t>all core learning activities</w:t>
            </w:r>
            <w:r w:rsidRPr="00DF192A">
              <w:t>—course discovery, secure payment, progress monitoring, interactive forums, and certification—into a single seamless platform. It also offers teachers easy course management tools and provides admins with analytics for effective oversight.</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03D6B196" w:rsidR="00604E29" w:rsidRDefault="00DF192A">
            <w:r w:rsidRPr="00DF192A">
              <w:t>The platform empowers learners from diverse backgrounds to upgrade skills at affordable costs. It bridges gaps in access to quality education, especially for those in remote areas. Teachers can reach broader audiences, and overall user satisfaction increases through a convenient, interactive, and engaging platform</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592FA3C8" w:rsidR="00604E29" w:rsidRDefault="00DF192A">
            <w:r w:rsidRPr="00DF192A">
              <w:t xml:space="preserve">The platform operates on a </w:t>
            </w:r>
            <w:r w:rsidRPr="00DF192A">
              <w:rPr>
                <w:b/>
                <w:bCs/>
              </w:rPr>
              <w:t>freemium model.</w:t>
            </w:r>
            <w:r w:rsidRPr="00DF192A">
              <w:t xml:space="preserve"> Basic courses are free, while advanced or premium courses require payment. Revenue streams include: </w:t>
            </w:r>
            <w:r w:rsidRPr="00DF192A">
              <w:br/>
              <w:t xml:space="preserve">- Commission on paid courses </w:t>
            </w:r>
            <w:r w:rsidRPr="00DF192A">
              <w:br/>
              <w:t xml:space="preserve">- Premium subscriptions for students </w:t>
            </w:r>
            <w:r w:rsidRPr="00DF192A">
              <w:br/>
              <w:t>- Promotional partnerships with educators or institutions</w:t>
            </w:r>
            <w:r>
              <w:t>.</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6063E"/>
    <w:rsid w:val="00350B1D"/>
    <w:rsid w:val="00604E29"/>
    <w:rsid w:val="00667A05"/>
    <w:rsid w:val="00705750"/>
    <w:rsid w:val="00C27B72"/>
    <w:rsid w:val="00D90E76"/>
    <w:rsid w:val="00DF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4314">
      <w:bodyDiv w:val="1"/>
      <w:marLeft w:val="0"/>
      <w:marRight w:val="0"/>
      <w:marTop w:val="0"/>
      <w:marBottom w:val="0"/>
      <w:divBdr>
        <w:top w:val="none" w:sz="0" w:space="0" w:color="auto"/>
        <w:left w:val="none" w:sz="0" w:space="0" w:color="auto"/>
        <w:bottom w:val="none" w:sz="0" w:space="0" w:color="auto"/>
        <w:right w:val="none" w:sz="0" w:space="0" w:color="auto"/>
      </w:divBdr>
    </w:div>
    <w:div w:id="142896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ARUNA KAYAPATI</cp:lastModifiedBy>
  <cp:revision>3</cp:revision>
  <dcterms:created xsi:type="dcterms:W3CDTF">2025-06-30T17:01:00Z</dcterms:created>
  <dcterms:modified xsi:type="dcterms:W3CDTF">2025-06-30T17:02:00Z</dcterms:modified>
</cp:coreProperties>
</file>