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E067" w14:textId="77777777" w:rsidR="004C5D78" w:rsidRDefault="00000000">
      <w:pPr>
        <w:spacing w:after="0" w:line="259" w:lineRule="auto"/>
        <w:ind w:left="0" w:right="73" w:firstLine="0"/>
        <w:jc w:val="center"/>
      </w:pPr>
      <w:r>
        <w:rPr>
          <w:b/>
          <w:sz w:val="34"/>
        </w:rPr>
        <w:t xml:space="preserve"> SIMATS ENGINEERING </w:t>
      </w:r>
    </w:p>
    <w:p w14:paraId="754B971F" w14:textId="77777777" w:rsidR="004C5D78" w:rsidRDefault="00000000">
      <w:pPr>
        <w:spacing w:after="81" w:line="259" w:lineRule="auto"/>
        <w:ind w:left="0" w:right="69" w:firstLine="0"/>
        <w:jc w:val="center"/>
      </w:pPr>
      <w:r>
        <w:rPr>
          <w:b/>
          <w:sz w:val="28"/>
        </w:rPr>
        <w:t xml:space="preserve">ASSESSMENT TOOL 1  </w:t>
      </w:r>
    </w:p>
    <w:p w14:paraId="6FF179F1" w14:textId="77777777" w:rsidR="004C5D78" w:rsidRDefault="00000000">
      <w:pPr>
        <w:spacing w:after="0" w:line="259" w:lineRule="auto"/>
        <w:ind w:left="28" w:firstLine="0"/>
        <w:jc w:val="center"/>
      </w:pPr>
      <w:r>
        <w:rPr>
          <w:b/>
          <w:sz w:val="34"/>
        </w:rPr>
        <w:t xml:space="preserve"> </w:t>
      </w:r>
    </w:p>
    <w:p w14:paraId="1DE01228" w14:textId="20BBCD63" w:rsidR="004C5D78" w:rsidRDefault="00000000">
      <w:pPr>
        <w:spacing w:after="40" w:line="259" w:lineRule="auto"/>
      </w:pPr>
      <w:r>
        <w:rPr>
          <w:b/>
        </w:rPr>
        <w:t>COURSE CODE: CSA51</w:t>
      </w:r>
      <w:r w:rsidR="006B7C0E">
        <w:rPr>
          <w:b/>
        </w:rPr>
        <w:t>17</w:t>
      </w:r>
      <w:r>
        <w:rPr>
          <w:b/>
        </w:rPr>
        <w:t xml:space="preserve">        COURSE NAME: Cryptography and Network Security   </w:t>
      </w:r>
    </w:p>
    <w:p w14:paraId="382548E5" w14:textId="77777777" w:rsidR="004C5D78" w:rsidRDefault="00000000">
      <w:pPr>
        <w:spacing w:after="31"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096A5428" w14:textId="77777777" w:rsidR="004C5D78" w:rsidRDefault="00000000">
      <w:pPr>
        <w:spacing w:after="48" w:line="259" w:lineRule="auto"/>
        <w:ind w:left="0" w:firstLine="0"/>
      </w:pPr>
      <w:r>
        <w:rPr>
          <w:b/>
        </w:rPr>
        <w:t xml:space="preserve"> </w:t>
      </w:r>
    </w:p>
    <w:p w14:paraId="4F2B49A3" w14:textId="77777777" w:rsidR="004C5D78"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C33B476" wp14:editId="669F1038">
                <wp:extent cx="6019546" cy="18797"/>
                <wp:effectExtent l="0" t="0" r="0" b="0"/>
                <wp:docPr id="1889" name="Group 1889"/>
                <wp:cNvGraphicFramePr/>
                <a:graphic xmlns:a="http://schemas.openxmlformats.org/drawingml/2006/main">
                  <a:graphicData uri="http://schemas.microsoft.com/office/word/2010/wordprocessingGroup">
                    <wpg:wgp>
                      <wpg:cNvGrpSpPr/>
                      <wpg:grpSpPr>
                        <a:xfrm>
                          <a:off x="0" y="0"/>
                          <a:ext cx="6019546" cy="18797"/>
                          <a:chOff x="0" y="0"/>
                          <a:chExt cx="6019546" cy="18797"/>
                        </a:xfrm>
                      </wpg:grpSpPr>
                      <wps:wsp>
                        <wps:cNvPr id="2437" name="Shape 2437"/>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8" name="Shape 243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9" name="Shape 2439"/>
                        <wps:cNvSpPr/>
                        <wps:spPr>
                          <a:xfrm>
                            <a:off x="3353" y="508"/>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0" name="Shape 2440"/>
                        <wps:cNvSpPr/>
                        <wps:spPr>
                          <a:xfrm>
                            <a:off x="601649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1" name="Shape 2441"/>
                        <wps:cNvSpPr/>
                        <wps:spPr>
                          <a:xfrm>
                            <a:off x="305"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2" name="Shape 2442"/>
                        <wps:cNvSpPr/>
                        <wps:spPr>
                          <a:xfrm>
                            <a:off x="6016498"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43" name="Shape 2443"/>
                        <wps:cNvSpPr/>
                        <wps:spPr>
                          <a:xfrm>
                            <a:off x="305" y="15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44" name="Shape 2444"/>
                        <wps:cNvSpPr/>
                        <wps:spPr>
                          <a:xfrm>
                            <a:off x="3353" y="15749"/>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45" name="Shape 2445"/>
                        <wps:cNvSpPr/>
                        <wps:spPr>
                          <a:xfrm>
                            <a:off x="6016498" y="15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89" style="width:473.98pt;height:1.48004pt;mso-position-horizontal-relative:char;mso-position-vertical-relative:line" coordsize="60195,187">
                <v:shape id="Shape 2446" style="position:absolute;width:60166;height:184;left:0;top:0;" coordsize="6016625,18415" path="m0,0l6016625,0l6016625,18415l0,18415l0,0">
                  <v:stroke weight="0pt" endcap="flat" joinstyle="miter" miterlimit="10" on="false" color="#000000" opacity="0"/>
                  <v:fill on="true" color="#a0a0a0"/>
                </v:shape>
                <v:shape id="Shape 2447" style="position:absolute;width:91;height:91;left:3;top:5;" coordsize="9144,9144" path="m0,0l9144,0l9144,9144l0,9144l0,0">
                  <v:stroke weight="0pt" endcap="flat" joinstyle="miter" miterlimit="10" on="false" color="#000000" opacity="0"/>
                  <v:fill on="true" color="#a0a0a0"/>
                </v:shape>
                <v:shape id="Shape 2448" style="position:absolute;width:60130;height:91;left:33;top:5;" coordsize="6013069,9144" path="m0,0l6013069,0l6013069,9144l0,9144l0,0">
                  <v:stroke weight="0pt" endcap="flat" joinstyle="miter" miterlimit="10" on="false" color="#000000" opacity="0"/>
                  <v:fill on="true" color="#a0a0a0"/>
                </v:shape>
                <v:shape id="Shape 2449" style="position:absolute;width:91;height:91;left:60164;top:5;" coordsize="9144,9144" path="m0,0l9144,0l9144,9144l0,9144l0,0">
                  <v:stroke weight="0pt" endcap="flat" joinstyle="miter" miterlimit="10" on="false" color="#000000" opacity="0"/>
                  <v:fill on="true" color="#a0a0a0"/>
                </v:shape>
                <v:shape id="Shape 2450" style="position:absolute;width:91;height:121;left:3;top:35;" coordsize="9144,12192" path="m0,0l9144,0l9144,12192l0,12192l0,0">
                  <v:stroke weight="0pt" endcap="flat" joinstyle="miter" miterlimit="10" on="false" color="#000000" opacity="0"/>
                  <v:fill on="true" color="#a0a0a0"/>
                </v:shape>
                <v:shape id="Shape 2451" style="position:absolute;width:91;height:121;left:60164;top:35;" coordsize="9144,12192" path="m0,0l9144,0l9144,12192l0,12192l0,0">
                  <v:stroke weight="0pt" endcap="flat" joinstyle="miter" miterlimit="10" on="false" color="#000000" opacity="0"/>
                  <v:fill on="true" color="#e3e3e3"/>
                </v:shape>
                <v:shape id="Shape 2452" style="position:absolute;width:91;height:91;left:3;top:157;" coordsize="9144,9144" path="m0,0l9144,0l9144,9144l0,9144l0,0">
                  <v:stroke weight="0pt" endcap="flat" joinstyle="miter" miterlimit="10" on="false" color="#000000" opacity="0"/>
                  <v:fill on="true" color="#e3e3e3"/>
                </v:shape>
                <v:shape id="Shape 2453" style="position:absolute;width:60130;height:91;left:33;top:157;" coordsize="6013069,9144" path="m0,0l6013069,0l6013069,9144l0,9144l0,0">
                  <v:stroke weight="0pt" endcap="flat" joinstyle="miter" miterlimit="10" on="false" color="#000000" opacity="0"/>
                  <v:fill on="true" color="#e3e3e3"/>
                </v:shape>
                <v:shape id="Shape 2454" style="position:absolute;width:91;height:91;left:60164;top:157;" coordsize="9144,9144" path="m0,0l9144,0l9144,9144l0,9144l0,0">
                  <v:stroke weight="0pt" endcap="flat" joinstyle="miter" miterlimit="10" on="false" color="#000000" opacity="0"/>
                  <v:fill on="true" color="#e3e3e3"/>
                </v:shape>
              </v:group>
            </w:pict>
          </mc:Fallback>
        </mc:AlternateContent>
      </w:r>
      <w:r>
        <w:rPr>
          <w:b/>
        </w:rPr>
        <w:t xml:space="preserve"> </w:t>
      </w:r>
    </w:p>
    <w:p w14:paraId="4AB4DA84" w14:textId="77777777" w:rsidR="004C5D78" w:rsidRDefault="00000000">
      <w:pPr>
        <w:spacing w:after="19" w:line="259" w:lineRule="auto"/>
        <w:ind w:left="0" w:firstLine="0"/>
      </w:pPr>
      <w:r>
        <w:rPr>
          <w:b/>
        </w:rPr>
        <w:t xml:space="preserve"> </w:t>
      </w:r>
    </w:p>
    <w:p w14:paraId="172FCDCD" w14:textId="77777777" w:rsidR="004C5D78" w:rsidRDefault="00000000">
      <w:pPr>
        <w:spacing w:after="24" w:line="259" w:lineRule="auto"/>
      </w:pPr>
      <w:r>
        <w:rPr>
          <w:b/>
        </w:rPr>
        <w:t xml:space="preserve">COURSE OUTCOME COVERED </w:t>
      </w:r>
    </w:p>
    <w:p w14:paraId="1FF6EEC4" w14:textId="77777777" w:rsidR="004C5D78" w:rsidRDefault="00000000">
      <w:pPr>
        <w:spacing w:after="19" w:line="259" w:lineRule="auto"/>
        <w:ind w:left="0" w:firstLine="0"/>
      </w:pPr>
      <w:r>
        <w:rPr>
          <w:b/>
        </w:rPr>
        <w:t xml:space="preserve"> </w:t>
      </w:r>
    </w:p>
    <w:p w14:paraId="5F329F02" w14:textId="77777777" w:rsidR="004C5D78" w:rsidRDefault="00000000">
      <w:pPr>
        <w:spacing w:after="9" w:line="267" w:lineRule="auto"/>
        <w:ind w:left="-5"/>
      </w:pPr>
      <w:r>
        <w:rPr>
          <w:b/>
        </w:rPr>
        <w:t xml:space="preserve">CO5: </w:t>
      </w:r>
      <w:r>
        <w:rPr>
          <w:i/>
        </w:rPr>
        <w:t xml:space="preserve">Develop the network security strategies based on the study of viruses, worms, firewall architectures, and IDS/IPS functionalities.CO </w:t>
      </w:r>
      <w:r>
        <w:t xml:space="preserve">(BL5, BL6) </w:t>
      </w:r>
    </w:p>
    <w:p w14:paraId="340AE658" w14:textId="77777777" w:rsidR="004C5D78" w:rsidRDefault="00000000">
      <w:pPr>
        <w:spacing w:after="19" w:line="259" w:lineRule="auto"/>
        <w:ind w:left="0" w:firstLine="0"/>
      </w:pPr>
      <w:r>
        <w:t xml:space="preserve"> </w:t>
      </w:r>
    </w:p>
    <w:p w14:paraId="213396E9" w14:textId="77777777" w:rsidR="004C5D78" w:rsidRDefault="00000000">
      <w:pPr>
        <w:spacing w:after="14"/>
        <w:ind w:right="46"/>
      </w:pPr>
      <w:r>
        <w:t xml:space="preserve">Assessment Tool Weightage: 40% </w:t>
      </w:r>
    </w:p>
    <w:p w14:paraId="5331336C" w14:textId="77777777" w:rsidR="004C5D78" w:rsidRDefault="00000000">
      <w:pPr>
        <w:spacing w:after="48" w:line="259" w:lineRule="auto"/>
        <w:ind w:left="0" w:firstLine="0"/>
      </w:pPr>
      <w:r>
        <w:t xml:space="preserve"> </w:t>
      </w:r>
    </w:p>
    <w:p w14:paraId="218E9AB7" w14:textId="77777777" w:rsidR="004C5D78"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F3E3032" wp14:editId="0FCBF809">
                <wp:extent cx="6019546" cy="19558"/>
                <wp:effectExtent l="0" t="0" r="0" b="0"/>
                <wp:docPr id="1890" name="Group 1890"/>
                <wp:cNvGraphicFramePr/>
                <a:graphic xmlns:a="http://schemas.openxmlformats.org/drawingml/2006/main">
                  <a:graphicData uri="http://schemas.microsoft.com/office/word/2010/wordprocessingGroup">
                    <wpg:wgp>
                      <wpg:cNvGrpSpPr/>
                      <wpg:grpSpPr>
                        <a:xfrm>
                          <a:off x="0" y="0"/>
                          <a:ext cx="6019546" cy="19558"/>
                          <a:chOff x="0" y="0"/>
                          <a:chExt cx="6019546" cy="19558"/>
                        </a:xfrm>
                      </wpg:grpSpPr>
                      <wps:wsp>
                        <wps:cNvPr id="2455" name="Shape 2455"/>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6" name="Shape 245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7" name="Shape 2457"/>
                        <wps:cNvSpPr/>
                        <wps:spPr>
                          <a:xfrm>
                            <a:off x="3353" y="1270"/>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8" name="Shape 2458"/>
                        <wps:cNvSpPr/>
                        <wps:spPr>
                          <a:xfrm>
                            <a:off x="601649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9" name="Shape 2459"/>
                        <wps:cNvSpPr/>
                        <wps:spPr>
                          <a:xfrm>
                            <a:off x="305" y="43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0" name="Shape 2460"/>
                        <wps:cNvSpPr/>
                        <wps:spPr>
                          <a:xfrm>
                            <a:off x="6016498" y="43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1" name="Shape 2461"/>
                        <wps:cNvSpPr/>
                        <wps:spPr>
                          <a:xfrm>
                            <a:off x="305" y="165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2" name="Shape 2462"/>
                        <wps:cNvSpPr/>
                        <wps:spPr>
                          <a:xfrm>
                            <a:off x="3353" y="16511"/>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3" name="Shape 2463"/>
                        <wps:cNvSpPr/>
                        <wps:spPr>
                          <a:xfrm>
                            <a:off x="6016498" y="165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0" style="width:473.98pt;height:1.54004pt;mso-position-horizontal-relative:char;mso-position-vertical-relative:line" coordsize="60195,195">
                <v:shape id="Shape 2464" style="position:absolute;width:60166;height:184;left:0;top:0;" coordsize="6016625,18415" path="m0,0l6016625,0l6016625,18415l0,18415l0,0">
                  <v:stroke weight="0pt" endcap="flat" joinstyle="miter" miterlimit="10" on="false" color="#000000" opacity="0"/>
                  <v:fill on="true" color="#a0a0a0"/>
                </v:shape>
                <v:shape id="Shape 2465" style="position:absolute;width:91;height:91;left:3;top:12;" coordsize="9144,9144" path="m0,0l9144,0l9144,9144l0,9144l0,0">
                  <v:stroke weight="0pt" endcap="flat" joinstyle="miter" miterlimit="10" on="false" color="#000000" opacity="0"/>
                  <v:fill on="true" color="#a0a0a0"/>
                </v:shape>
                <v:shape id="Shape 2466" style="position:absolute;width:60130;height:91;left:33;top:12;" coordsize="6013069,9144" path="m0,0l6013069,0l6013069,9144l0,9144l0,0">
                  <v:stroke weight="0pt" endcap="flat" joinstyle="miter" miterlimit="10" on="false" color="#000000" opacity="0"/>
                  <v:fill on="true" color="#a0a0a0"/>
                </v:shape>
                <v:shape id="Shape 2467" style="position:absolute;width:91;height:91;left:60164;top:12;" coordsize="9144,9144" path="m0,0l9144,0l9144,9144l0,9144l0,0">
                  <v:stroke weight="0pt" endcap="flat" joinstyle="miter" miterlimit="10" on="false" color="#000000" opacity="0"/>
                  <v:fill on="true" color="#a0a0a0"/>
                </v:shape>
                <v:shape id="Shape 2468" style="position:absolute;width:91;height:121;left:3;top:43;" coordsize="9144,12192" path="m0,0l9144,0l9144,12192l0,12192l0,0">
                  <v:stroke weight="0pt" endcap="flat" joinstyle="miter" miterlimit="10" on="false" color="#000000" opacity="0"/>
                  <v:fill on="true" color="#a0a0a0"/>
                </v:shape>
                <v:shape id="Shape 2469" style="position:absolute;width:91;height:121;left:60164;top:43;" coordsize="9144,12192" path="m0,0l9144,0l9144,12192l0,12192l0,0">
                  <v:stroke weight="0pt" endcap="flat" joinstyle="miter" miterlimit="10" on="false" color="#000000" opacity="0"/>
                  <v:fill on="true" color="#e3e3e3"/>
                </v:shape>
                <v:shape id="Shape 2470" style="position:absolute;width:91;height:91;left:3;top:165;" coordsize="9144,9144" path="m0,0l9144,0l9144,9144l0,9144l0,0">
                  <v:stroke weight="0pt" endcap="flat" joinstyle="miter" miterlimit="10" on="false" color="#000000" opacity="0"/>
                  <v:fill on="true" color="#e3e3e3"/>
                </v:shape>
                <v:shape id="Shape 2471" style="position:absolute;width:60130;height:91;left:33;top:165;" coordsize="6013069,9144" path="m0,0l6013069,0l6013069,9144l0,9144l0,0">
                  <v:stroke weight="0pt" endcap="flat" joinstyle="miter" miterlimit="10" on="false" color="#000000" opacity="0"/>
                  <v:fill on="true" color="#e3e3e3"/>
                </v:shape>
                <v:shape id="Shape 2472" style="position:absolute;width:91;height:91;left:60164;top:165;" coordsize="9144,9144" path="m0,0l9144,0l9144,9144l0,9144l0,0">
                  <v:stroke weight="0pt" endcap="flat" joinstyle="miter" miterlimit="10" on="false" color="#000000" opacity="0"/>
                  <v:fill on="true" color="#e3e3e3"/>
                </v:shape>
              </v:group>
            </w:pict>
          </mc:Fallback>
        </mc:AlternateContent>
      </w:r>
      <w:r>
        <w:t xml:space="preserve"> </w:t>
      </w:r>
    </w:p>
    <w:p w14:paraId="76D22835" w14:textId="77777777" w:rsidR="004C5D78" w:rsidRDefault="00000000">
      <w:pPr>
        <w:spacing w:after="40" w:line="259" w:lineRule="auto"/>
        <w:ind w:left="0" w:firstLine="0"/>
      </w:pPr>
      <w:r>
        <w:t xml:space="preserve"> </w:t>
      </w:r>
    </w:p>
    <w:p w14:paraId="775D6F43" w14:textId="77777777" w:rsidR="004C5D78" w:rsidRDefault="00000000">
      <w:pPr>
        <w:tabs>
          <w:tab w:val="center" w:pos="2219"/>
          <w:tab w:val="center" w:pos="2939"/>
          <w:tab w:val="center" w:pos="3659"/>
          <w:tab w:val="center" w:pos="4380"/>
          <w:tab w:val="center" w:pos="5100"/>
          <w:tab w:val="center" w:pos="5820"/>
          <w:tab w:val="center" w:pos="6541"/>
          <w:tab w:val="right" w:pos="9546"/>
        </w:tabs>
        <w:spacing w:after="27" w:line="259" w:lineRule="auto"/>
        <w:ind w:left="0" w:firstLine="0"/>
      </w:pPr>
      <w:r>
        <w:rPr>
          <w:b/>
        </w:rPr>
        <w:t xml:space="preserve">QUESTIONS: 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MARKS: 50 </w:t>
      </w:r>
    </w:p>
    <w:p w14:paraId="568260D7" w14:textId="77777777" w:rsidR="004C5D78" w:rsidRDefault="00000000">
      <w:pPr>
        <w:pStyle w:val="Heading1"/>
        <w:ind w:right="73"/>
      </w:pPr>
      <w:r>
        <w:t xml:space="preserve">Annexure A CONSTRAINT-BASED PROBLEM SOLVING </w:t>
      </w:r>
    </w:p>
    <w:p w14:paraId="62C9E98D" w14:textId="77777777" w:rsidR="004C5D78" w:rsidRDefault="00000000">
      <w:pPr>
        <w:spacing w:after="26" w:line="259" w:lineRule="auto"/>
        <w:ind w:left="0" w:firstLine="0"/>
      </w:pPr>
      <w:r>
        <w:rPr>
          <w:b/>
        </w:rPr>
        <w:t xml:space="preserve"> </w:t>
      </w:r>
      <w:r>
        <w:rPr>
          <w:b/>
        </w:rPr>
        <w:tab/>
        <w:t xml:space="preserve"> </w:t>
      </w:r>
      <w:r>
        <w:rPr>
          <w:b/>
        </w:rPr>
        <w:tab/>
        <w:t xml:space="preserve"> </w:t>
      </w:r>
      <w:r>
        <w:rPr>
          <w:b/>
        </w:rPr>
        <w:tab/>
        <w:t xml:space="preserve"> </w:t>
      </w:r>
    </w:p>
    <w:p w14:paraId="7711B111" w14:textId="77777777" w:rsidR="004C5D78" w:rsidRDefault="00000000">
      <w:pPr>
        <w:spacing w:after="52" w:line="259" w:lineRule="auto"/>
        <w:ind w:left="0" w:firstLine="0"/>
      </w:pPr>
      <w:r>
        <w:rPr>
          <w:b/>
        </w:rPr>
        <w:t xml:space="preserve"> </w:t>
      </w:r>
    </w:p>
    <w:p w14:paraId="7CC2DA20" w14:textId="77777777" w:rsidR="004C5D78"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1EF72D24" wp14:editId="0B8B7694">
                <wp:extent cx="6019546" cy="20066"/>
                <wp:effectExtent l="0" t="0" r="0" b="0"/>
                <wp:docPr id="1891" name="Group 1891"/>
                <wp:cNvGraphicFramePr/>
                <a:graphic xmlns:a="http://schemas.openxmlformats.org/drawingml/2006/main">
                  <a:graphicData uri="http://schemas.microsoft.com/office/word/2010/wordprocessingGroup">
                    <wpg:wgp>
                      <wpg:cNvGrpSpPr/>
                      <wpg:grpSpPr>
                        <a:xfrm>
                          <a:off x="0" y="0"/>
                          <a:ext cx="6019546" cy="20066"/>
                          <a:chOff x="0" y="0"/>
                          <a:chExt cx="6019546" cy="20066"/>
                        </a:xfrm>
                      </wpg:grpSpPr>
                      <wps:wsp>
                        <wps:cNvPr id="2473" name="Shape 2473"/>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74" name="Shape 2474"/>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75" name="Shape 2475"/>
                        <wps:cNvSpPr/>
                        <wps:spPr>
                          <a:xfrm>
                            <a:off x="3353" y="1778"/>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76" name="Shape 2476"/>
                        <wps:cNvSpPr/>
                        <wps:spPr>
                          <a:xfrm>
                            <a:off x="6016498"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77" name="Shape 2477"/>
                        <wps:cNvSpPr/>
                        <wps:spPr>
                          <a:xfrm>
                            <a:off x="305" y="482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78" name="Shape 2478"/>
                        <wps:cNvSpPr/>
                        <wps:spPr>
                          <a:xfrm>
                            <a:off x="6016498" y="482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9" name="Shape 2479"/>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0" name="Shape 2480"/>
                        <wps:cNvSpPr/>
                        <wps:spPr>
                          <a:xfrm>
                            <a:off x="3353" y="17018"/>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1" name="Shape 2481"/>
                        <wps:cNvSpPr/>
                        <wps:spPr>
                          <a:xfrm>
                            <a:off x="601649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1" style="width:473.98pt;height:1.58002pt;mso-position-horizontal-relative:char;mso-position-vertical-relative:line" coordsize="60195,200">
                <v:shape id="Shape 2482" style="position:absolute;width:60166;height:184;left:0;top:0;" coordsize="6016625,18415" path="m0,0l6016625,0l6016625,18415l0,18415l0,0">
                  <v:stroke weight="0pt" endcap="flat" joinstyle="miter" miterlimit="10" on="false" color="#000000" opacity="0"/>
                  <v:fill on="true" color="#a0a0a0"/>
                </v:shape>
                <v:shape id="Shape 2483" style="position:absolute;width:91;height:91;left:3;top:17;" coordsize="9144,9144" path="m0,0l9144,0l9144,9144l0,9144l0,0">
                  <v:stroke weight="0pt" endcap="flat" joinstyle="miter" miterlimit="10" on="false" color="#000000" opacity="0"/>
                  <v:fill on="true" color="#a0a0a0"/>
                </v:shape>
                <v:shape id="Shape 2484" style="position:absolute;width:60130;height:91;left:33;top:17;" coordsize="6013069,9144" path="m0,0l6013069,0l6013069,9144l0,9144l0,0">
                  <v:stroke weight="0pt" endcap="flat" joinstyle="miter" miterlimit="10" on="false" color="#000000" opacity="0"/>
                  <v:fill on="true" color="#a0a0a0"/>
                </v:shape>
                <v:shape id="Shape 2485" style="position:absolute;width:91;height:91;left:60164;top:17;" coordsize="9144,9144" path="m0,0l9144,0l9144,9144l0,9144l0,0">
                  <v:stroke weight="0pt" endcap="flat" joinstyle="miter" miterlimit="10" on="false" color="#000000" opacity="0"/>
                  <v:fill on="true" color="#a0a0a0"/>
                </v:shape>
                <v:shape id="Shape 2486" style="position:absolute;width:91;height:121;left:3;top:48;" coordsize="9144,12192" path="m0,0l9144,0l9144,12192l0,12192l0,0">
                  <v:stroke weight="0pt" endcap="flat" joinstyle="miter" miterlimit="10" on="false" color="#000000" opacity="0"/>
                  <v:fill on="true" color="#a0a0a0"/>
                </v:shape>
                <v:shape id="Shape 2487" style="position:absolute;width:91;height:121;left:60164;top:48;" coordsize="9144,12192" path="m0,0l9144,0l9144,12192l0,12192l0,0">
                  <v:stroke weight="0pt" endcap="flat" joinstyle="miter" miterlimit="10" on="false" color="#000000" opacity="0"/>
                  <v:fill on="true" color="#e3e3e3"/>
                </v:shape>
                <v:shape id="Shape 2488" style="position:absolute;width:91;height:91;left:3;top:170;" coordsize="9144,9144" path="m0,0l9144,0l9144,9144l0,9144l0,0">
                  <v:stroke weight="0pt" endcap="flat" joinstyle="miter" miterlimit="10" on="false" color="#000000" opacity="0"/>
                  <v:fill on="true" color="#e3e3e3"/>
                </v:shape>
                <v:shape id="Shape 2489" style="position:absolute;width:60130;height:91;left:33;top:170;" coordsize="6013069,9144" path="m0,0l6013069,0l6013069,9144l0,9144l0,0">
                  <v:stroke weight="0pt" endcap="flat" joinstyle="miter" miterlimit="10" on="false" color="#000000" opacity="0"/>
                  <v:fill on="true" color="#e3e3e3"/>
                </v:shape>
                <v:shape id="Shape 2490" style="position:absolute;width:91;height:91;left:60164;top:170;" coordsize="9144,9144" path="m0,0l9144,0l9144,9144l0,9144l0,0">
                  <v:stroke weight="0pt" endcap="flat" joinstyle="miter" miterlimit="10" on="false" color="#000000" opacity="0"/>
                  <v:fill on="true" color="#e3e3e3"/>
                </v:shape>
              </v:group>
            </w:pict>
          </mc:Fallback>
        </mc:AlternateContent>
      </w:r>
      <w:r>
        <w:rPr>
          <w:b/>
        </w:rPr>
        <w:t xml:space="preserve"> </w:t>
      </w:r>
    </w:p>
    <w:p w14:paraId="5A36EEB1" w14:textId="77777777" w:rsidR="004C5D78" w:rsidRDefault="00000000">
      <w:pPr>
        <w:spacing w:after="19" w:line="259" w:lineRule="auto"/>
        <w:ind w:left="0" w:firstLine="0"/>
      </w:pPr>
      <w:r>
        <w:rPr>
          <w:b/>
        </w:rPr>
        <w:t xml:space="preserve"> </w:t>
      </w:r>
    </w:p>
    <w:p w14:paraId="086FD9E4" w14:textId="77777777" w:rsidR="004C5D78" w:rsidRDefault="00000000">
      <w:pPr>
        <w:spacing w:after="19" w:line="259" w:lineRule="auto"/>
        <w:ind w:left="0" w:firstLine="0"/>
      </w:pPr>
      <w:r>
        <w:rPr>
          <w:b/>
          <w:i/>
        </w:rPr>
        <w:t xml:space="preserve"> </w:t>
      </w:r>
    </w:p>
    <w:p w14:paraId="4606AE49" w14:textId="77777777" w:rsidR="004C5D78" w:rsidRDefault="00000000">
      <w:pPr>
        <w:spacing w:after="21" w:line="259" w:lineRule="auto"/>
        <w:ind w:left="-5"/>
      </w:pPr>
      <w:r>
        <w:rPr>
          <w:b/>
          <w:i/>
        </w:rPr>
        <w:t xml:space="preserve">Code of Conduct: </w:t>
      </w:r>
    </w:p>
    <w:p w14:paraId="0958F1AD" w14:textId="77777777" w:rsidR="004C5D78" w:rsidRDefault="00000000">
      <w:pPr>
        <w:spacing w:after="19" w:line="259" w:lineRule="auto"/>
        <w:ind w:left="0" w:firstLine="0"/>
      </w:pPr>
      <w:r>
        <w:rPr>
          <w:i/>
        </w:rPr>
        <w:t xml:space="preserve"> </w:t>
      </w:r>
    </w:p>
    <w:p w14:paraId="343C3471" w14:textId="1A29B32B" w:rsidR="004C5D78" w:rsidRDefault="00000000">
      <w:pPr>
        <w:spacing w:after="9" w:line="267" w:lineRule="auto"/>
        <w:ind w:left="-5"/>
      </w:pPr>
      <w:r>
        <w:rPr>
          <w:i/>
        </w:rPr>
        <w:t xml:space="preserve">I </w:t>
      </w:r>
      <w:r w:rsidR="006B7C0E">
        <w:rPr>
          <w:i/>
        </w:rPr>
        <w:t xml:space="preserve">DHARANI KARTHICK 192521110 </w:t>
      </w:r>
      <w:r>
        <w:rPr>
          <w:i/>
        </w:rPr>
        <w:t xml:space="preserve">(Name / Reg No) certify that this submission is my original work and that I have adhered to the guidelines specified for this assessment. </w:t>
      </w:r>
    </w:p>
    <w:p w14:paraId="04B4AE8B" w14:textId="77777777" w:rsidR="004C5D78" w:rsidRDefault="00000000">
      <w:pPr>
        <w:spacing w:after="9" w:line="267" w:lineRule="auto"/>
        <w:ind w:left="-5"/>
      </w:pPr>
      <w:r>
        <w:rPr>
          <w:i/>
        </w:rPr>
        <w:t xml:space="preserve">I understand that any violation of academic integrity rules will result in disciplinary action. </w:t>
      </w:r>
    </w:p>
    <w:p w14:paraId="2298B5A8" w14:textId="77777777" w:rsidR="004C5D78" w:rsidRDefault="00000000">
      <w:pPr>
        <w:spacing w:after="19" w:line="259" w:lineRule="auto"/>
        <w:ind w:left="0" w:firstLine="0"/>
      </w:pPr>
      <w:r>
        <w:rPr>
          <w:i/>
        </w:rPr>
        <w:t xml:space="preserve"> </w:t>
      </w:r>
    </w:p>
    <w:p w14:paraId="577DB97C" w14:textId="77777777" w:rsidR="004C5D78" w:rsidRDefault="00000000">
      <w:pPr>
        <w:spacing w:after="21" w:line="259" w:lineRule="auto"/>
        <w:ind w:left="-5"/>
      </w:pPr>
      <w:r>
        <w:rPr>
          <w:b/>
          <w:i/>
        </w:rPr>
        <w:t xml:space="preserve">Signature of the student: </w:t>
      </w:r>
    </w:p>
    <w:p w14:paraId="0D41A084" w14:textId="77777777" w:rsidR="004C5D78" w:rsidRDefault="00000000">
      <w:pPr>
        <w:spacing w:after="19" w:line="259" w:lineRule="auto"/>
        <w:ind w:left="0" w:firstLine="0"/>
      </w:pPr>
      <w:r>
        <w:t xml:space="preserve"> </w:t>
      </w:r>
    </w:p>
    <w:p w14:paraId="29B7B2F5" w14:textId="77777777" w:rsidR="004C5D78" w:rsidRDefault="00000000">
      <w:pPr>
        <w:spacing w:after="19" w:line="259" w:lineRule="auto"/>
        <w:ind w:left="0" w:firstLine="0"/>
      </w:pPr>
      <w:r>
        <w:t xml:space="preserve"> </w:t>
      </w:r>
    </w:p>
    <w:p w14:paraId="07593407" w14:textId="77777777" w:rsidR="004C5D78" w:rsidRDefault="00000000">
      <w:pPr>
        <w:spacing w:after="24" w:line="259" w:lineRule="auto"/>
        <w:ind w:left="0" w:firstLine="0"/>
      </w:pPr>
      <w:r>
        <w:t xml:space="preserve"> </w:t>
      </w:r>
    </w:p>
    <w:p w14:paraId="042DADEA" w14:textId="77777777" w:rsidR="004C5D78" w:rsidRDefault="00000000">
      <w:pPr>
        <w:spacing w:after="19" w:line="259" w:lineRule="auto"/>
        <w:ind w:left="0" w:firstLine="0"/>
      </w:pPr>
      <w:r>
        <w:t xml:space="preserve"> </w:t>
      </w:r>
    </w:p>
    <w:p w14:paraId="6775946A" w14:textId="77777777" w:rsidR="004C5D78" w:rsidRDefault="00000000">
      <w:pPr>
        <w:spacing w:after="19" w:line="259" w:lineRule="auto"/>
        <w:ind w:left="0" w:firstLine="0"/>
      </w:pPr>
      <w:r>
        <w:t xml:space="preserve"> </w:t>
      </w:r>
    </w:p>
    <w:p w14:paraId="24CB9F5E" w14:textId="77777777" w:rsidR="004C5D78" w:rsidRDefault="00000000">
      <w:pPr>
        <w:spacing w:after="19" w:line="259" w:lineRule="auto"/>
        <w:ind w:left="0" w:firstLine="0"/>
      </w:pPr>
      <w:r>
        <w:t xml:space="preserve"> </w:t>
      </w:r>
    </w:p>
    <w:p w14:paraId="32ADB277" w14:textId="77777777" w:rsidR="004C5D78" w:rsidRDefault="00000000">
      <w:pPr>
        <w:spacing w:after="19" w:line="259" w:lineRule="auto"/>
        <w:ind w:left="0" w:firstLine="0"/>
      </w:pPr>
      <w:r>
        <w:t xml:space="preserve"> </w:t>
      </w:r>
    </w:p>
    <w:p w14:paraId="4CA4467D" w14:textId="77777777" w:rsidR="004C5D78" w:rsidRDefault="00000000">
      <w:pPr>
        <w:spacing w:after="19" w:line="259" w:lineRule="auto"/>
        <w:ind w:left="0" w:firstLine="0"/>
      </w:pPr>
      <w:r>
        <w:t xml:space="preserve"> </w:t>
      </w:r>
    </w:p>
    <w:p w14:paraId="5530F948" w14:textId="77777777" w:rsidR="004C5D78" w:rsidRDefault="00000000">
      <w:pPr>
        <w:spacing w:after="19" w:line="259" w:lineRule="auto"/>
        <w:ind w:left="0" w:firstLine="0"/>
      </w:pPr>
      <w:r>
        <w:t xml:space="preserve"> </w:t>
      </w:r>
    </w:p>
    <w:p w14:paraId="52D8311F" w14:textId="77777777" w:rsidR="004C5D78" w:rsidRDefault="00000000">
      <w:pPr>
        <w:spacing w:after="19" w:line="259" w:lineRule="auto"/>
        <w:ind w:left="0" w:firstLine="0"/>
      </w:pPr>
      <w:r>
        <w:t xml:space="preserve"> </w:t>
      </w:r>
    </w:p>
    <w:p w14:paraId="4AE156AA" w14:textId="77777777" w:rsidR="004C5D78" w:rsidRDefault="00000000">
      <w:pPr>
        <w:spacing w:after="0" w:line="259" w:lineRule="auto"/>
        <w:ind w:left="0" w:firstLine="0"/>
        <w:jc w:val="center"/>
      </w:pPr>
      <w:r>
        <w:rPr>
          <w:b/>
        </w:rPr>
        <w:t xml:space="preserve"> </w:t>
      </w:r>
    </w:p>
    <w:p w14:paraId="41C6A0E2" w14:textId="77777777" w:rsidR="004C5D78" w:rsidRDefault="00000000">
      <w:pPr>
        <w:pStyle w:val="Heading1"/>
        <w:spacing w:after="259"/>
        <w:ind w:right="73"/>
      </w:pPr>
      <w:r>
        <w:lastRenderedPageBreak/>
        <w:t xml:space="preserve">Annexure A CONSTRAINT-BASED PROBLEM SOLVING </w:t>
      </w:r>
    </w:p>
    <w:p w14:paraId="7C16D1DE" w14:textId="77777777" w:rsidR="004C5D78" w:rsidRDefault="00000000">
      <w:pPr>
        <w:spacing w:after="0" w:line="361" w:lineRule="auto"/>
        <w:ind w:left="705" w:right="46" w:hanging="360"/>
      </w:pPr>
      <w:r>
        <w:t xml:space="preserve">1. A financial institution must secure all web transactions using TLS, but legacy systems only support older SSL versions. Design a solution to ensure secure communication. </w:t>
      </w:r>
    </w:p>
    <w:p w14:paraId="127E34B3" w14:textId="77777777" w:rsidR="004C5D78" w:rsidRDefault="00000000">
      <w:pPr>
        <w:spacing w:after="117" w:line="259" w:lineRule="auto"/>
        <w:ind w:left="716"/>
      </w:pPr>
      <w:r>
        <w:t xml:space="preserve"> </w:t>
      </w:r>
      <w:r>
        <w:rPr>
          <w:b/>
        </w:rPr>
        <w:t>Constraints:</w:t>
      </w:r>
      <w:r>
        <w:t xml:space="preserve"> </w:t>
      </w:r>
    </w:p>
    <w:p w14:paraId="0EB88508" w14:textId="77777777" w:rsidR="004C5D78" w:rsidRDefault="00000000">
      <w:pPr>
        <w:numPr>
          <w:ilvl w:val="0"/>
          <w:numId w:val="1"/>
        </w:numPr>
        <w:ind w:left="705" w:right="46" w:hanging="360"/>
      </w:pPr>
      <w:r>
        <w:t xml:space="preserve">Backward compatibility must be maintained for 20% legacy clients </w:t>
      </w:r>
    </w:p>
    <w:p w14:paraId="57D43AC1" w14:textId="77777777" w:rsidR="004C5D78" w:rsidRDefault="00000000">
      <w:pPr>
        <w:numPr>
          <w:ilvl w:val="0"/>
          <w:numId w:val="1"/>
        </w:numPr>
        <w:ind w:left="705" w:right="46" w:hanging="360"/>
      </w:pPr>
      <w:r>
        <w:t xml:space="preserve">Sensitive data must not be transmitted using SSL </w:t>
      </w:r>
    </w:p>
    <w:p w14:paraId="03DED675" w14:textId="77777777" w:rsidR="004C5D78" w:rsidRDefault="00000000">
      <w:pPr>
        <w:numPr>
          <w:ilvl w:val="0"/>
          <w:numId w:val="1"/>
        </w:numPr>
        <w:ind w:left="705" w:right="46" w:hanging="360"/>
      </w:pPr>
      <w:r>
        <w:t xml:space="preserve">System downtime must be minimal during migration </w:t>
      </w:r>
    </w:p>
    <w:p w14:paraId="16D5FFE7" w14:textId="77777777" w:rsidR="004C5D78" w:rsidRDefault="00000000">
      <w:pPr>
        <w:numPr>
          <w:ilvl w:val="0"/>
          <w:numId w:val="1"/>
        </w:numPr>
        <w:spacing w:after="351"/>
        <w:ind w:left="705" w:right="46" w:hanging="360"/>
      </w:pPr>
      <w:r>
        <w:t xml:space="preserve">Cost of implementation should be optimized </w:t>
      </w:r>
    </w:p>
    <w:p w14:paraId="2AC6F9A4" w14:textId="77777777" w:rsidR="004C5D78" w:rsidRDefault="00000000">
      <w:pPr>
        <w:spacing w:after="5" w:line="359" w:lineRule="auto"/>
        <w:ind w:left="705" w:right="46" w:hanging="360"/>
      </w:pPr>
      <w:r>
        <w:t xml:space="preserve">2. An e-commerce platform is considering implementing the SET protocol for payment security but currently uses TLS-based encryption. </w:t>
      </w:r>
      <w:proofErr w:type="spellStart"/>
      <w:r>
        <w:t>Analyze</w:t>
      </w:r>
      <w:proofErr w:type="spellEnd"/>
      <w:r>
        <w:t xml:space="preserve"> and propose a decision. </w:t>
      </w:r>
    </w:p>
    <w:p w14:paraId="2E63CF50" w14:textId="77777777" w:rsidR="004C5D78" w:rsidRDefault="00000000">
      <w:pPr>
        <w:spacing w:after="117" w:line="259" w:lineRule="auto"/>
        <w:ind w:left="716"/>
      </w:pPr>
      <w:r>
        <w:t xml:space="preserve"> </w:t>
      </w:r>
      <w:r>
        <w:rPr>
          <w:b/>
        </w:rPr>
        <w:t>Constraints:</w:t>
      </w:r>
      <w:r>
        <w:t xml:space="preserve"> </w:t>
      </w:r>
    </w:p>
    <w:p w14:paraId="4614F585" w14:textId="77777777" w:rsidR="004C5D78" w:rsidRDefault="00000000">
      <w:pPr>
        <w:numPr>
          <w:ilvl w:val="0"/>
          <w:numId w:val="2"/>
        </w:numPr>
        <w:ind w:left="705" w:right="46" w:hanging="360"/>
      </w:pPr>
      <w:r>
        <w:t xml:space="preserve">Must support high transaction throughput (10,000 transactions/minute) </w:t>
      </w:r>
    </w:p>
    <w:p w14:paraId="2D1BD7C5" w14:textId="77777777" w:rsidR="004C5D78" w:rsidRDefault="00000000">
      <w:pPr>
        <w:numPr>
          <w:ilvl w:val="0"/>
          <w:numId w:val="2"/>
        </w:numPr>
        <w:ind w:left="705" w:right="46" w:hanging="360"/>
      </w:pPr>
      <w:r>
        <w:t xml:space="preserve">Compatibility with modern browsers is required </w:t>
      </w:r>
    </w:p>
    <w:p w14:paraId="20315BFD" w14:textId="77777777" w:rsidR="004C5D78" w:rsidRDefault="00000000">
      <w:pPr>
        <w:numPr>
          <w:ilvl w:val="0"/>
          <w:numId w:val="2"/>
        </w:numPr>
        <w:ind w:left="705" w:right="46" w:hanging="360"/>
      </w:pPr>
      <w:r>
        <w:t xml:space="preserve">Implementation complexity should be minimized </w:t>
      </w:r>
    </w:p>
    <w:p w14:paraId="20A2ADF6" w14:textId="77777777" w:rsidR="004C5D78" w:rsidRDefault="00000000">
      <w:pPr>
        <w:numPr>
          <w:ilvl w:val="0"/>
          <w:numId w:val="2"/>
        </w:numPr>
        <w:spacing w:after="350"/>
        <w:ind w:left="705" w:right="46" w:hanging="360"/>
      </w:pPr>
      <w:r>
        <w:t xml:space="preserve">Regulatory compliance (PCI-DSS) must be ensured </w:t>
      </w:r>
    </w:p>
    <w:p w14:paraId="1BF880EC" w14:textId="77777777" w:rsidR="004C5D78" w:rsidRDefault="00000000">
      <w:pPr>
        <w:spacing w:after="0" w:line="359" w:lineRule="auto"/>
        <w:ind w:left="705" w:right="46" w:hanging="360"/>
      </w:pPr>
      <w:r>
        <w:t xml:space="preserve">3. A corporate network is experiencing repeated malware infections that spread rapidly without user interaction. Propose a containment and prevention strategy. </w:t>
      </w:r>
    </w:p>
    <w:p w14:paraId="2776AD4F" w14:textId="77777777" w:rsidR="004C5D78" w:rsidRDefault="00000000">
      <w:pPr>
        <w:spacing w:after="117" w:line="259" w:lineRule="auto"/>
        <w:ind w:left="716"/>
      </w:pPr>
      <w:r>
        <w:t xml:space="preserve"> </w:t>
      </w:r>
      <w:r>
        <w:rPr>
          <w:b/>
        </w:rPr>
        <w:t>Constraints:</w:t>
      </w:r>
      <w:r>
        <w:t xml:space="preserve"> </w:t>
      </w:r>
    </w:p>
    <w:p w14:paraId="0EE385CC" w14:textId="77777777" w:rsidR="004C5D78" w:rsidRDefault="00000000">
      <w:pPr>
        <w:numPr>
          <w:ilvl w:val="0"/>
          <w:numId w:val="3"/>
        </w:numPr>
        <w:ind w:left="705" w:right="46" w:hanging="360"/>
      </w:pPr>
      <w:r>
        <w:t xml:space="preserve">The network consists of 500+ interconnected systems </w:t>
      </w:r>
    </w:p>
    <w:p w14:paraId="49908B45" w14:textId="77777777" w:rsidR="004C5D78" w:rsidRDefault="00000000">
      <w:pPr>
        <w:numPr>
          <w:ilvl w:val="0"/>
          <w:numId w:val="3"/>
        </w:numPr>
        <w:ind w:left="705" w:right="46" w:hanging="360"/>
      </w:pPr>
      <w:r>
        <w:t xml:space="preserve">Downtime per system should not exceed 10 minutes </w:t>
      </w:r>
    </w:p>
    <w:p w14:paraId="493BBDB1" w14:textId="77777777" w:rsidR="004C5D78" w:rsidRDefault="00000000">
      <w:pPr>
        <w:numPr>
          <w:ilvl w:val="0"/>
          <w:numId w:val="3"/>
        </w:numPr>
        <w:ind w:left="705" w:right="46" w:hanging="360"/>
      </w:pPr>
      <w:r>
        <w:t xml:space="preserve">Detection must occur within 2 minutes of infection </w:t>
      </w:r>
    </w:p>
    <w:p w14:paraId="13E91129" w14:textId="77777777" w:rsidR="004C5D78" w:rsidRDefault="00000000">
      <w:pPr>
        <w:numPr>
          <w:ilvl w:val="0"/>
          <w:numId w:val="3"/>
        </w:numPr>
        <w:spacing w:after="355"/>
        <w:ind w:left="705" w:right="46" w:hanging="360"/>
      </w:pPr>
      <w:r>
        <w:t xml:space="preserve">Solution must differentiate between virus, worm, and Trojan </w:t>
      </w:r>
      <w:proofErr w:type="spellStart"/>
      <w:r>
        <w:t>behavior</w:t>
      </w:r>
      <w:proofErr w:type="spellEnd"/>
      <w:r>
        <w:t xml:space="preserve"> </w:t>
      </w:r>
    </w:p>
    <w:p w14:paraId="6F440DE9" w14:textId="77777777" w:rsidR="004C5D78" w:rsidRDefault="00000000">
      <w:pPr>
        <w:spacing w:after="0" w:line="359" w:lineRule="auto"/>
        <w:ind w:left="705" w:right="46" w:hanging="360"/>
      </w:pPr>
      <w:r>
        <w:t xml:space="preserve">4. An organization needs to deploy a firewall architecture to protect its internal network from external threats and insider attacks. Design the solution. </w:t>
      </w:r>
    </w:p>
    <w:p w14:paraId="20D69071" w14:textId="77777777" w:rsidR="004C5D78" w:rsidRDefault="00000000">
      <w:pPr>
        <w:spacing w:after="117" w:line="259" w:lineRule="auto"/>
        <w:ind w:left="716"/>
      </w:pPr>
      <w:r>
        <w:t xml:space="preserve"> </w:t>
      </w:r>
      <w:r>
        <w:rPr>
          <w:b/>
        </w:rPr>
        <w:t>Constraints:</w:t>
      </w:r>
      <w:r>
        <w:t xml:space="preserve"> </w:t>
      </w:r>
    </w:p>
    <w:p w14:paraId="62700EFF" w14:textId="77777777" w:rsidR="004C5D78" w:rsidRDefault="00000000">
      <w:pPr>
        <w:numPr>
          <w:ilvl w:val="0"/>
          <w:numId w:val="4"/>
        </w:numPr>
        <w:ind w:left="705" w:right="46" w:hanging="360"/>
      </w:pPr>
      <w:r>
        <w:t xml:space="preserve">Must support both packet filtering and application-level inspection </w:t>
      </w:r>
    </w:p>
    <w:p w14:paraId="7FFC4591" w14:textId="77777777" w:rsidR="004C5D78" w:rsidRDefault="00000000">
      <w:pPr>
        <w:numPr>
          <w:ilvl w:val="0"/>
          <w:numId w:val="4"/>
        </w:numPr>
        <w:ind w:left="705" w:right="46" w:hanging="360"/>
      </w:pPr>
      <w:r>
        <w:t xml:space="preserve">Latency introduced should not exceed 5 </w:t>
      </w:r>
      <w:proofErr w:type="spellStart"/>
      <w:r>
        <w:t>ms</w:t>
      </w:r>
      <w:proofErr w:type="spellEnd"/>
      <w:r>
        <w:t xml:space="preserve"> per request </w:t>
      </w:r>
    </w:p>
    <w:p w14:paraId="0C05D253" w14:textId="77777777" w:rsidR="004C5D78" w:rsidRDefault="00000000">
      <w:pPr>
        <w:numPr>
          <w:ilvl w:val="0"/>
          <w:numId w:val="4"/>
        </w:numPr>
        <w:ind w:left="705" w:right="46" w:hanging="360"/>
      </w:pPr>
      <w:r>
        <w:t xml:space="preserve">Should handle at least 1 Gbps traffic </w:t>
      </w:r>
    </w:p>
    <w:p w14:paraId="56627D5D" w14:textId="77777777" w:rsidR="004C5D78" w:rsidRDefault="00000000">
      <w:pPr>
        <w:numPr>
          <w:ilvl w:val="0"/>
          <w:numId w:val="4"/>
        </w:numPr>
        <w:ind w:left="705" w:right="46" w:hanging="360"/>
      </w:pPr>
      <w:r>
        <w:t xml:space="preserve">Must allow secure remote access for employees </w:t>
      </w:r>
    </w:p>
    <w:p w14:paraId="1B703001" w14:textId="77777777" w:rsidR="004C5D78" w:rsidRDefault="00000000">
      <w:pPr>
        <w:spacing w:after="0" w:line="359" w:lineRule="auto"/>
        <w:ind w:left="705" w:right="46" w:hanging="360"/>
      </w:pPr>
      <w:r>
        <w:lastRenderedPageBreak/>
        <w:t xml:space="preserve">5. A large enterprise network generates excessive false positives in its IDS, leading to alert fatigue. Propose an optimized IDS/IPS solution. </w:t>
      </w:r>
    </w:p>
    <w:p w14:paraId="39EE5A53" w14:textId="77777777" w:rsidR="004C5D78" w:rsidRDefault="00000000">
      <w:pPr>
        <w:spacing w:after="117" w:line="259" w:lineRule="auto"/>
        <w:ind w:left="716"/>
      </w:pPr>
      <w:r>
        <w:t xml:space="preserve"> </w:t>
      </w:r>
      <w:r>
        <w:rPr>
          <w:b/>
        </w:rPr>
        <w:t>Constraints:</w:t>
      </w:r>
      <w:r>
        <w:t xml:space="preserve"> </w:t>
      </w:r>
    </w:p>
    <w:p w14:paraId="080BF254" w14:textId="77777777" w:rsidR="004C5D78" w:rsidRDefault="00000000">
      <w:pPr>
        <w:numPr>
          <w:ilvl w:val="0"/>
          <w:numId w:val="5"/>
        </w:numPr>
        <w:ind w:left="705" w:right="46" w:hanging="360"/>
      </w:pPr>
      <w:r>
        <w:t xml:space="preserve">Detection accuracy must be at least 95% </w:t>
      </w:r>
    </w:p>
    <w:p w14:paraId="4D5C41A1" w14:textId="77777777" w:rsidR="004C5D78" w:rsidRDefault="00000000">
      <w:pPr>
        <w:numPr>
          <w:ilvl w:val="0"/>
          <w:numId w:val="5"/>
        </w:numPr>
        <w:ind w:left="705" w:right="46" w:hanging="360"/>
      </w:pPr>
      <w:r>
        <w:t xml:space="preserve">False positive rate should be reduced below 5% </w:t>
      </w:r>
    </w:p>
    <w:p w14:paraId="674E9168" w14:textId="77777777" w:rsidR="004C5D78" w:rsidRDefault="00000000">
      <w:pPr>
        <w:numPr>
          <w:ilvl w:val="0"/>
          <w:numId w:val="5"/>
        </w:numPr>
        <w:ind w:left="705" w:right="46" w:hanging="360"/>
      </w:pPr>
      <w:r>
        <w:t xml:space="preserve">System must process real-time traffic of 2 Gbps </w:t>
      </w:r>
    </w:p>
    <w:p w14:paraId="4C2D2D67" w14:textId="77777777" w:rsidR="004C5D78" w:rsidRDefault="00000000">
      <w:pPr>
        <w:numPr>
          <w:ilvl w:val="0"/>
          <w:numId w:val="5"/>
        </w:numPr>
        <w:ind w:left="705" w:right="46" w:hanging="360"/>
      </w:pPr>
      <w:r>
        <w:t xml:space="preserve">Solution should integrate with existing firewall infrastructure </w:t>
      </w:r>
    </w:p>
    <w:p w14:paraId="2BD470D2" w14:textId="77777777" w:rsidR="006B7C0E" w:rsidRDefault="006B7C0E" w:rsidP="006B7C0E">
      <w:pPr>
        <w:ind w:right="46"/>
      </w:pPr>
    </w:p>
    <w:p w14:paraId="5D974BE2" w14:textId="77777777" w:rsidR="006B7C0E" w:rsidRDefault="006B7C0E" w:rsidP="006B7C0E">
      <w:pPr>
        <w:ind w:right="46"/>
      </w:pPr>
    </w:p>
    <w:p w14:paraId="121C97F2" w14:textId="77777777" w:rsidR="006B7C0E" w:rsidRDefault="006B7C0E" w:rsidP="006B7C0E">
      <w:pPr>
        <w:ind w:right="46"/>
      </w:pPr>
    </w:p>
    <w:p w14:paraId="7A4936E6" w14:textId="77777777" w:rsidR="006B7C0E" w:rsidRPr="006B7C0E" w:rsidRDefault="006B7C0E" w:rsidP="006B7C0E">
      <w:pPr>
        <w:ind w:right="46"/>
        <w:rPr>
          <w:sz w:val="20"/>
          <w:szCs w:val="20"/>
        </w:rPr>
      </w:pPr>
      <w:r w:rsidRPr="006B7C0E">
        <w:rPr>
          <w:b/>
          <w:bCs/>
        </w:rPr>
        <w:t xml:space="preserve">  </w:t>
      </w:r>
      <w:r w:rsidRPr="006B7C0E">
        <w:rPr>
          <w:sz w:val="20"/>
          <w:szCs w:val="20"/>
        </w:rPr>
        <w:t xml:space="preserve">QUESTION 1   Securing Web Transactions During TLS Migration  </w:t>
      </w:r>
    </w:p>
    <w:p w14:paraId="65CC1C20" w14:textId="77777777" w:rsidR="006B7C0E" w:rsidRPr="006B7C0E" w:rsidRDefault="006B7C0E" w:rsidP="006B7C0E">
      <w:pPr>
        <w:ind w:right="46"/>
        <w:rPr>
          <w:sz w:val="20"/>
          <w:szCs w:val="20"/>
        </w:rPr>
      </w:pPr>
      <w:r w:rsidRPr="006B7C0E">
        <w:rPr>
          <w:sz w:val="20"/>
          <w:szCs w:val="20"/>
        </w:rPr>
        <w:t>Scenario: A financial institution must secure all web transactions using TLS, but legacy systems only support older SSL versions. Design a solution to ensure secure communication.</w:t>
      </w:r>
    </w:p>
    <w:p w14:paraId="625FDA27" w14:textId="77777777" w:rsidR="006B7C0E" w:rsidRPr="006B7C0E" w:rsidRDefault="006B7C0E" w:rsidP="006B7C0E">
      <w:pPr>
        <w:ind w:right="46"/>
        <w:rPr>
          <w:sz w:val="20"/>
          <w:szCs w:val="20"/>
        </w:rPr>
      </w:pPr>
      <w:r w:rsidRPr="006B7C0E">
        <w:rPr>
          <w:sz w:val="20"/>
          <w:szCs w:val="20"/>
        </w:rPr>
        <w:t>Proposed Design</w:t>
      </w:r>
    </w:p>
    <w:p w14:paraId="124104E7" w14:textId="77777777" w:rsidR="006B7C0E" w:rsidRPr="006B7C0E" w:rsidRDefault="006B7C0E" w:rsidP="006B7C0E">
      <w:pPr>
        <w:ind w:right="46"/>
        <w:rPr>
          <w:sz w:val="20"/>
          <w:szCs w:val="20"/>
        </w:rPr>
      </w:pPr>
      <w:r w:rsidRPr="006B7C0E">
        <w:rPr>
          <w:sz w:val="20"/>
          <w:szCs w:val="20"/>
        </w:rPr>
        <w:t>Deploy a TLS-terminating reverse proxy / load balancer in front of all web services and enforce TLS 1.2 or higher as the default protocol for every endpoint. Route the small remaining population of legacy clients through a tightly scoped, isolated compatibility layer rather than leaving SSL enabled system-wide, and retire that layer on a fixed timeline.</w:t>
      </w:r>
    </w:p>
    <w:p w14:paraId="6365D99F" w14:textId="77777777" w:rsidR="006B7C0E" w:rsidRPr="006B7C0E" w:rsidRDefault="006B7C0E" w:rsidP="006B7C0E">
      <w:pPr>
        <w:ind w:right="46"/>
        <w:rPr>
          <w:sz w:val="20"/>
          <w:szCs w:val="20"/>
        </w:rPr>
      </w:pPr>
      <w:r w:rsidRPr="006B7C0E">
        <w:rPr>
          <w:sz w:val="20"/>
          <w:szCs w:val="20"/>
        </w:rPr>
        <w:t>Addressing Each Constraint</w:t>
      </w:r>
    </w:p>
    <w:tbl>
      <w:tblPr>
        <w:tblW w:w="940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900"/>
        <w:gridCol w:w="8500"/>
      </w:tblGrid>
      <w:tr w:rsidR="006B7C0E" w:rsidRPr="006B7C0E" w14:paraId="0D993EC9"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555AA272" w14:textId="77777777" w:rsidR="006B7C0E" w:rsidRPr="006B7C0E" w:rsidRDefault="006B7C0E" w:rsidP="006B7C0E">
            <w:pPr>
              <w:ind w:right="46"/>
              <w:rPr>
                <w:sz w:val="20"/>
                <w:szCs w:val="20"/>
              </w:rPr>
            </w:pPr>
            <w:r w:rsidRPr="006B7C0E">
              <w:rPr>
                <w:sz w:val="20"/>
                <w:szCs w:val="20"/>
              </w:rPr>
              <w:t>A</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1116C8A8" w14:textId="77777777" w:rsidR="006B7C0E" w:rsidRPr="006B7C0E" w:rsidRDefault="006B7C0E" w:rsidP="006B7C0E">
            <w:pPr>
              <w:ind w:right="46"/>
              <w:rPr>
                <w:sz w:val="20"/>
                <w:szCs w:val="20"/>
              </w:rPr>
            </w:pPr>
            <w:r w:rsidRPr="006B7C0E">
              <w:rPr>
                <w:i/>
                <w:iCs/>
                <w:sz w:val="20"/>
                <w:szCs w:val="20"/>
              </w:rPr>
              <w:t>Backward compatibility for 20% legacy clients</w:t>
            </w:r>
          </w:p>
          <w:p w14:paraId="321C9552" w14:textId="77777777" w:rsidR="006B7C0E" w:rsidRPr="006B7C0E" w:rsidRDefault="006B7C0E" w:rsidP="006B7C0E">
            <w:pPr>
              <w:ind w:right="46"/>
              <w:rPr>
                <w:sz w:val="20"/>
                <w:szCs w:val="20"/>
              </w:rPr>
            </w:pPr>
            <w:r w:rsidRPr="006B7C0E">
              <w:rPr>
                <w:sz w:val="20"/>
                <w:szCs w:val="20"/>
              </w:rPr>
              <w:t>Enable a separate, clearly scoped "legacy compatibility" listener on the proxy that accepts TLS 1.0 only (not SSL) for non-sensitive, read-only content. Legacy clients are inventoried and placed on a mandatory upgrade schedule (e.g., 6 months) so this listener can be decommissioned.</w:t>
            </w:r>
          </w:p>
        </w:tc>
      </w:tr>
      <w:tr w:rsidR="006B7C0E" w:rsidRPr="006B7C0E" w14:paraId="5CB07E5B"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4B0A703F" w14:textId="77777777" w:rsidR="006B7C0E" w:rsidRPr="006B7C0E" w:rsidRDefault="006B7C0E" w:rsidP="006B7C0E">
            <w:pPr>
              <w:ind w:right="46"/>
              <w:rPr>
                <w:sz w:val="20"/>
                <w:szCs w:val="20"/>
              </w:rPr>
            </w:pPr>
            <w:r w:rsidRPr="006B7C0E">
              <w:rPr>
                <w:sz w:val="20"/>
                <w:szCs w:val="20"/>
              </w:rPr>
              <w:t>B</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6A8108CF" w14:textId="77777777" w:rsidR="006B7C0E" w:rsidRPr="006B7C0E" w:rsidRDefault="006B7C0E" w:rsidP="006B7C0E">
            <w:pPr>
              <w:ind w:right="46"/>
              <w:rPr>
                <w:sz w:val="20"/>
                <w:szCs w:val="20"/>
              </w:rPr>
            </w:pPr>
            <w:r w:rsidRPr="006B7C0E">
              <w:rPr>
                <w:i/>
                <w:iCs/>
                <w:sz w:val="20"/>
                <w:szCs w:val="20"/>
              </w:rPr>
              <w:t>Sensitive data must not use SSL</w:t>
            </w:r>
          </w:p>
          <w:p w14:paraId="733BEAED" w14:textId="77777777" w:rsidR="006B7C0E" w:rsidRPr="006B7C0E" w:rsidRDefault="006B7C0E" w:rsidP="006B7C0E">
            <w:pPr>
              <w:ind w:right="46"/>
              <w:rPr>
                <w:sz w:val="20"/>
                <w:szCs w:val="20"/>
              </w:rPr>
            </w:pPr>
            <w:r w:rsidRPr="006B7C0E">
              <w:rPr>
                <w:sz w:val="20"/>
                <w:szCs w:val="20"/>
              </w:rPr>
              <w:t>Configure protocol-based routing so that any endpoint handling logins, payments, or personal data is served only on the TLS 1.2+ listener; connection attempts using SSL/TLS 1.0 to these endpoints are rejected at the proxy before reaching the application.</w:t>
            </w:r>
          </w:p>
        </w:tc>
      </w:tr>
      <w:tr w:rsidR="006B7C0E" w:rsidRPr="006B7C0E" w14:paraId="3F4E11BA"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79EC576D" w14:textId="77777777" w:rsidR="006B7C0E" w:rsidRPr="006B7C0E" w:rsidRDefault="006B7C0E" w:rsidP="006B7C0E">
            <w:pPr>
              <w:ind w:right="46"/>
              <w:rPr>
                <w:sz w:val="20"/>
                <w:szCs w:val="20"/>
              </w:rPr>
            </w:pPr>
            <w:r w:rsidRPr="006B7C0E">
              <w:rPr>
                <w:sz w:val="20"/>
                <w:szCs w:val="20"/>
              </w:rPr>
              <w:t>C</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7AE2DFCA" w14:textId="77777777" w:rsidR="006B7C0E" w:rsidRPr="006B7C0E" w:rsidRDefault="006B7C0E" w:rsidP="006B7C0E">
            <w:pPr>
              <w:ind w:right="46"/>
              <w:rPr>
                <w:sz w:val="20"/>
                <w:szCs w:val="20"/>
              </w:rPr>
            </w:pPr>
            <w:r w:rsidRPr="006B7C0E">
              <w:rPr>
                <w:i/>
                <w:iCs/>
                <w:sz w:val="20"/>
                <w:szCs w:val="20"/>
              </w:rPr>
              <w:t>Minimal downtime during migration</w:t>
            </w:r>
          </w:p>
          <w:p w14:paraId="6CB03780" w14:textId="77777777" w:rsidR="006B7C0E" w:rsidRPr="006B7C0E" w:rsidRDefault="006B7C0E" w:rsidP="006B7C0E">
            <w:pPr>
              <w:ind w:right="46"/>
              <w:rPr>
                <w:sz w:val="20"/>
                <w:szCs w:val="20"/>
              </w:rPr>
            </w:pPr>
            <w:r w:rsidRPr="006B7C0E">
              <w:rPr>
                <w:sz w:val="20"/>
                <w:szCs w:val="20"/>
              </w:rPr>
              <w:t>Use a rolling / blue-green deployment: bring up new TLS-enforcing nodes alongside existing ones behind the load balancer, shift traffic gradually, and roll back instantly if issues appear. No full outage is required at any stage.</w:t>
            </w:r>
          </w:p>
        </w:tc>
      </w:tr>
      <w:tr w:rsidR="006B7C0E" w:rsidRPr="006B7C0E" w14:paraId="6CAAE0C6"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310AD986" w14:textId="77777777" w:rsidR="006B7C0E" w:rsidRPr="006B7C0E" w:rsidRDefault="006B7C0E" w:rsidP="006B7C0E">
            <w:pPr>
              <w:ind w:right="46"/>
              <w:rPr>
                <w:sz w:val="20"/>
                <w:szCs w:val="20"/>
              </w:rPr>
            </w:pPr>
            <w:r w:rsidRPr="006B7C0E">
              <w:rPr>
                <w:sz w:val="20"/>
                <w:szCs w:val="20"/>
              </w:rPr>
              <w:t>D</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0847B210" w14:textId="77777777" w:rsidR="006B7C0E" w:rsidRPr="006B7C0E" w:rsidRDefault="006B7C0E" w:rsidP="006B7C0E">
            <w:pPr>
              <w:ind w:right="46"/>
              <w:rPr>
                <w:sz w:val="20"/>
                <w:szCs w:val="20"/>
              </w:rPr>
            </w:pPr>
            <w:r w:rsidRPr="006B7C0E">
              <w:rPr>
                <w:i/>
                <w:iCs/>
                <w:sz w:val="20"/>
                <w:szCs w:val="20"/>
              </w:rPr>
              <w:t>Optimize implementation cost</w:t>
            </w:r>
          </w:p>
          <w:p w14:paraId="4186D51F" w14:textId="77777777" w:rsidR="006B7C0E" w:rsidRPr="006B7C0E" w:rsidRDefault="006B7C0E" w:rsidP="006B7C0E">
            <w:pPr>
              <w:ind w:right="46"/>
              <w:rPr>
                <w:sz w:val="20"/>
                <w:szCs w:val="20"/>
              </w:rPr>
            </w:pPr>
            <w:r w:rsidRPr="006B7C0E">
              <w:rPr>
                <w:sz w:val="20"/>
                <w:szCs w:val="20"/>
              </w:rPr>
              <w:t>Terminate TLS centrally at a software reverse proxy (e.g., NGINX/</w:t>
            </w:r>
            <w:proofErr w:type="spellStart"/>
            <w:r w:rsidRPr="006B7C0E">
              <w:rPr>
                <w:sz w:val="20"/>
                <w:szCs w:val="20"/>
              </w:rPr>
              <w:t>HAProxy</w:t>
            </w:r>
            <w:proofErr w:type="spellEnd"/>
            <w:r w:rsidRPr="006B7C0E">
              <w:rPr>
                <w:sz w:val="20"/>
                <w:szCs w:val="20"/>
              </w:rPr>
              <w:t>) instead of upgrading every legacy application server individually — this avoids re-certifying legacy hardware and concentrates certificate management and renewal in one place.</w:t>
            </w:r>
          </w:p>
        </w:tc>
      </w:tr>
    </w:tbl>
    <w:p w14:paraId="65516C60" w14:textId="77777777" w:rsidR="006B7C0E" w:rsidRPr="006B7C0E" w:rsidRDefault="006B7C0E" w:rsidP="006B7C0E">
      <w:pPr>
        <w:ind w:right="46"/>
        <w:rPr>
          <w:sz w:val="20"/>
          <w:szCs w:val="20"/>
        </w:rPr>
      </w:pPr>
      <w:r w:rsidRPr="006B7C0E">
        <w:rPr>
          <w:sz w:val="20"/>
          <w:szCs w:val="20"/>
        </w:rPr>
        <w:br w:type="page"/>
      </w:r>
    </w:p>
    <w:p w14:paraId="7FB79DE0" w14:textId="77777777" w:rsidR="006B7C0E" w:rsidRPr="006B7C0E" w:rsidRDefault="006B7C0E" w:rsidP="006B7C0E">
      <w:pPr>
        <w:ind w:right="46"/>
        <w:rPr>
          <w:sz w:val="20"/>
          <w:szCs w:val="20"/>
        </w:rPr>
      </w:pPr>
      <w:r w:rsidRPr="006B7C0E">
        <w:rPr>
          <w:sz w:val="20"/>
          <w:szCs w:val="20"/>
        </w:rPr>
        <w:lastRenderedPageBreak/>
        <w:t xml:space="preserve">  QUESTION 2   SET Protocol vs. TLS-Based Payment Security  </w:t>
      </w:r>
    </w:p>
    <w:p w14:paraId="42309602" w14:textId="77777777" w:rsidR="006B7C0E" w:rsidRPr="006B7C0E" w:rsidRDefault="006B7C0E" w:rsidP="006B7C0E">
      <w:pPr>
        <w:ind w:right="46"/>
        <w:rPr>
          <w:sz w:val="20"/>
          <w:szCs w:val="20"/>
        </w:rPr>
      </w:pPr>
      <w:r w:rsidRPr="006B7C0E">
        <w:rPr>
          <w:sz w:val="20"/>
          <w:szCs w:val="20"/>
        </w:rPr>
        <w:t xml:space="preserve">Scenario: An e-commerce platform is considering implementing the SET protocol for payment security but currently uses TLS-based encryption. </w:t>
      </w:r>
      <w:proofErr w:type="spellStart"/>
      <w:r w:rsidRPr="006B7C0E">
        <w:rPr>
          <w:sz w:val="20"/>
          <w:szCs w:val="20"/>
        </w:rPr>
        <w:t>Analyze</w:t>
      </w:r>
      <w:proofErr w:type="spellEnd"/>
      <w:r w:rsidRPr="006B7C0E">
        <w:rPr>
          <w:sz w:val="20"/>
          <w:szCs w:val="20"/>
        </w:rPr>
        <w:t xml:space="preserve"> and propose a decision.</w:t>
      </w:r>
    </w:p>
    <w:p w14:paraId="5CF7997A" w14:textId="77777777" w:rsidR="006B7C0E" w:rsidRPr="006B7C0E" w:rsidRDefault="006B7C0E" w:rsidP="006B7C0E">
      <w:pPr>
        <w:ind w:right="46"/>
        <w:rPr>
          <w:sz w:val="20"/>
          <w:szCs w:val="20"/>
        </w:rPr>
      </w:pPr>
      <w:r w:rsidRPr="006B7C0E">
        <w:rPr>
          <w:sz w:val="20"/>
          <w:szCs w:val="20"/>
        </w:rPr>
        <w:t>Analysis</w:t>
      </w:r>
    </w:p>
    <w:p w14:paraId="21C7B37D" w14:textId="77777777" w:rsidR="006B7C0E" w:rsidRPr="006B7C0E" w:rsidRDefault="006B7C0E" w:rsidP="006B7C0E">
      <w:pPr>
        <w:ind w:right="46"/>
        <w:rPr>
          <w:sz w:val="20"/>
          <w:szCs w:val="20"/>
        </w:rPr>
      </w:pPr>
      <w:r w:rsidRPr="006B7C0E">
        <w:rPr>
          <w:sz w:val="20"/>
          <w:szCs w:val="20"/>
        </w:rPr>
        <w:t>SET (Secure Electronic Transaction) requires a dedicated public-key infrastructure with digital certificates issued to the cardholder, merchant, and payment gateway, plus client-side "digital wallet" software to generate dual signatures. It offers strong end-to-end transaction assurance but was designed in the 1990s and never achieved broad adoption because of this heavy client-side dependency. TLS, by contrast, is natively supported by every modern browser and, when paired with tokenization and a PCI-DSS-compliant payment gateway, already provides confidentiality, integrity, and server authentication for the transaction channel.</w:t>
      </w:r>
    </w:p>
    <w:p w14:paraId="053D97E8" w14:textId="77777777" w:rsidR="006B7C0E" w:rsidRPr="006B7C0E" w:rsidRDefault="006B7C0E" w:rsidP="006B7C0E">
      <w:pPr>
        <w:ind w:right="46"/>
        <w:rPr>
          <w:sz w:val="20"/>
          <w:szCs w:val="20"/>
        </w:rPr>
      </w:pPr>
      <w:r w:rsidRPr="006B7C0E">
        <w:rPr>
          <w:sz w:val="20"/>
          <w:szCs w:val="20"/>
        </w:rPr>
        <w:t>Addressing Each Constraint</w:t>
      </w:r>
    </w:p>
    <w:tbl>
      <w:tblPr>
        <w:tblW w:w="940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900"/>
        <w:gridCol w:w="8500"/>
      </w:tblGrid>
      <w:tr w:rsidR="006B7C0E" w:rsidRPr="006B7C0E" w14:paraId="590DD38B"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26F95C6D" w14:textId="77777777" w:rsidR="006B7C0E" w:rsidRPr="006B7C0E" w:rsidRDefault="006B7C0E" w:rsidP="006B7C0E">
            <w:pPr>
              <w:ind w:right="46"/>
              <w:rPr>
                <w:sz w:val="20"/>
                <w:szCs w:val="20"/>
              </w:rPr>
            </w:pPr>
            <w:r w:rsidRPr="006B7C0E">
              <w:rPr>
                <w:sz w:val="20"/>
                <w:szCs w:val="20"/>
              </w:rPr>
              <w:t>A</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475B7D77" w14:textId="77777777" w:rsidR="006B7C0E" w:rsidRPr="006B7C0E" w:rsidRDefault="006B7C0E" w:rsidP="006B7C0E">
            <w:pPr>
              <w:ind w:right="46"/>
              <w:rPr>
                <w:sz w:val="20"/>
                <w:szCs w:val="20"/>
              </w:rPr>
            </w:pPr>
            <w:r w:rsidRPr="006B7C0E">
              <w:rPr>
                <w:i/>
                <w:iCs/>
                <w:sz w:val="20"/>
                <w:szCs w:val="20"/>
              </w:rPr>
              <w:t>10,000 transactions/minute throughput</w:t>
            </w:r>
          </w:p>
          <w:p w14:paraId="1BE91D18" w14:textId="77777777" w:rsidR="006B7C0E" w:rsidRPr="006B7C0E" w:rsidRDefault="006B7C0E" w:rsidP="006B7C0E">
            <w:pPr>
              <w:ind w:right="46"/>
              <w:rPr>
                <w:sz w:val="20"/>
                <w:szCs w:val="20"/>
              </w:rPr>
            </w:pPr>
            <w:r w:rsidRPr="006B7C0E">
              <w:rPr>
                <w:sz w:val="20"/>
                <w:szCs w:val="20"/>
              </w:rPr>
              <w:t>TLS termination is lightweight and scales horizontally behind load balancers/CDNs; this throughput is routine for TLS-based gateways. SET's dual-signature cryptographic overhead and multi-party certificate validation is comparatively heavier and harder to scale at this volume.</w:t>
            </w:r>
          </w:p>
        </w:tc>
      </w:tr>
      <w:tr w:rsidR="006B7C0E" w:rsidRPr="006B7C0E" w14:paraId="42D40F65"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027973AF" w14:textId="77777777" w:rsidR="006B7C0E" w:rsidRPr="006B7C0E" w:rsidRDefault="006B7C0E" w:rsidP="006B7C0E">
            <w:pPr>
              <w:ind w:right="46"/>
              <w:rPr>
                <w:sz w:val="20"/>
                <w:szCs w:val="20"/>
              </w:rPr>
            </w:pPr>
            <w:r w:rsidRPr="006B7C0E">
              <w:rPr>
                <w:sz w:val="20"/>
                <w:szCs w:val="20"/>
              </w:rPr>
              <w:t>B</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0857C18A" w14:textId="77777777" w:rsidR="006B7C0E" w:rsidRPr="006B7C0E" w:rsidRDefault="006B7C0E" w:rsidP="006B7C0E">
            <w:pPr>
              <w:ind w:right="46"/>
              <w:rPr>
                <w:sz w:val="20"/>
                <w:szCs w:val="20"/>
              </w:rPr>
            </w:pPr>
            <w:r w:rsidRPr="006B7C0E">
              <w:rPr>
                <w:i/>
                <w:iCs/>
                <w:sz w:val="20"/>
                <w:szCs w:val="20"/>
              </w:rPr>
              <w:t>Compatibility with modern browsers</w:t>
            </w:r>
          </w:p>
          <w:p w14:paraId="29A8911F" w14:textId="77777777" w:rsidR="006B7C0E" w:rsidRPr="006B7C0E" w:rsidRDefault="006B7C0E" w:rsidP="006B7C0E">
            <w:pPr>
              <w:ind w:right="46"/>
              <w:rPr>
                <w:sz w:val="20"/>
                <w:szCs w:val="20"/>
              </w:rPr>
            </w:pPr>
            <w:r w:rsidRPr="006B7C0E">
              <w:rPr>
                <w:sz w:val="20"/>
                <w:szCs w:val="20"/>
              </w:rPr>
              <w:t>TLS requires no client-side software — every modern browser supports it out of the box. SET requires proprietary wallet software that modern browsers and mobile apps do not support, making it effectively incompatible with today's customer base.</w:t>
            </w:r>
          </w:p>
        </w:tc>
      </w:tr>
      <w:tr w:rsidR="006B7C0E" w:rsidRPr="006B7C0E" w14:paraId="5B5AC9C2"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5C5F68AC" w14:textId="77777777" w:rsidR="006B7C0E" w:rsidRPr="006B7C0E" w:rsidRDefault="006B7C0E" w:rsidP="006B7C0E">
            <w:pPr>
              <w:ind w:right="46"/>
              <w:rPr>
                <w:sz w:val="20"/>
                <w:szCs w:val="20"/>
              </w:rPr>
            </w:pPr>
            <w:r w:rsidRPr="006B7C0E">
              <w:rPr>
                <w:sz w:val="20"/>
                <w:szCs w:val="20"/>
              </w:rPr>
              <w:t>C</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533F81E0" w14:textId="77777777" w:rsidR="006B7C0E" w:rsidRPr="006B7C0E" w:rsidRDefault="006B7C0E" w:rsidP="006B7C0E">
            <w:pPr>
              <w:ind w:right="46"/>
              <w:rPr>
                <w:sz w:val="20"/>
                <w:szCs w:val="20"/>
              </w:rPr>
            </w:pPr>
            <w:r w:rsidRPr="006B7C0E">
              <w:rPr>
                <w:i/>
                <w:iCs/>
                <w:sz w:val="20"/>
                <w:szCs w:val="20"/>
              </w:rPr>
              <w:t>Minimize implementation complexity</w:t>
            </w:r>
          </w:p>
          <w:p w14:paraId="46663DB9" w14:textId="77777777" w:rsidR="006B7C0E" w:rsidRPr="006B7C0E" w:rsidRDefault="006B7C0E" w:rsidP="006B7C0E">
            <w:pPr>
              <w:ind w:right="46"/>
              <w:rPr>
                <w:sz w:val="20"/>
                <w:szCs w:val="20"/>
              </w:rPr>
            </w:pPr>
            <w:r w:rsidRPr="006B7C0E">
              <w:rPr>
                <w:sz w:val="20"/>
                <w:szCs w:val="20"/>
              </w:rPr>
              <w:t>TLS is already implemented; extending it with tokenization and 3-D Secure 2 (3DS2) for cardholder authentication is a configuration-level change. Adopting SET would mean building new PKI issuance/management for every customer and merchant — a substantially larger project.</w:t>
            </w:r>
          </w:p>
        </w:tc>
      </w:tr>
      <w:tr w:rsidR="006B7C0E" w:rsidRPr="006B7C0E" w14:paraId="1B8A9D06"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44FAF25D" w14:textId="77777777" w:rsidR="006B7C0E" w:rsidRPr="006B7C0E" w:rsidRDefault="006B7C0E" w:rsidP="006B7C0E">
            <w:pPr>
              <w:ind w:right="46"/>
              <w:rPr>
                <w:sz w:val="20"/>
                <w:szCs w:val="20"/>
              </w:rPr>
            </w:pPr>
            <w:r w:rsidRPr="006B7C0E">
              <w:rPr>
                <w:sz w:val="20"/>
                <w:szCs w:val="20"/>
              </w:rPr>
              <w:t>D</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6A30C049" w14:textId="77777777" w:rsidR="006B7C0E" w:rsidRPr="006B7C0E" w:rsidRDefault="006B7C0E" w:rsidP="006B7C0E">
            <w:pPr>
              <w:ind w:right="46"/>
              <w:rPr>
                <w:sz w:val="20"/>
                <w:szCs w:val="20"/>
              </w:rPr>
            </w:pPr>
            <w:r w:rsidRPr="006B7C0E">
              <w:rPr>
                <w:i/>
                <w:iCs/>
                <w:sz w:val="20"/>
                <w:szCs w:val="20"/>
              </w:rPr>
              <w:t>PCI-DSS compliance</w:t>
            </w:r>
          </w:p>
          <w:p w14:paraId="6B4D9CF0" w14:textId="77777777" w:rsidR="006B7C0E" w:rsidRPr="006B7C0E" w:rsidRDefault="006B7C0E" w:rsidP="006B7C0E">
            <w:pPr>
              <w:ind w:right="46"/>
              <w:rPr>
                <w:sz w:val="20"/>
                <w:szCs w:val="20"/>
              </w:rPr>
            </w:pPr>
            <w:r w:rsidRPr="006B7C0E">
              <w:rPr>
                <w:sz w:val="20"/>
                <w:szCs w:val="20"/>
              </w:rPr>
              <w:t>PCI-DSS explicitly recognizes strong TLS plus tokenization/EMV 3DS as acceptable controls; most Qualified Security Assessors evaluate against this stack. SET is not part of current PCI-DSS guidance and adopting it would not reduce compliance scope or effort.</w:t>
            </w:r>
          </w:p>
        </w:tc>
      </w:tr>
    </w:tbl>
    <w:p w14:paraId="78EB1BC0" w14:textId="77777777" w:rsidR="006B7C0E" w:rsidRDefault="006B7C0E" w:rsidP="006B7C0E">
      <w:pPr>
        <w:ind w:right="46"/>
        <w:rPr>
          <w:sz w:val="20"/>
          <w:szCs w:val="20"/>
        </w:rPr>
      </w:pPr>
    </w:p>
    <w:p w14:paraId="53545B48" w14:textId="77777777" w:rsidR="006B7C0E" w:rsidRDefault="006B7C0E" w:rsidP="006B7C0E">
      <w:pPr>
        <w:ind w:right="46"/>
        <w:rPr>
          <w:sz w:val="20"/>
          <w:szCs w:val="20"/>
        </w:rPr>
      </w:pPr>
    </w:p>
    <w:p w14:paraId="12200760" w14:textId="77777777" w:rsidR="006B7C0E" w:rsidRDefault="006B7C0E" w:rsidP="006B7C0E">
      <w:pPr>
        <w:ind w:right="46"/>
        <w:rPr>
          <w:sz w:val="20"/>
          <w:szCs w:val="20"/>
        </w:rPr>
      </w:pPr>
    </w:p>
    <w:p w14:paraId="4F2ABF19" w14:textId="663ECBDF" w:rsidR="006B7C0E" w:rsidRPr="006B7C0E" w:rsidRDefault="006B7C0E" w:rsidP="006B7C0E">
      <w:pPr>
        <w:ind w:right="46"/>
        <w:rPr>
          <w:sz w:val="20"/>
          <w:szCs w:val="20"/>
        </w:rPr>
      </w:pPr>
      <w:r w:rsidRPr="006B7C0E">
        <w:rPr>
          <w:sz w:val="20"/>
          <w:szCs w:val="20"/>
        </w:rPr>
        <w:t xml:space="preserve">  QUESTION 3   Containment and Prevention Strategy for Rapid Malware Spread  </w:t>
      </w:r>
    </w:p>
    <w:p w14:paraId="35F20D61" w14:textId="77777777" w:rsidR="006B7C0E" w:rsidRPr="006B7C0E" w:rsidRDefault="006B7C0E" w:rsidP="006B7C0E">
      <w:pPr>
        <w:ind w:right="46"/>
        <w:rPr>
          <w:sz w:val="20"/>
          <w:szCs w:val="20"/>
        </w:rPr>
      </w:pPr>
      <w:r w:rsidRPr="006B7C0E">
        <w:rPr>
          <w:sz w:val="20"/>
          <w:szCs w:val="20"/>
        </w:rPr>
        <w:t>Scenario: A corporate network is experiencing repeated malware infections that spread rapidly without user interaction. Propose a containment and prevention strategy.</w:t>
      </w:r>
    </w:p>
    <w:p w14:paraId="21F82047" w14:textId="77777777" w:rsidR="006B7C0E" w:rsidRPr="006B7C0E" w:rsidRDefault="006B7C0E" w:rsidP="006B7C0E">
      <w:pPr>
        <w:ind w:right="46"/>
        <w:rPr>
          <w:sz w:val="20"/>
          <w:szCs w:val="20"/>
        </w:rPr>
      </w:pPr>
      <w:r w:rsidRPr="006B7C0E">
        <w:rPr>
          <w:sz w:val="20"/>
          <w:szCs w:val="20"/>
        </w:rPr>
        <w:t>Analysis</w:t>
      </w:r>
    </w:p>
    <w:p w14:paraId="46FAF5B2" w14:textId="77777777" w:rsidR="006B7C0E" w:rsidRPr="006B7C0E" w:rsidRDefault="006B7C0E" w:rsidP="006B7C0E">
      <w:pPr>
        <w:ind w:right="46"/>
        <w:rPr>
          <w:sz w:val="20"/>
          <w:szCs w:val="20"/>
        </w:rPr>
      </w:pPr>
      <w:r w:rsidRPr="006B7C0E">
        <w:rPr>
          <w:sz w:val="20"/>
          <w:szCs w:val="20"/>
        </w:rPr>
        <w:t xml:space="preserve">Spread "without user interaction" is the defining signature of worm </w:t>
      </w:r>
      <w:proofErr w:type="spellStart"/>
      <w:r w:rsidRPr="006B7C0E">
        <w:rPr>
          <w:sz w:val="20"/>
          <w:szCs w:val="20"/>
        </w:rPr>
        <w:t>behavior</w:t>
      </w:r>
      <w:proofErr w:type="spellEnd"/>
      <w:r w:rsidRPr="006B7C0E">
        <w:rPr>
          <w:sz w:val="20"/>
          <w:szCs w:val="20"/>
        </w:rPr>
        <w:t xml:space="preserve"> (as opposed to a virus, which needs a host file to be opened, or a Trojan, which needs the user to install it). The strategy below is built around fast worm-style propagation but includes classification logic so that virus- and Trojan-style infections are handled correctly too.</w:t>
      </w:r>
    </w:p>
    <w:p w14:paraId="24B08675" w14:textId="77777777" w:rsidR="006B7C0E" w:rsidRPr="006B7C0E" w:rsidRDefault="006B7C0E" w:rsidP="006B7C0E">
      <w:pPr>
        <w:ind w:right="46"/>
        <w:rPr>
          <w:sz w:val="20"/>
          <w:szCs w:val="20"/>
        </w:rPr>
      </w:pPr>
      <w:r w:rsidRPr="006B7C0E">
        <w:rPr>
          <w:sz w:val="20"/>
          <w:szCs w:val="20"/>
        </w:rPr>
        <w:t>Addressing Each Constraint</w:t>
      </w:r>
    </w:p>
    <w:tbl>
      <w:tblPr>
        <w:tblW w:w="940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900"/>
        <w:gridCol w:w="8500"/>
      </w:tblGrid>
      <w:tr w:rsidR="006B7C0E" w:rsidRPr="006B7C0E" w14:paraId="06CC0EDA"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2322F359" w14:textId="77777777" w:rsidR="006B7C0E" w:rsidRPr="006B7C0E" w:rsidRDefault="006B7C0E" w:rsidP="006B7C0E">
            <w:pPr>
              <w:ind w:right="46"/>
              <w:rPr>
                <w:sz w:val="20"/>
                <w:szCs w:val="20"/>
              </w:rPr>
            </w:pPr>
            <w:r w:rsidRPr="006B7C0E">
              <w:rPr>
                <w:sz w:val="20"/>
                <w:szCs w:val="20"/>
              </w:rPr>
              <w:lastRenderedPageBreak/>
              <w:t>A</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0EDE63B1" w14:textId="77777777" w:rsidR="006B7C0E" w:rsidRPr="006B7C0E" w:rsidRDefault="006B7C0E" w:rsidP="006B7C0E">
            <w:pPr>
              <w:ind w:right="46"/>
              <w:rPr>
                <w:sz w:val="20"/>
                <w:szCs w:val="20"/>
              </w:rPr>
            </w:pPr>
            <w:r w:rsidRPr="006B7C0E">
              <w:rPr>
                <w:i/>
                <w:iCs/>
                <w:sz w:val="20"/>
                <w:szCs w:val="20"/>
              </w:rPr>
              <w:t>500+ interconnected systems</w:t>
            </w:r>
          </w:p>
          <w:p w14:paraId="04A34649" w14:textId="77777777" w:rsidR="006B7C0E" w:rsidRPr="006B7C0E" w:rsidRDefault="006B7C0E" w:rsidP="006B7C0E">
            <w:pPr>
              <w:ind w:right="46"/>
              <w:rPr>
                <w:sz w:val="20"/>
                <w:szCs w:val="20"/>
              </w:rPr>
            </w:pPr>
            <w:r w:rsidRPr="006B7C0E">
              <w:rPr>
                <w:sz w:val="20"/>
                <w:szCs w:val="20"/>
              </w:rPr>
              <w:t>Segment the network into VLANs/security zones with internal firewalling between them, so a worm on one segment cannot freely scan and infect the other 499+ hosts. Deploy lightweight EDR agents on all systems for centralized visibility.</w:t>
            </w:r>
          </w:p>
        </w:tc>
      </w:tr>
      <w:tr w:rsidR="006B7C0E" w:rsidRPr="006B7C0E" w14:paraId="59294362"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5D627ABD" w14:textId="77777777" w:rsidR="006B7C0E" w:rsidRPr="006B7C0E" w:rsidRDefault="006B7C0E" w:rsidP="006B7C0E">
            <w:pPr>
              <w:ind w:right="46"/>
              <w:rPr>
                <w:sz w:val="20"/>
                <w:szCs w:val="20"/>
              </w:rPr>
            </w:pPr>
            <w:r w:rsidRPr="006B7C0E">
              <w:rPr>
                <w:sz w:val="20"/>
                <w:szCs w:val="20"/>
              </w:rPr>
              <w:t>B</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260B91AF" w14:textId="77777777" w:rsidR="006B7C0E" w:rsidRPr="006B7C0E" w:rsidRDefault="006B7C0E" w:rsidP="006B7C0E">
            <w:pPr>
              <w:ind w:right="46"/>
              <w:rPr>
                <w:sz w:val="20"/>
                <w:szCs w:val="20"/>
              </w:rPr>
            </w:pPr>
            <w:r w:rsidRPr="006B7C0E">
              <w:rPr>
                <w:i/>
                <w:iCs/>
                <w:sz w:val="20"/>
                <w:szCs w:val="20"/>
              </w:rPr>
              <w:t>Downtime ≤ 10 minutes per system</w:t>
            </w:r>
          </w:p>
          <w:p w14:paraId="24E0A511" w14:textId="77777777" w:rsidR="006B7C0E" w:rsidRPr="006B7C0E" w:rsidRDefault="006B7C0E" w:rsidP="006B7C0E">
            <w:pPr>
              <w:ind w:right="46"/>
              <w:rPr>
                <w:sz w:val="20"/>
                <w:szCs w:val="20"/>
              </w:rPr>
            </w:pPr>
            <w:r w:rsidRPr="006B7C0E">
              <w:rPr>
                <w:sz w:val="20"/>
                <w:szCs w:val="20"/>
              </w:rPr>
              <w:t>On detection, automatically isolate (not power off) the affected host at the network layer — dynamic VLAN reassignment or a pushed firewall/ACL rule — while remediation runs from a pre-built clean image/snapshot, keeping recovery well under 10 minutes.</w:t>
            </w:r>
          </w:p>
        </w:tc>
      </w:tr>
      <w:tr w:rsidR="006B7C0E" w:rsidRPr="006B7C0E" w14:paraId="06FA8A4B"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1F0AE803" w14:textId="77777777" w:rsidR="006B7C0E" w:rsidRPr="006B7C0E" w:rsidRDefault="006B7C0E" w:rsidP="006B7C0E">
            <w:pPr>
              <w:ind w:right="46"/>
              <w:rPr>
                <w:sz w:val="20"/>
                <w:szCs w:val="20"/>
              </w:rPr>
            </w:pPr>
            <w:r w:rsidRPr="006B7C0E">
              <w:rPr>
                <w:sz w:val="20"/>
                <w:szCs w:val="20"/>
              </w:rPr>
              <w:t>C</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007373AA" w14:textId="77777777" w:rsidR="006B7C0E" w:rsidRPr="006B7C0E" w:rsidRDefault="006B7C0E" w:rsidP="006B7C0E">
            <w:pPr>
              <w:ind w:right="46"/>
              <w:rPr>
                <w:sz w:val="20"/>
                <w:szCs w:val="20"/>
              </w:rPr>
            </w:pPr>
            <w:r w:rsidRPr="006B7C0E">
              <w:rPr>
                <w:i/>
                <w:iCs/>
                <w:sz w:val="20"/>
                <w:szCs w:val="20"/>
              </w:rPr>
              <w:t>Detection within 2 minutes of infection</w:t>
            </w:r>
          </w:p>
          <w:p w14:paraId="6828F98D" w14:textId="77777777" w:rsidR="006B7C0E" w:rsidRPr="006B7C0E" w:rsidRDefault="006B7C0E" w:rsidP="006B7C0E">
            <w:pPr>
              <w:ind w:right="46"/>
              <w:rPr>
                <w:sz w:val="20"/>
                <w:szCs w:val="20"/>
              </w:rPr>
            </w:pPr>
            <w:r w:rsidRPr="006B7C0E">
              <w:rPr>
                <w:sz w:val="20"/>
                <w:szCs w:val="20"/>
              </w:rPr>
              <w:t xml:space="preserve">Deploy a network-based IDS/IPS using anomaly detection (flagging sudden scanning </w:t>
            </w:r>
            <w:proofErr w:type="spellStart"/>
            <w:r w:rsidRPr="006B7C0E">
              <w:rPr>
                <w:sz w:val="20"/>
                <w:szCs w:val="20"/>
              </w:rPr>
              <w:t>behavior</w:t>
            </w:r>
            <w:proofErr w:type="spellEnd"/>
            <w:r w:rsidRPr="006B7C0E">
              <w:rPr>
                <w:sz w:val="20"/>
                <w:szCs w:val="20"/>
              </w:rPr>
              <w:t>, abnormal outbound connection rates, or SMB/RPC exploitation attempts) alongside signature-based detection for known worm families, feeding a SIEM that triggers automated isolation within the 2-minute window.</w:t>
            </w:r>
          </w:p>
        </w:tc>
      </w:tr>
      <w:tr w:rsidR="006B7C0E" w:rsidRPr="006B7C0E" w14:paraId="28629DEF"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549805AF" w14:textId="77777777" w:rsidR="006B7C0E" w:rsidRPr="006B7C0E" w:rsidRDefault="006B7C0E" w:rsidP="006B7C0E">
            <w:pPr>
              <w:ind w:right="46"/>
              <w:rPr>
                <w:sz w:val="20"/>
                <w:szCs w:val="20"/>
              </w:rPr>
            </w:pPr>
            <w:r w:rsidRPr="006B7C0E">
              <w:rPr>
                <w:sz w:val="20"/>
                <w:szCs w:val="20"/>
              </w:rPr>
              <w:t>D</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671EEB61" w14:textId="77777777" w:rsidR="006B7C0E" w:rsidRPr="006B7C0E" w:rsidRDefault="006B7C0E" w:rsidP="006B7C0E">
            <w:pPr>
              <w:ind w:right="46"/>
              <w:rPr>
                <w:sz w:val="20"/>
                <w:szCs w:val="20"/>
              </w:rPr>
            </w:pPr>
            <w:r w:rsidRPr="006B7C0E">
              <w:rPr>
                <w:i/>
                <w:iCs/>
                <w:sz w:val="20"/>
                <w:szCs w:val="20"/>
              </w:rPr>
              <w:t xml:space="preserve">Differentiate virus, worm, and Trojan </w:t>
            </w:r>
            <w:proofErr w:type="spellStart"/>
            <w:r w:rsidRPr="006B7C0E">
              <w:rPr>
                <w:i/>
                <w:iCs/>
                <w:sz w:val="20"/>
                <w:szCs w:val="20"/>
              </w:rPr>
              <w:t>behavior</w:t>
            </w:r>
            <w:proofErr w:type="spellEnd"/>
          </w:p>
          <w:p w14:paraId="2838DC27" w14:textId="77777777" w:rsidR="006B7C0E" w:rsidRPr="006B7C0E" w:rsidRDefault="006B7C0E" w:rsidP="006B7C0E">
            <w:pPr>
              <w:ind w:right="46"/>
              <w:rPr>
                <w:sz w:val="20"/>
                <w:szCs w:val="20"/>
              </w:rPr>
            </w:pPr>
            <w:r w:rsidRPr="006B7C0E">
              <w:rPr>
                <w:sz w:val="20"/>
                <w:szCs w:val="20"/>
              </w:rPr>
              <w:t>Correlate EDR host telemetry with network telemetry: file-modification/attachment patterns indicate a virus, autonomous network scanning/replication indicates a worm, and unexpected outbound command-and-control connections from a "legitimate-looking" process indicate a Trojan. Classification rules in the SIEM tag each incident accordingly so the correct response playbook is triggered.</w:t>
            </w:r>
          </w:p>
        </w:tc>
      </w:tr>
    </w:tbl>
    <w:p w14:paraId="1462F5E7" w14:textId="77777777" w:rsidR="006B7C0E" w:rsidRDefault="006B7C0E" w:rsidP="006B7C0E">
      <w:pPr>
        <w:ind w:right="46"/>
        <w:rPr>
          <w:sz w:val="20"/>
          <w:szCs w:val="20"/>
        </w:rPr>
      </w:pPr>
    </w:p>
    <w:p w14:paraId="5DCBB404" w14:textId="77777777" w:rsidR="006B7C0E" w:rsidRDefault="006B7C0E" w:rsidP="006B7C0E">
      <w:pPr>
        <w:ind w:right="46"/>
        <w:rPr>
          <w:sz w:val="20"/>
          <w:szCs w:val="20"/>
        </w:rPr>
      </w:pPr>
    </w:p>
    <w:p w14:paraId="4525CFCB" w14:textId="77777777" w:rsidR="006B7C0E" w:rsidRDefault="006B7C0E" w:rsidP="006B7C0E">
      <w:pPr>
        <w:ind w:right="46"/>
        <w:rPr>
          <w:sz w:val="20"/>
          <w:szCs w:val="20"/>
        </w:rPr>
      </w:pPr>
    </w:p>
    <w:p w14:paraId="7BE5916F" w14:textId="6AC5E66D" w:rsidR="006B7C0E" w:rsidRPr="006B7C0E" w:rsidRDefault="006B7C0E" w:rsidP="006B7C0E">
      <w:pPr>
        <w:ind w:right="46"/>
        <w:rPr>
          <w:sz w:val="20"/>
          <w:szCs w:val="20"/>
        </w:rPr>
      </w:pPr>
      <w:r w:rsidRPr="006B7C0E">
        <w:rPr>
          <w:sz w:val="20"/>
          <w:szCs w:val="20"/>
        </w:rPr>
        <w:t xml:space="preserve">  QUESTION 4   Firewall Architecture for External and Insider Threats  </w:t>
      </w:r>
    </w:p>
    <w:p w14:paraId="310944F6" w14:textId="77777777" w:rsidR="006B7C0E" w:rsidRPr="006B7C0E" w:rsidRDefault="006B7C0E" w:rsidP="006B7C0E">
      <w:pPr>
        <w:ind w:right="46"/>
        <w:rPr>
          <w:sz w:val="20"/>
          <w:szCs w:val="20"/>
        </w:rPr>
      </w:pPr>
      <w:r w:rsidRPr="006B7C0E">
        <w:rPr>
          <w:sz w:val="20"/>
          <w:szCs w:val="20"/>
        </w:rPr>
        <w:t>Scenario: An organization needs to deploy a firewall architecture to protect its internal network from external threats and insider attacks. Design the solution.</w:t>
      </w:r>
    </w:p>
    <w:p w14:paraId="4BA77219" w14:textId="77777777" w:rsidR="006B7C0E" w:rsidRPr="006B7C0E" w:rsidRDefault="006B7C0E" w:rsidP="006B7C0E">
      <w:pPr>
        <w:ind w:right="46"/>
        <w:rPr>
          <w:sz w:val="20"/>
          <w:szCs w:val="20"/>
        </w:rPr>
      </w:pPr>
      <w:r w:rsidRPr="006B7C0E">
        <w:rPr>
          <w:sz w:val="20"/>
          <w:szCs w:val="20"/>
        </w:rPr>
        <w:t>Proposed Architecture</w:t>
      </w:r>
    </w:p>
    <w:p w14:paraId="71D11606" w14:textId="77777777" w:rsidR="006B7C0E" w:rsidRPr="006B7C0E" w:rsidRDefault="006B7C0E" w:rsidP="006B7C0E">
      <w:pPr>
        <w:ind w:right="46"/>
        <w:rPr>
          <w:sz w:val="20"/>
          <w:szCs w:val="20"/>
        </w:rPr>
      </w:pPr>
      <w:r w:rsidRPr="006B7C0E">
        <w:rPr>
          <w:sz w:val="20"/>
          <w:szCs w:val="20"/>
        </w:rPr>
        <w:t>Deploy a layered (</w:t>
      </w:r>
      <w:proofErr w:type="spellStart"/>
      <w:r w:rsidRPr="006B7C0E">
        <w:rPr>
          <w:sz w:val="20"/>
          <w:szCs w:val="20"/>
        </w:rPr>
        <w:t>defense</w:t>
      </w:r>
      <w:proofErr w:type="spellEnd"/>
      <w:r w:rsidRPr="006B7C0E">
        <w:rPr>
          <w:sz w:val="20"/>
          <w:szCs w:val="20"/>
        </w:rPr>
        <w:t>-in-depth) firewall architecture: a hardware-accelerated Next-Generation Firewall (NGFW) at the network perimeter handling both packet filtering and application-layer inspection, a DMZ for public-facing services, internal micro-segmentation firewalls between departments/server zones to contain insider threats, and an integrated secure remote-access gateway for employees.</w:t>
      </w:r>
    </w:p>
    <w:p w14:paraId="7D46E86D" w14:textId="77777777" w:rsidR="006B7C0E" w:rsidRPr="006B7C0E" w:rsidRDefault="006B7C0E" w:rsidP="006B7C0E">
      <w:pPr>
        <w:ind w:right="46"/>
        <w:rPr>
          <w:sz w:val="20"/>
          <w:szCs w:val="20"/>
        </w:rPr>
      </w:pPr>
      <w:r w:rsidRPr="006B7C0E">
        <w:rPr>
          <w:sz w:val="20"/>
          <w:szCs w:val="20"/>
        </w:rPr>
        <w:t>Addressing Each Constraint</w:t>
      </w:r>
    </w:p>
    <w:tbl>
      <w:tblPr>
        <w:tblW w:w="940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900"/>
        <w:gridCol w:w="8500"/>
      </w:tblGrid>
      <w:tr w:rsidR="006B7C0E" w:rsidRPr="006B7C0E" w14:paraId="31D858BA"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244F8E5E" w14:textId="77777777" w:rsidR="006B7C0E" w:rsidRPr="006B7C0E" w:rsidRDefault="006B7C0E" w:rsidP="006B7C0E">
            <w:pPr>
              <w:ind w:right="46"/>
              <w:rPr>
                <w:sz w:val="20"/>
                <w:szCs w:val="20"/>
              </w:rPr>
            </w:pPr>
            <w:r w:rsidRPr="006B7C0E">
              <w:rPr>
                <w:sz w:val="20"/>
                <w:szCs w:val="20"/>
              </w:rPr>
              <w:t>A</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1B156DDD" w14:textId="77777777" w:rsidR="006B7C0E" w:rsidRPr="006B7C0E" w:rsidRDefault="006B7C0E" w:rsidP="006B7C0E">
            <w:pPr>
              <w:ind w:right="46"/>
              <w:rPr>
                <w:sz w:val="20"/>
                <w:szCs w:val="20"/>
              </w:rPr>
            </w:pPr>
            <w:r w:rsidRPr="006B7C0E">
              <w:rPr>
                <w:i/>
                <w:iCs/>
                <w:sz w:val="20"/>
                <w:szCs w:val="20"/>
              </w:rPr>
              <w:t>Packet filtering + application-level inspection</w:t>
            </w:r>
          </w:p>
          <w:p w14:paraId="2024763A" w14:textId="77777777" w:rsidR="006B7C0E" w:rsidRPr="006B7C0E" w:rsidRDefault="006B7C0E" w:rsidP="006B7C0E">
            <w:pPr>
              <w:ind w:right="46"/>
              <w:rPr>
                <w:sz w:val="20"/>
                <w:szCs w:val="20"/>
              </w:rPr>
            </w:pPr>
            <w:r w:rsidRPr="006B7C0E">
              <w:rPr>
                <w:sz w:val="20"/>
                <w:szCs w:val="20"/>
              </w:rPr>
              <w:t>Use a single NGFW that performs stateful packet filtering (Layer 3/4 rules) and deep packet inspection / application-layer awareness (Layer 7) in one appliance, avoiding the complexity of separate filtering and proxy tiers.</w:t>
            </w:r>
          </w:p>
        </w:tc>
      </w:tr>
      <w:tr w:rsidR="006B7C0E" w:rsidRPr="006B7C0E" w14:paraId="3621FC38"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53D0A040" w14:textId="77777777" w:rsidR="006B7C0E" w:rsidRPr="006B7C0E" w:rsidRDefault="006B7C0E" w:rsidP="006B7C0E">
            <w:pPr>
              <w:ind w:right="46"/>
              <w:rPr>
                <w:sz w:val="20"/>
                <w:szCs w:val="20"/>
              </w:rPr>
            </w:pPr>
            <w:r w:rsidRPr="006B7C0E">
              <w:rPr>
                <w:sz w:val="20"/>
                <w:szCs w:val="20"/>
              </w:rPr>
              <w:t>B</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05A09870" w14:textId="77777777" w:rsidR="006B7C0E" w:rsidRPr="006B7C0E" w:rsidRDefault="006B7C0E" w:rsidP="006B7C0E">
            <w:pPr>
              <w:ind w:right="46"/>
              <w:rPr>
                <w:sz w:val="20"/>
                <w:szCs w:val="20"/>
              </w:rPr>
            </w:pPr>
            <w:r w:rsidRPr="006B7C0E">
              <w:rPr>
                <w:i/>
                <w:iCs/>
                <w:sz w:val="20"/>
                <w:szCs w:val="20"/>
              </w:rPr>
              <w:t xml:space="preserve">Latency ≤ 5 </w:t>
            </w:r>
            <w:proofErr w:type="spellStart"/>
            <w:r w:rsidRPr="006B7C0E">
              <w:rPr>
                <w:i/>
                <w:iCs/>
                <w:sz w:val="20"/>
                <w:szCs w:val="20"/>
              </w:rPr>
              <w:t>ms</w:t>
            </w:r>
            <w:proofErr w:type="spellEnd"/>
            <w:r w:rsidRPr="006B7C0E">
              <w:rPr>
                <w:i/>
                <w:iCs/>
                <w:sz w:val="20"/>
                <w:szCs w:val="20"/>
              </w:rPr>
              <w:t xml:space="preserve"> per request</w:t>
            </w:r>
          </w:p>
          <w:p w14:paraId="7D04A45A" w14:textId="77777777" w:rsidR="006B7C0E" w:rsidRPr="006B7C0E" w:rsidRDefault="006B7C0E" w:rsidP="006B7C0E">
            <w:pPr>
              <w:ind w:right="46"/>
              <w:rPr>
                <w:sz w:val="20"/>
                <w:szCs w:val="20"/>
              </w:rPr>
            </w:pPr>
            <w:r w:rsidRPr="006B7C0E">
              <w:rPr>
                <w:sz w:val="20"/>
                <w:szCs w:val="20"/>
              </w:rPr>
              <w:t xml:space="preserve">Select a hardware-accelerated (ASIC/SR-IOV based) NGFW appliance rated for low-latency inline inspection rather than a general-purpose software firewall, and validate the 5 </w:t>
            </w:r>
            <w:proofErr w:type="spellStart"/>
            <w:r w:rsidRPr="006B7C0E">
              <w:rPr>
                <w:sz w:val="20"/>
                <w:szCs w:val="20"/>
              </w:rPr>
              <w:t>ms</w:t>
            </w:r>
            <w:proofErr w:type="spellEnd"/>
            <w:r w:rsidRPr="006B7C0E">
              <w:rPr>
                <w:sz w:val="20"/>
                <w:szCs w:val="20"/>
              </w:rPr>
              <w:t xml:space="preserve"> </w:t>
            </w:r>
            <w:proofErr w:type="gramStart"/>
            <w:r w:rsidRPr="006B7C0E">
              <w:rPr>
                <w:sz w:val="20"/>
                <w:szCs w:val="20"/>
              </w:rPr>
              <w:t>budget</w:t>
            </w:r>
            <w:proofErr w:type="gramEnd"/>
            <w:r w:rsidRPr="006B7C0E">
              <w:rPr>
                <w:sz w:val="20"/>
                <w:szCs w:val="20"/>
              </w:rPr>
              <w:t xml:space="preserve"> under full inspection load before deployment.</w:t>
            </w:r>
          </w:p>
        </w:tc>
      </w:tr>
      <w:tr w:rsidR="006B7C0E" w:rsidRPr="006B7C0E" w14:paraId="0494C2D6"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50D5BCFF" w14:textId="77777777" w:rsidR="006B7C0E" w:rsidRPr="006B7C0E" w:rsidRDefault="006B7C0E" w:rsidP="006B7C0E">
            <w:pPr>
              <w:ind w:right="46"/>
              <w:rPr>
                <w:sz w:val="20"/>
                <w:szCs w:val="20"/>
              </w:rPr>
            </w:pPr>
            <w:r w:rsidRPr="006B7C0E">
              <w:rPr>
                <w:sz w:val="20"/>
                <w:szCs w:val="20"/>
              </w:rPr>
              <w:t>C</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32C05582" w14:textId="77777777" w:rsidR="006B7C0E" w:rsidRPr="006B7C0E" w:rsidRDefault="006B7C0E" w:rsidP="006B7C0E">
            <w:pPr>
              <w:ind w:right="46"/>
              <w:rPr>
                <w:sz w:val="20"/>
                <w:szCs w:val="20"/>
              </w:rPr>
            </w:pPr>
            <w:r w:rsidRPr="006B7C0E">
              <w:rPr>
                <w:i/>
                <w:iCs/>
                <w:sz w:val="20"/>
                <w:szCs w:val="20"/>
              </w:rPr>
              <w:t>≥ 1 Gbps throughput</w:t>
            </w:r>
          </w:p>
          <w:p w14:paraId="179D3206" w14:textId="77777777" w:rsidR="006B7C0E" w:rsidRPr="006B7C0E" w:rsidRDefault="006B7C0E" w:rsidP="006B7C0E">
            <w:pPr>
              <w:ind w:right="46"/>
              <w:rPr>
                <w:sz w:val="20"/>
                <w:szCs w:val="20"/>
              </w:rPr>
            </w:pPr>
            <w:r w:rsidRPr="006B7C0E">
              <w:rPr>
                <w:sz w:val="20"/>
                <w:szCs w:val="20"/>
              </w:rPr>
              <w:lastRenderedPageBreak/>
              <w:t>Size the appliance with headroom above the requirement (e.g., a 2–5 Gbps rated NGFW) and deploy firewalls in an active-active cluster/load-balanced pair for both scaling and redundancy.</w:t>
            </w:r>
          </w:p>
        </w:tc>
      </w:tr>
      <w:tr w:rsidR="006B7C0E" w:rsidRPr="006B7C0E" w14:paraId="789761CB"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5A033720" w14:textId="77777777" w:rsidR="006B7C0E" w:rsidRPr="006B7C0E" w:rsidRDefault="006B7C0E" w:rsidP="006B7C0E">
            <w:pPr>
              <w:ind w:right="46"/>
              <w:rPr>
                <w:sz w:val="20"/>
                <w:szCs w:val="20"/>
              </w:rPr>
            </w:pPr>
            <w:r w:rsidRPr="006B7C0E">
              <w:rPr>
                <w:sz w:val="20"/>
                <w:szCs w:val="20"/>
              </w:rPr>
              <w:lastRenderedPageBreak/>
              <w:t>D</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4866A6FC" w14:textId="77777777" w:rsidR="006B7C0E" w:rsidRPr="006B7C0E" w:rsidRDefault="006B7C0E" w:rsidP="006B7C0E">
            <w:pPr>
              <w:ind w:right="46"/>
              <w:rPr>
                <w:sz w:val="20"/>
                <w:szCs w:val="20"/>
              </w:rPr>
            </w:pPr>
            <w:r w:rsidRPr="006B7C0E">
              <w:rPr>
                <w:i/>
                <w:iCs/>
                <w:sz w:val="20"/>
                <w:szCs w:val="20"/>
              </w:rPr>
              <w:t>Secure remote access for employees</w:t>
            </w:r>
          </w:p>
          <w:p w14:paraId="2520DBA7" w14:textId="77777777" w:rsidR="006B7C0E" w:rsidRPr="006B7C0E" w:rsidRDefault="006B7C0E" w:rsidP="006B7C0E">
            <w:pPr>
              <w:ind w:right="46"/>
              <w:rPr>
                <w:sz w:val="20"/>
                <w:szCs w:val="20"/>
              </w:rPr>
            </w:pPr>
            <w:r w:rsidRPr="006B7C0E">
              <w:rPr>
                <w:sz w:val="20"/>
                <w:szCs w:val="20"/>
              </w:rPr>
              <w:t>Integrate an SSL-VPN or Zero Trust Network Access (ZTNA) gateway with multi-factor authentication into the firewall platform, so remote employee sessions are authenticated, encrypted, and subject to the same inspection policies as on-site traffic.</w:t>
            </w:r>
          </w:p>
        </w:tc>
      </w:tr>
    </w:tbl>
    <w:p w14:paraId="5154DE3F" w14:textId="77777777" w:rsidR="006B7C0E" w:rsidRDefault="006B7C0E" w:rsidP="006B7C0E">
      <w:pPr>
        <w:ind w:right="46"/>
        <w:rPr>
          <w:sz w:val="20"/>
          <w:szCs w:val="20"/>
        </w:rPr>
      </w:pPr>
    </w:p>
    <w:p w14:paraId="67AEB6C4" w14:textId="77777777" w:rsidR="006B7C0E" w:rsidRDefault="006B7C0E" w:rsidP="006B7C0E">
      <w:pPr>
        <w:ind w:right="46"/>
        <w:rPr>
          <w:sz w:val="20"/>
          <w:szCs w:val="20"/>
        </w:rPr>
      </w:pPr>
    </w:p>
    <w:p w14:paraId="6E0C9FA8" w14:textId="77777777" w:rsidR="006B7C0E" w:rsidRDefault="006B7C0E" w:rsidP="006B7C0E">
      <w:pPr>
        <w:ind w:right="46"/>
        <w:rPr>
          <w:sz w:val="20"/>
          <w:szCs w:val="20"/>
        </w:rPr>
      </w:pPr>
    </w:p>
    <w:p w14:paraId="14601B33" w14:textId="34A6620F" w:rsidR="006B7C0E" w:rsidRPr="006B7C0E" w:rsidRDefault="006B7C0E" w:rsidP="006B7C0E">
      <w:pPr>
        <w:ind w:right="46"/>
        <w:rPr>
          <w:sz w:val="20"/>
          <w:szCs w:val="20"/>
        </w:rPr>
      </w:pPr>
      <w:r w:rsidRPr="006B7C0E">
        <w:rPr>
          <w:sz w:val="20"/>
          <w:szCs w:val="20"/>
        </w:rPr>
        <w:t xml:space="preserve">  QUESTION 5   Optimized IDS/IPS to Reduce Alert Fatigue  </w:t>
      </w:r>
    </w:p>
    <w:p w14:paraId="460024AE" w14:textId="77777777" w:rsidR="006B7C0E" w:rsidRPr="006B7C0E" w:rsidRDefault="006B7C0E" w:rsidP="006B7C0E">
      <w:pPr>
        <w:ind w:right="46"/>
        <w:rPr>
          <w:sz w:val="20"/>
          <w:szCs w:val="20"/>
        </w:rPr>
      </w:pPr>
      <w:r w:rsidRPr="006B7C0E">
        <w:rPr>
          <w:sz w:val="20"/>
          <w:szCs w:val="20"/>
        </w:rPr>
        <w:t>Scenario: A large enterprise network generates excessive false positives in its IDS, leading to alert fatigue. Propose an optimized IDS/IPS solution.</w:t>
      </w:r>
    </w:p>
    <w:p w14:paraId="0E8C070C" w14:textId="77777777" w:rsidR="006B7C0E" w:rsidRPr="006B7C0E" w:rsidRDefault="006B7C0E" w:rsidP="006B7C0E">
      <w:pPr>
        <w:ind w:right="46"/>
        <w:rPr>
          <w:sz w:val="20"/>
          <w:szCs w:val="20"/>
        </w:rPr>
      </w:pPr>
      <w:r w:rsidRPr="006B7C0E">
        <w:rPr>
          <w:sz w:val="20"/>
          <w:szCs w:val="20"/>
        </w:rPr>
        <w:t>Proposed Design</w:t>
      </w:r>
    </w:p>
    <w:p w14:paraId="2CF7170D" w14:textId="77777777" w:rsidR="006B7C0E" w:rsidRPr="006B7C0E" w:rsidRDefault="006B7C0E" w:rsidP="006B7C0E">
      <w:pPr>
        <w:ind w:right="46"/>
        <w:rPr>
          <w:sz w:val="20"/>
          <w:szCs w:val="20"/>
        </w:rPr>
      </w:pPr>
      <w:r w:rsidRPr="006B7C0E">
        <w:rPr>
          <w:sz w:val="20"/>
          <w:szCs w:val="20"/>
        </w:rPr>
        <w:t>Replace a single-stage detection model with a multi-stage hybrid pipeline: fast signature-based matching filters out well-known threats with near-zero false positives, and a tuned anomaly/</w:t>
      </w:r>
      <w:proofErr w:type="spellStart"/>
      <w:r w:rsidRPr="006B7C0E">
        <w:rPr>
          <w:sz w:val="20"/>
          <w:szCs w:val="20"/>
        </w:rPr>
        <w:t>behavior</w:t>
      </w:r>
      <w:proofErr w:type="spellEnd"/>
      <w:r w:rsidRPr="006B7C0E">
        <w:rPr>
          <w:sz w:val="20"/>
          <w:szCs w:val="20"/>
        </w:rPr>
        <w:t>-based layer (baselined against normal traffic and refined with analyst feedback) evaluates only the remaining, less certain traffic — reducing the volume of low-confidence alerts reaching analysts.</w:t>
      </w:r>
    </w:p>
    <w:p w14:paraId="1E3C1056" w14:textId="77777777" w:rsidR="006B7C0E" w:rsidRPr="006B7C0E" w:rsidRDefault="006B7C0E" w:rsidP="006B7C0E">
      <w:pPr>
        <w:ind w:right="46"/>
        <w:rPr>
          <w:sz w:val="20"/>
          <w:szCs w:val="20"/>
        </w:rPr>
      </w:pPr>
      <w:r w:rsidRPr="006B7C0E">
        <w:rPr>
          <w:sz w:val="20"/>
          <w:szCs w:val="20"/>
        </w:rPr>
        <w:t>Addressing Each Constraint</w:t>
      </w:r>
    </w:p>
    <w:tbl>
      <w:tblPr>
        <w:tblW w:w="940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900"/>
        <w:gridCol w:w="8500"/>
      </w:tblGrid>
      <w:tr w:rsidR="006B7C0E" w:rsidRPr="006B7C0E" w14:paraId="3696CA56"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014B7914" w14:textId="77777777" w:rsidR="006B7C0E" w:rsidRPr="006B7C0E" w:rsidRDefault="006B7C0E" w:rsidP="006B7C0E">
            <w:pPr>
              <w:ind w:right="46"/>
              <w:rPr>
                <w:sz w:val="20"/>
                <w:szCs w:val="20"/>
              </w:rPr>
            </w:pPr>
            <w:r w:rsidRPr="006B7C0E">
              <w:rPr>
                <w:sz w:val="20"/>
                <w:szCs w:val="20"/>
              </w:rPr>
              <w:t>A</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4770B2D5" w14:textId="77777777" w:rsidR="006B7C0E" w:rsidRPr="006B7C0E" w:rsidRDefault="006B7C0E" w:rsidP="006B7C0E">
            <w:pPr>
              <w:ind w:right="46"/>
              <w:rPr>
                <w:sz w:val="20"/>
                <w:szCs w:val="20"/>
              </w:rPr>
            </w:pPr>
            <w:r w:rsidRPr="006B7C0E">
              <w:rPr>
                <w:i/>
                <w:iCs/>
                <w:sz w:val="20"/>
                <w:szCs w:val="20"/>
              </w:rPr>
              <w:t>Detection accuracy ≥ 95%</w:t>
            </w:r>
          </w:p>
          <w:p w14:paraId="4989628E" w14:textId="77777777" w:rsidR="006B7C0E" w:rsidRPr="006B7C0E" w:rsidRDefault="006B7C0E" w:rsidP="006B7C0E">
            <w:pPr>
              <w:ind w:right="46"/>
              <w:rPr>
                <w:sz w:val="20"/>
                <w:szCs w:val="20"/>
              </w:rPr>
            </w:pPr>
            <w:r w:rsidRPr="006B7C0E">
              <w:rPr>
                <w:sz w:val="20"/>
                <w:szCs w:val="20"/>
              </w:rPr>
              <w:t>Combine signature-based detection (high precision for known attacks) with anomaly-based detection trained on the organization's own traffic baseline, and continuously retrain the model as legitimate traffic patterns evolve.</w:t>
            </w:r>
          </w:p>
        </w:tc>
      </w:tr>
      <w:tr w:rsidR="006B7C0E" w:rsidRPr="006B7C0E" w14:paraId="59F3981D"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51DD1C88" w14:textId="77777777" w:rsidR="006B7C0E" w:rsidRPr="006B7C0E" w:rsidRDefault="006B7C0E" w:rsidP="006B7C0E">
            <w:pPr>
              <w:ind w:right="46"/>
              <w:rPr>
                <w:sz w:val="20"/>
                <w:szCs w:val="20"/>
              </w:rPr>
            </w:pPr>
            <w:r w:rsidRPr="006B7C0E">
              <w:rPr>
                <w:sz w:val="20"/>
                <w:szCs w:val="20"/>
              </w:rPr>
              <w:t>B</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2A9C7EB3" w14:textId="77777777" w:rsidR="006B7C0E" w:rsidRPr="006B7C0E" w:rsidRDefault="006B7C0E" w:rsidP="006B7C0E">
            <w:pPr>
              <w:ind w:right="46"/>
              <w:rPr>
                <w:sz w:val="20"/>
                <w:szCs w:val="20"/>
              </w:rPr>
            </w:pPr>
            <w:r w:rsidRPr="006B7C0E">
              <w:rPr>
                <w:i/>
                <w:iCs/>
                <w:sz w:val="20"/>
                <w:szCs w:val="20"/>
              </w:rPr>
              <w:t>False positive rate &lt; 5%</w:t>
            </w:r>
          </w:p>
          <w:p w14:paraId="50B56514" w14:textId="77777777" w:rsidR="006B7C0E" w:rsidRPr="006B7C0E" w:rsidRDefault="006B7C0E" w:rsidP="006B7C0E">
            <w:pPr>
              <w:ind w:right="46"/>
              <w:rPr>
                <w:sz w:val="20"/>
                <w:szCs w:val="20"/>
              </w:rPr>
            </w:pPr>
            <w:r w:rsidRPr="006B7C0E">
              <w:rPr>
                <w:sz w:val="20"/>
                <w:szCs w:val="20"/>
              </w:rPr>
              <w:t>Use a two-stage pipeline so only traffic that fails an initial fast filter is escalated to deeper anomaly analysis; correlate resulting alerts with firewall/SIEM context (e.g., known-good source whitelists, connection-state validation) before raising an alert, and feed analyst-confirmed false positives back into the model.</w:t>
            </w:r>
          </w:p>
        </w:tc>
      </w:tr>
      <w:tr w:rsidR="006B7C0E" w:rsidRPr="006B7C0E" w14:paraId="3D163DBE"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711F874B" w14:textId="77777777" w:rsidR="006B7C0E" w:rsidRPr="006B7C0E" w:rsidRDefault="006B7C0E" w:rsidP="006B7C0E">
            <w:pPr>
              <w:ind w:right="46"/>
              <w:rPr>
                <w:sz w:val="20"/>
                <w:szCs w:val="20"/>
              </w:rPr>
            </w:pPr>
            <w:r w:rsidRPr="006B7C0E">
              <w:rPr>
                <w:sz w:val="20"/>
                <w:szCs w:val="20"/>
              </w:rPr>
              <w:t>C</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619644A0" w14:textId="77777777" w:rsidR="006B7C0E" w:rsidRPr="006B7C0E" w:rsidRDefault="006B7C0E" w:rsidP="006B7C0E">
            <w:pPr>
              <w:ind w:right="46"/>
              <w:rPr>
                <w:sz w:val="20"/>
                <w:szCs w:val="20"/>
              </w:rPr>
            </w:pPr>
            <w:r w:rsidRPr="006B7C0E">
              <w:rPr>
                <w:i/>
                <w:iCs/>
                <w:sz w:val="20"/>
                <w:szCs w:val="20"/>
              </w:rPr>
              <w:t>Real-time processing of 2 Gbps</w:t>
            </w:r>
          </w:p>
          <w:p w14:paraId="5CD39C0B" w14:textId="77777777" w:rsidR="006B7C0E" w:rsidRPr="006B7C0E" w:rsidRDefault="006B7C0E" w:rsidP="006B7C0E">
            <w:pPr>
              <w:ind w:right="46"/>
              <w:rPr>
                <w:sz w:val="20"/>
                <w:szCs w:val="20"/>
              </w:rPr>
            </w:pPr>
            <w:r w:rsidRPr="006B7C0E">
              <w:rPr>
                <w:sz w:val="20"/>
                <w:szCs w:val="20"/>
              </w:rPr>
              <w:t>Deploy the IPS on a hardware-accelerated appliance or a DPDK/SR-IOV-optimized software platform sized for line-rate 2 Gbps inspection, avoiding a purely software-based engine that would drop packets under load.</w:t>
            </w:r>
          </w:p>
        </w:tc>
      </w:tr>
      <w:tr w:rsidR="006B7C0E" w:rsidRPr="006B7C0E" w14:paraId="10FA439A" w14:textId="77777777">
        <w:tc>
          <w:tcPr>
            <w:tcW w:w="900" w:type="dxa"/>
            <w:tcBorders>
              <w:top w:val="single" w:sz="4" w:space="0" w:color="D9E2EC"/>
              <w:left w:val="single" w:sz="4" w:space="0" w:color="D9E2EC"/>
              <w:bottom w:val="single" w:sz="4" w:space="0" w:color="D9E2EC"/>
              <w:right w:val="single" w:sz="4" w:space="0" w:color="D9E2EC"/>
            </w:tcBorders>
            <w:shd w:val="clear" w:color="auto" w:fill="1E2761"/>
            <w:tcMar>
              <w:top w:w="80" w:type="dxa"/>
              <w:left w:w="100" w:type="dxa"/>
              <w:bottom w:w="80" w:type="dxa"/>
              <w:right w:w="100" w:type="dxa"/>
            </w:tcMar>
            <w:vAlign w:val="center"/>
            <w:hideMark/>
          </w:tcPr>
          <w:p w14:paraId="194B8382" w14:textId="77777777" w:rsidR="006B7C0E" w:rsidRPr="006B7C0E" w:rsidRDefault="006B7C0E" w:rsidP="006B7C0E">
            <w:pPr>
              <w:ind w:right="46"/>
              <w:rPr>
                <w:sz w:val="20"/>
                <w:szCs w:val="20"/>
              </w:rPr>
            </w:pPr>
            <w:r w:rsidRPr="006B7C0E">
              <w:rPr>
                <w:sz w:val="20"/>
                <w:szCs w:val="20"/>
              </w:rPr>
              <w:t>D</w:t>
            </w:r>
          </w:p>
        </w:tc>
        <w:tc>
          <w:tcPr>
            <w:tcW w:w="8500" w:type="dxa"/>
            <w:tcBorders>
              <w:top w:val="single" w:sz="4" w:space="0" w:color="D9E2EC"/>
              <w:left w:val="single" w:sz="4" w:space="0" w:color="D9E2EC"/>
              <w:bottom w:val="single" w:sz="4" w:space="0" w:color="D9E2EC"/>
              <w:right w:val="single" w:sz="4" w:space="0" w:color="D9E2EC"/>
            </w:tcBorders>
            <w:tcMar>
              <w:top w:w="80" w:type="dxa"/>
              <w:left w:w="140" w:type="dxa"/>
              <w:bottom w:w="80" w:type="dxa"/>
              <w:right w:w="140" w:type="dxa"/>
            </w:tcMar>
            <w:hideMark/>
          </w:tcPr>
          <w:p w14:paraId="0100D1C5" w14:textId="77777777" w:rsidR="006B7C0E" w:rsidRPr="006B7C0E" w:rsidRDefault="006B7C0E" w:rsidP="006B7C0E">
            <w:pPr>
              <w:ind w:right="46"/>
              <w:rPr>
                <w:sz w:val="20"/>
                <w:szCs w:val="20"/>
              </w:rPr>
            </w:pPr>
            <w:r w:rsidRPr="006B7C0E">
              <w:rPr>
                <w:i/>
                <w:iCs/>
                <w:sz w:val="20"/>
                <w:szCs w:val="20"/>
              </w:rPr>
              <w:t>Integration with existing firewall infrastructure</w:t>
            </w:r>
          </w:p>
          <w:p w14:paraId="177C273E" w14:textId="77777777" w:rsidR="006B7C0E" w:rsidRPr="006B7C0E" w:rsidRDefault="006B7C0E" w:rsidP="006B7C0E">
            <w:pPr>
              <w:ind w:right="46"/>
              <w:rPr>
                <w:sz w:val="20"/>
                <w:szCs w:val="20"/>
              </w:rPr>
            </w:pPr>
            <w:r w:rsidRPr="006B7C0E">
              <w:rPr>
                <w:sz w:val="20"/>
                <w:szCs w:val="20"/>
              </w:rPr>
              <w:t>Connect the IDS/IPS to the firewall via API or syslog so confirmed threats automatically push dynamic block rules to the firewall, creating a closed-loop, coordinated response instead of two independently managed systems.</w:t>
            </w:r>
          </w:p>
        </w:tc>
      </w:tr>
    </w:tbl>
    <w:p w14:paraId="3BF069D9" w14:textId="77777777" w:rsidR="006B7C0E" w:rsidRPr="006B7C0E" w:rsidRDefault="006B7C0E" w:rsidP="006B7C0E">
      <w:pPr>
        <w:ind w:right="46"/>
        <w:rPr>
          <w:sz w:val="20"/>
          <w:szCs w:val="20"/>
        </w:rPr>
      </w:pPr>
    </w:p>
    <w:sectPr w:rsidR="006B7C0E" w:rsidRPr="006B7C0E">
      <w:pgSz w:w="11909" w:h="16834"/>
      <w:pgMar w:top="1328" w:right="922" w:bottom="167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6F6"/>
    <w:multiLevelType w:val="hybridMultilevel"/>
    <w:tmpl w:val="6B58AB44"/>
    <w:lvl w:ilvl="0" w:tplc="027E06AC">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D24B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08EE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4286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AAC9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1CAFE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CE24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6EBC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A442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C76374"/>
    <w:multiLevelType w:val="hybridMultilevel"/>
    <w:tmpl w:val="413C2BE8"/>
    <w:lvl w:ilvl="0" w:tplc="EB861E6E">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1C3BD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BA516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3827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F0A9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6A0C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BC61D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6273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921F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9103E8"/>
    <w:multiLevelType w:val="hybridMultilevel"/>
    <w:tmpl w:val="08A4B8C8"/>
    <w:lvl w:ilvl="0" w:tplc="86644EA8">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B0F63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6A871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64D9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10CB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DA03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1675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9E7D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F8096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8C7368"/>
    <w:multiLevelType w:val="hybridMultilevel"/>
    <w:tmpl w:val="353CA8A4"/>
    <w:lvl w:ilvl="0" w:tplc="41C0B1C4">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BAB7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889E0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749C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6841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5649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A4D0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5080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5C05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AB43BC"/>
    <w:multiLevelType w:val="hybridMultilevel"/>
    <w:tmpl w:val="6FE29B56"/>
    <w:lvl w:ilvl="0" w:tplc="B98CE9DA">
      <w:start w:val="1"/>
      <w:numFmt w:val="upperLetter"/>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82F13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FE96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46F1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BA71F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1279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C283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004E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F65D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81713592">
    <w:abstractNumId w:val="4"/>
  </w:num>
  <w:num w:numId="2" w16cid:durableId="933903621">
    <w:abstractNumId w:val="3"/>
  </w:num>
  <w:num w:numId="3" w16cid:durableId="114256263">
    <w:abstractNumId w:val="1"/>
  </w:num>
  <w:num w:numId="4" w16cid:durableId="2048027099">
    <w:abstractNumId w:val="2"/>
  </w:num>
  <w:num w:numId="5" w16cid:durableId="265113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D78"/>
    <w:rsid w:val="002F06A7"/>
    <w:rsid w:val="004C5D78"/>
    <w:rsid w:val="006B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491BD"/>
  <w15:docId w15:val="{79B41EEB-23EA-4727-B1D0-2A746949F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4"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9" w:line="259" w:lineRule="auto"/>
      <w:ind w:left="10" w:hanging="10"/>
      <w:jc w:val="center"/>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6B7C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basedOn w:val="DefaultParagraphFont"/>
    <w:link w:val="Heading2"/>
    <w:uiPriority w:val="9"/>
    <w:semiHidden/>
    <w:rsid w:val="006B7C0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1816</Words>
  <Characters>10355</Characters>
  <Application>Microsoft Office Word</Application>
  <DocSecurity>0</DocSecurity>
  <Lines>86</Lines>
  <Paragraphs>24</Paragraphs>
  <ScaleCrop>false</ScaleCrop>
  <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Deena</dc:creator>
  <cp:keywords/>
  <cp:lastModifiedBy>dharani karthick</cp:lastModifiedBy>
  <cp:revision>2</cp:revision>
  <dcterms:created xsi:type="dcterms:W3CDTF">2026-08-21T03:45:00Z</dcterms:created>
  <dcterms:modified xsi:type="dcterms:W3CDTF">2026-08-21T03:45:00Z</dcterms:modified>
</cp:coreProperties>
</file>