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C640E" w14:textId="77777777" w:rsidR="008F6D6F" w:rsidRDefault="00000000">
      <w:pPr>
        <w:shd w:val="clear" w:color="auto" w:fill="1F4E79"/>
      </w:pPr>
      <w:r>
        <w:rPr>
          <w:b/>
          <w:bCs/>
          <w:color w:val="FFFFFF"/>
          <w:sz w:val="40"/>
          <w:szCs w:val="40"/>
        </w:rPr>
        <w:t>UK WORKPLACE EMPLOYMENT ANALYSIS</w:t>
      </w:r>
    </w:p>
    <w:p w14:paraId="14273AF0" w14:textId="77777777" w:rsidR="008F6D6F" w:rsidRDefault="00000000">
      <w:pPr>
        <w:shd w:val="clear" w:color="auto" w:fill="1F4E79"/>
      </w:pPr>
      <w:r>
        <w:rPr>
          <w:color w:val="BDD7EE"/>
          <w:sz w:val="26"/>
          <w:szCs w:val="26"/>
        </w:rPr>
        <w:t>2009 – 2019  |  End-to-End Data Analytics Project</w:t>
      </w:r>
    </w:p>
    <w:p w14:paraId="400CD876" w14:textId="77777777" w:rsidR="008F6D6F" w:rsidRDefault="00000000">
      <w:pPr>
        <w:shd w:val="clear" w:color="auto" w:fill="1F4E79"/>
      </w:pPr>
      <w:r>
        <w:rPr>
          <w:i/>
          <w:iCs/>
          <w:color w:val="9DC3E6"/>
        </w:rPr>
        <w:t>Excel  ·  MySQL  ·  Python  ·  Power BI</w:t>
      </w:r>
    </w:p>
    <w:p w14:paraId="47D90773"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F6D6F" w14:paraId="7FFAD975" w14:textId="77777777">
        <w:tblPrEx>
          <w:tblCellMar>
            <w:top w:w="0" w:type="dxa"/>
            <w:bottom w:w="0" w:type="dxa"/>
          </w:tblCellMar>
        </w:tblPrEx>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tcPr>
          <w:p w14:paraId="6BFFA5C9" w14:textId="77777777" w:rsidR="008F6D6F" w:rsidRDefault="00000000">
            <w:r>
              <w:rPr>
                <w:b/>
                <w:bCs/>
                <w:color w:val="1F4E79"/>
                <w:sz w:val="20"/>
                <w:szCs w:val="20"/>
              </w:rPr>
              <w:t>Author</w:t>
            </w:r>
          </w:p>
        </w:tc>
        <w:tc>
          <w:tcPr>
            <w:tcW w:w="7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987F626" w14:textId="77777777" w:rsidR="008F6D6F" w:rsidRDefault="00000000">
            <w:r>
              <w:rPr>
                <w:color w:val="2C2C2C"/>
                <w:sz w:val="20"/>
                <w:szCs w:val="20"/>
              </w:rPr>
              <w:t xml:space="preserve">Dharani Kishori </w:t>
            </w:r>
            <w:proofErr w:type="spellStart"/>
            <w:r>
              <w:rPr>
                <w:color w:val="2C2C2C"/>
                <w:sz w:val="20"/>
                <w:szCs w:val="20"/>
              </w:rPr>
              <w:t>Popuri</w:t>
            </w:r>
            <w:proofErr w:type="spellEnd"/>
          </w:p>
        </w:tc>
      </w:tr>
    </w:tbl>
    <w:p w14:paraId="55754C8C"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F6D6F" w14:paraId="54258D7B" w14:textId="77777777">
        <w:tblPrEx>
          <w:tblCellMar>
            <w:top w:w="0" w:type="dxa"/>
            <w:bottom w:w="0" w:type="dxa"/>
          </w:tblCellMar>
        </w:tblPrEx>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tcPr>
          <w:p w14:paraId="10067832" w14:textId="77777777" w:rsidR="008F6D6F" w:rsidRDefault="00000000">
            <w:r>
              <w:rPr>
                <w:b/>
                <w:bCs/>
                <w:color w:val="1F4E79"/>
                <w:sz w:val="20"/>
                <w:szCs w:val="20"/>
              </w:rPr>
              <w:t>Data Source</w:t>
            </w:r>
          </w:p>
        </w:tc>
        <w:tc>
          <w:tcPr>
            <w:tcW w:w="7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33DC7C4" w14:textId="77777777" w:rsidR="008F6D6F" w:rsidRDefault="00000000">
            <w:r>
              <w:rPr>
                <w:color w:val="2C2C2C"/>
                <w:sz w:val="20"/>
                <w:szCs w:val="20"/>
              </w:rPr>
              <w:t>ONS / London Datastore — Workplace Employment by Public/Private Sector, Borough</w:t>
            </w:r>
          </w:p>
        </w:tc>
      </w:tr>
    </w:tbl>
    <w:p w14:paraId="3FB19B60"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F6D6F" w14:paraId="3D1F892C" w14:textId="77777777">
        <w:tblPrEx>
          <w:tblCellMar>
            <w:top w:w="0" w:type="dxa"/>
            <w:bottom w:w="0" w:type="dxa"/>
          </w:tblCellMar>
        </w:tblPrEx>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tcPr>
          <w:p w14:paraId="1BA276BD" w14:textId="77777777" w:rsidR="008F6D6F" w:rsidRDefault="00000000">
            <w:r>
              <w:rPr>
                <w:b/>
                <w:bCs/>
                <w:color w:val="1F4E79"/>
                <w:sz w:val="20"/>
                <w:szCs w:val="20"/>
              </w:rPr>
              <w:t>Period Covered</w:t>
            </w:r>
          </w:p>
        </w:tc>
        <w:tc>
          <w:tcPr>
            <w:tcW w:w="7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2B1E15D" w14:textId="77777777" w:rsidR="008F6D6F" w:rsidRDefault="00000000">
            <w:r>
              <w:rPr>
                <w:color w:val="2C2C2C"/>
                <w:sz w:val="20"/>
                <w:szCs w:val="20"/>
              </w:rPr>
              <w:t>2009 – 2019 (11 years)</w:t>
            </w:r>
          </w:p>
        </w:tc>
      </w:tr>
    </w:tbl>
    <w:p w14:paraId="7DDE3565"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F6D6F" w14:paraId="3B9B11BD" w14:textId="77777777">
        <w:tblPrEx>
          <w:tblCellMar>
            <w:top w:w="0" w:type="dxa"/>
            <w:bottom w:w="0" w:type="dxa"/>
          </w:tblCellMar>
        </w:tblPrEx>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tcPr>
          <w:p w14:paraId="50B370C8" w14:textId="77777777" w:rsidR="008F6D6F" w:rsidRDefault="00000000">
            <w:r>
              <w:rPr>
                <w:b/>
                <w:bCs/>
                <w:color w:val="1F4E79"/>
                <w:sz w:val="20"/>
                <w:szCs w:val="20"/>
              </w:rPr>
              <w:t>Scope</w:t>
            </w:r>
          </w:p>
        </w:tc>
        <w:tc>
          <w:tcPr>
            <w:tcW w:w="7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EFA83B3" w14:textId="77777777" w:rsidR="008F6D6F" w:rsidRDefault="00000000">
            <w:r>
              <w:rPr>
                <w:color w:val="2C2C2C"/>
                <w:sz w:val="20"/>
                <w:szCs w:val="20"/>
              </w:rPr>
              <w:t>UK Local Authorities, London Boroughs, Regions, Nations, and Great Britain aggregate</w:t>
            </w:r>
          </w:p>
        </w:tc>
      </w:tr>
    </w:tbl>
    <w:p w14:paraId="470463D7"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F6D6F" w14:paraId="2AD23715" w14:textId="77777777">
        <w:tblPrEx>
          <w:tblCellMar>
            <w:top w:w="0" w:type="dxa"/>
            <w:bottom w:w="0" w:type="dxa"/>
          </w:tblCellMar>
        </w:tblPrEx>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tcPr>
          <w:p w14:paraId="0E770354" w14:textId="77777777" w:rsidR="008F6D6F" w:rsidRDefault="00000000">
            <w:r>
              <w:rPr>
                <w:b/>
                <w:bCs/>
                <w:color w:val="1F4E79"/>
                <w:sz w:val="20"/>
                <w:szCs w:val="20"/>
              </w:rPr>
              <w:t>Records</w:t>
            </w:r>
          </w:p>
        </w:tc>
        <w:tc>
          <w:tcPr>
            <w:tcW w:w="7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6C7674A" w14:textId="77777777" w:rsidR="008F6D6F" w:rsidRDefault="00000000">
            <w:r>
              <w:rPr>
                <w:color w:val="2C2C2C"/>
                <w:sz w:val="20"/>
                <w:szCs w:val="20"/>
              </w:rPr>
              <w:t>528 rows × 23 columns after cleaning and enrichment</w:t>
            </w:r>
          </w:p>
        </w:tc>
      </w:tr>
    </w:tbl>
    <w:p w14:paraId="5D97F91E" w14:textId="77777777" w:rsidR="008F6D6F" w:rsidRDefault="008F6D6F"/>
    <w:p w14:paraId="2A3CE198" w14:textId="77777777" w:rsidR="008F6D6F" w:rsidRDefault="00000000">
      <w:pPr>
        <w:pStyle w:val="Heading1"/>
        <w:pBdr>
          <w:bottom w:val="single" w:sz="8" w:space="4" w:color="2E75B6"/>
        </w:pBdr>
      </w:pPr>
      <w:r>
        <w:rPr>
          <w:color w:val="1F4E79"/>
        </w:rPr>
        <w:t>1. Project Overview</w:t>
      </w:r>
    </w:p>
    <w:p w14:paraId="7CA75B0F" w14:textId="77777777" w:rsidR="008F6D6F" w:rsidRDefault="00000000">
      <w:pPr>
        <w:spacing w:before="80" w:after="80"/>
      </w:pPr>
      <w:r>
        <w:rPr>
          <w:color w:val="2C2C2C"/>
        </w:rPr>
        <w:t>This project performs a comprehensive end-to-end analysis of workplace employment statistics across UK regions and London boroughs. The data, sourced from the Office for National Statistics (ONS) via the London Datastore, covers public and private sector employment broken down by full-time and part-time employees from 2009 to 2019.</w:t>
      </w:r>
    </w:p>
    <w:p w14:paraId="3B5D3C4B" w14:textId="77777777" w:rsidR="008F6D6F" w:rsidRDefault="008F6D6F"/>
    <w:p w14:paraId="02DEEE2E" w14:textId="77777777" w:rsidR="008F6D6F" w:rsidRDefault="00000000">
      <w:pPr>
        <w:spacing w:before="80" w:after="80"/>
      </w:pPr>
      <w:r>
        <w:rPr>
          <w:color w:val="2C2C2C"/>
        </w:rPr>
        <w:t>The analysis was structured as a four-stage pipeline, with each stage building on the output of the previous:</w:t>
      </w:r>
    </w:p>
    <w:p w14:paraId="3D640186"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60"/>
      </w:tblGrid>
      <w:tr w:rsidR="008F6D6F" w14:paraId="3CFC02F6" w14:textId="77777777">
        <w:tblPrEx>
          <w:tblCellMar>
            <w:top w:w="0" w:type="dxa"/>
            <w:bottom w:w="0" w:type="dxa"/>
          </w:tblCellMar>
        </w:tblPrEx>
        <w:trPr>
          <w:tblHeader/>
        </w:trPr>
        <w:tc>
          <w:tcPr>
            <w:tcW w:w="1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409B4EF8" w14:textId="77777777" w:rsidR="008F6D6F" w:rsidRDefault="00000000">
            <w:r>
              <w:rPr>
                <w:b/>
                <w:bCs/>
                <w:color w:val="FFFFFF"/>
                <w:sz w:val="20"/>
                <w:szCs w:val="20"/>
              </w:rPr>
              <w:t>Stage</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2131500B" w14:textId="77777777" w:rsidR="008F6D6F" w:rsidRDefault="00000000">
            <w:r>
              <w:rPr>
                <w:b/>
                <w:bCs/>
                <w:color w:val="FFFFFF"/>
                <w:sz w:val="20"/>
                <w:szCs w:val="20"/>
              </w:rPr>
              <w:t>Tool</w:t>
            </w:r>
          </w:p>
        </w:tc>
        <w:tc>
          <w:tcPr>
            <w:tcW w:w="58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7BD88890" w14:textId="77777777" w:rsidR="008F6D6F" w:rsidRDefault="00000000">
            <w:r>
              <w:rPr>
                <w:b/>
                <w:bCs/>
                <w:color w:val="FFFFFF"/>
                <w:sz w:val="20"/>
                <w:szCs w:val="20"/>
              </w:rPr>
              <w:t>Role</w:t>
            </w:r>
          </w:p>
        </w:tc>
      </w:tr>
      <w:tr w:rsidR="008F6D6F" w14:paraId="3C7B3C66" w14:textId="77777777">
        <w:tblPrEx>
          <w:tblCellMar>
            <w:top w:w="0" w:type="dxa"/>
            <w:bottom w:w="0" w:type="dxa"/>
          </w:tblCellMar>
        </w:tblPrEx>
        <w:tc>
          <w:tcPr>
            <w:tcW w:w="1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B0A5A94" w14:textId="77777777" w:rsidR="008F6D6F" w:rsidRDefault="00000000">
            <w:r>
              <w:rPr>
                <w:color w:val="2C2C2C"/>
                <w:sz w:val="20"/>
                <w:szCs w:val="20"/>
              </w:rPr>
              <w:t>1</w:t>
            </w:r>
          </w:p>
        </w:tc>
        <w:tc>
          <w:tcPr>
            <w:tcW w:w="25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741B6FB" w14:textId="77777777" w:rsidR="008F6D6F" w:rsidRDefault="00000000">
            <w:r>
              <w:rPr>
                <w:color w:val="2C2C2C"/>
                <w:sz w:val="20"/>
                <w:szCs w:val="20"/>
              </w:rPr>
              <w:t>Microsoft Excel</w:t>
            </w:r>
          </w:p>
        </w:tc>
        <w:tc>
          <w:tcPr>
            <w:tcW w:w="58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F15A582" w14:textId="77777777" w:rsidR="008F6D6F" w:rsidRDefault="00000000">
            <w:r>
              <w:rPr>
                <w:color w:val="2C2C2C"/>
                <w:sz w:val="20"/>
                <w:szCs w:val="20"/>
              </w:rPr>
              <w:t>Raw data cleaning and multi-year consolidation</w:t>
            </w:r>
          </w:p>
        </w:tc>
      </w:tr>
      <w:tr w:rsidR="008F6D6F" w14:paraId="25BCD2FA" w14:textId="77777777">
        <w:tblPrEx>
          <w:tblCellMar>
            <w:top w:w="0" w:type="dxa"/>
            <w:bottom w:w="0" w:type="dxa"/>
          </w:tblCellMar>
        </w:tblPrEx>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EC8FC87" w14:textId="77777777" w:rsidR="008F6D6F" w:rsidRDefault="00000000">
            <w:r>
              <w:rPr>
                <w:color w:val="2C2C2C"/>
                <w:sz w:val="20"/>
                <w:szCs w:val="20"/>
              </w:rPr>
              <w:t>2</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F8CC153" w14:textId="77777777" w:rsidR="008F6D6F" w:rsidRDefault="00000000">
            <w:r>
              <w:rPr>
                <w:color w:val="2C2C2C"/>
                <w:sz w:val="20"/>
                <w:szCs w:val="20"/>
              </w:rPr>
              <w:t>MySQL Workbench</w:t>
            </w:r>
          </w:p>
        </w:tc>
        <w:tc>
          <w:tcPr>
            <w:tcW w:w="58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5E177C7" w14:textId="77777777" w:rsidR="008F6D6F" w:rsidRDefault="00000000">
            <w:r>
              <w:rPr>
                <w:color w:val="2C2C2C"/>
                <w:sz w:val="20"/>
                <w:szCs w:val="20"/>
              </w:rPr>
              <w:t>Deep validation, transformation, and analytical queries</w:t>
            </w:r>
          </w:p>
        </w:tc>
      </w:tr>
      <w:tr w:rsidR="008F6D6F" w14:paraId="1EC96133" w14:textId="77777777">
        <w:tblPrEx>
          <w:tblCellMar>
            <w:top w:w="0" w:type="dxa"/>
            <w:bottom w:w="0" w:type="dxa"/>
          </w:tblCellMar>
        </w:tblPrEx>
        <w:tc>
          <w:tcPr>
            <w:tcW w:w="1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57F697D0" w14:textId="77777777" w:rsidR="008F6D6F" w:rsidRDefault="00000000">
            <w:r>
              <w:rPr>
                <w:color w:val="2C2C2C"/>
                <w:sz w:val="20"/>
                <w:szCs w:val="20"/>
              </w:rPr>
              <w:t>3</w:t>
            </w:r>
          </w:p>
        </w:tc>
        <w:tc>
          <w:tcPr>
            <w:tcW w:w="25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A2ADBFB" w14:textId="77777777" w:rsidR="008F6D6F" w:rsidRDefault="00000000">
            <w:r>
              <w:rPr>
                <w:color w:val="2C2C2C"/>
                <w:sz w:val="20"/>
                <w:szCs w:val="20"/>
              </w:rPr>
              <w:t>Python (Pandas / Seaborn)</w:t>
            </w:r>
          </w:p>
        </w:tc>
        <w:tc>
          <w:tcPr>
            <w:tcW w:w="58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94608B8" w14:textId="77777777" w:rsidR="008F6D6F" w:rsidRDefault="00000000">
            <w:r>
              <w:rPr>
                <w:color w:val="2C2C2C"/>
                <w:sz w:val="20"/>
                <w:szCs w:val="20"/>
              </w:rPr>
              <w:t>Statistical EDA, trend analysis, and charting</w:t>
            </w:r>
          </w:p>
        </w:tc>
      </w:tr>
      <w:tr w:rsidR="008F6D6F" w14:paraId="6C115930" w14:textId="77777777">
        <w:tblPrEx>
          <w:tblCellMar>
            <w:top w:w="0" w:type="dxa"/>
            <w:bottom w:w="0" w:type="dxa"/>
          </w:tblCellMar>
        </w:tblPrEx>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EA299A6" w14:textId="77777777" w:rsidR="008F6D6F" w:rsidRDefault="00000000">
            <w:r>
              <w:rPr>
                <w:color w:val="2C2C2C"/>
                <w:sz w:val="20"/>
                <w:szCs w:val="20"/>
              </w:rPr>
              <w:t>4</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EED5105" w14:textId="77777777" w:rsidR="008F6D6F" w:rsidRDefault="00000000">
            <w:r>
              <w:rPr>
                <w:color w:val="2C2C2C"/>
                <w:sz w:val="20"/>
                <w:szCs w:val="20"/>
              </w:rPr>
              <w:t>Power BI</w:t>
            </w:r>
          </w:p>
        </w:tc>
        <w:tc>
          <w:tcPr>
            <w:tcW w:w="58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149ECE1" w14:textId="77777777" w:rsidR="008F6D6F" w:rsidRDefault="00000000">
            <w:r>
              <w:rPr>
                <w:color w:val="2C2C2C"/>
                <w:sz w:val="20"/>
                <w:szCs w:val="20"/>
              </w:rPr>
              <w:t>Interactive dashboard for stakeholder reporting</w:t>
            </w:r>
          </w:p>
        </w:tc>
      </w:tr>
    </w:tbl>
    <w:p w14:paraId="70978464" w14:textId="77777777" w:rsidR="008F6D6F" w:rsidRDefault="008F6D6F"/>
    <w:p w14:paraId="7FBED733" w14:textId="77777777" w:rsidR="008F6D6F" w:rsidRDefault="00000000">
      <w:pPr>
        <w:pStyle w:val="Heading1"/>
        <w:pBdr>
          <w:bottom w:val="single" w:sz="8" w:space="4" w:color="2E75B6"/>
        </w:pBdr>
      </w:pPr>
      <w:r>
        <w:rPr>
          <w:color w:val="1F4E79"/>
        </w:rPr>
        <w:t>2. Dataset Description</w:t>
      </w:r>
    </w:p>
    <w:p w14:paraId="5752CEDD" w14:textId="77777777" w:rsidR="008F6D6F" w:rsidRDefault="00000000">
      <w:pPr>
        <w:spacing w:before="80" w:after="80"/>
      </w:pPr>
      <w:r>
        <w:rPr>
          <w:color w:val="2C2C2C"/>
        </w:rPr>
        <w:t>The raw ONS dataset was distributed as one Excel sheet per year (2009–2019), each containing employment figures for UK regions and London boroughs. Key attributes of the final cleaned dataset are listed below.</w:t>
      </w:r>
    </w:p>
    <w:p w14:paraId="1ED6E08F"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8F6D6F" w14:paraId="511D541B" w14:textId="77777777">
        <w:tblPrEx>
          <w:tblCellMar>
            <w:top w:w="0" w:type="dxa"/>
            <w:bottom w:w="0" w:type="dxa"/>
          </w:tblCellMar>
        </w:tblPrEx>
        <w:trPr>
          <w:tblHeader/>
        </w:trPr>
        <w:tc>
          <w:tcPr>
            <w:tcW w:w="3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471937C" w14:textId="77777777" w:rsidR="008F6D6F" w:rsidRDefault="00000000">
            <w:r>
              <w:rPr>
                <w:b/>
                <w:bCs/>
                <w:color w:val="FFFFFF"/>
                <w:sz w:val="20"/>
                <w:szCs w:val="20"/>
              </w:rPr>
              <w:t>Field</w:t>
            </w:r>
          </w:p>
        </w:tc>
        <w:tc>
          <w:tcPr>
            <w:tcW w:w="61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0433C51B" w14:textId="77777777" w:rsidR="008F6D6F" w:rsidRDefault="00000000">
            <w:r>
              <w:rPr>
                <w:b/>
                <w:bCs/>
                <w:color w:val="FFFFFF"/>
                <w:sz w:val="20"/>
                <w:szCs w:val="20"/>
              </w:rPr>
              <w:t>Description</w:t>
            </w:r>
          </w:p>
        </w:tc>
      </w:tr>
      <w:tr w:rsidR="008F6D6F" w14:paraId="12D7CF5F"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D306B98" w14:textId="77777777" w:rsidR="008F6D6F" w:rsidRDefault="00000000">
            <w:r>
              <w:rPr>
                <w:color w:val="2C2C2C"/>
                <w:sz w:val="20"/>
                <w:szCs w:val="20"/>
              </w:rPr>
              <w:t>Year</w:t>
            </w:r>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59C939C" w14:textId="77777777" w:rsidR="008F6D6F" w:rsidRDefault="00000000">
            <w:r>
              <w:rPr>
                <w:color w:val="2C2C2C"/>
                <w:sz w:val="20"/>
                <w:szCs w:val="20"/>
              </w:rPr>
              <w:t>Survey year (2009 to 2019)</w:t>
            </w:r>
          </w:p>
        </w:tc>
      </w:tr>
      <w:tr w:rsidR="008F6D6F" w14:paraId="3E40E14B"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C3B2130" w14:textId="77777777" w:rsidR="008F6D6F" w:rsidRDefault="00000000">
            <w:proofErr w:type="spellStart"/>
            <w:r>
              <w:rPr>
                <w:color w:val="2C2C2C"/>
                <w:sz w:val="20"/>
                <w:szCs w:val="20"/>
              </w:rPr>
              <w:lastRenderedPageBreak/>
              <w:t>Local_Authority_County</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37518B1" w14:textId="77777777" w:rsidR="008F6D6F" w:rsidRDefault="00000000">
            <w:r>
              <w:rPr>
                <w:color w:val="2C2C2C"/>
                <w:sz w:val="20"/>
                <w:szCs w:val="20"/>
              </w:rPr>
              <w:t>Name of the region, borough, or nation</w:t>
            </w:r>
          </w:p>
        </w:tc>
      </w:tr>
      <w:tr w:rsidR="008F6D6F" w14:paraId="0FC57FE2"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5A0FCD6A" w14:textId="77777777" w:rsidR="008F6D6F" w:rsidRDefault="00000000">
            <w:r>
              <w:rPr>
                <w:color w:val="2C2C2C"/>
                <w:sz w:val="20"/>
                <w:szCs w:val="20"/>
              </w:rPr>
              <w:t>Code</w:t>
            </w:r>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B484D2D" w14:textId="77777777" w:rsidR="008F6D6F" w:rsidRDefault="00000000">
            <w:r>
              <w:rPr>
                <w:color w:val="2C2C2C"/>
                <w:sz w:val="20"/>
                <w:szCs w:val="20"/>
              </w:rPr>
              <w:t>ONS area code (e.g. E09000001 for City of London)</w:t>
            </w:r>
          </w:p>
        </w:tc>
      </w:tr>
      <w:tr w:rsidR="008F6D6F" w14:paraId="6F2A32B2"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6C7ADFC" w14:textId="77777777" w:rsidR="008F6D6F" w:rsidRDefault="00000000">
            <w:proofErr w:type="spellStart"/>
            <w:r>
              <w:rPr>
                <w:color w:val="2C2C2C"/>
                <w:sz w:val="20"/>
                <w:szCs w:val="20"/>
              </w:rPr>
              <w:t>Authority_Type</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56A6ED1" w14:textId="77777777" w:rsidR="008F6D6F" w:rsidRDefault="00000000">
            <w:r>
              <w:rPr>
                <w:color w:val="2C2C2C"/>
                <w:sz w:val="20"/>
                <w:szCs w:val="20"/>
              </w:rPr>
              <w:t>Classification: Aggregate / Nation / Region / Local Authority</w:t>
            </w:r>
          </w:p>
        </w:tc>
      </w:tr>
      <w:tr w:rsidR="008F6D6F" w14:paraId="5A4BD241"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0E7D0A6" w14:textId="77777777" w:rsidR="008F6D6F" w:rsidRDefault="00000000">
            <w:proofErr w:type="spellStart"/>
            <w:r>
              <w:rPr>
                <w:color w:val="2C2C2C"/>
                <w:sz w:val="20"/>
                <w:szCs w:val="20"/>
              </w:rPr>
              <w:t>Public_FT_employees</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183C3F0F" w14:textId="77777777" w:rsidR="008F6D6F" w:rsidRDefault="00000000">
            <w:r>
              <w:rPr>
                <w:color w:val="2C2C2C"/>
                <w:sz w:val="20"/>
                <w:szCs w:val="20"/>
              </w:rPr>
              <w:t>Full-time employees in the public sector</w:t>
            </w:r>
          </w:p>
        </w:tc>
      </w:tr>
      <w:tr w:rsidR="008F6D6F" w14:paraId="2585374C"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9CDDD1C" w14:textId="77777777" w:rsidR="008F6D6F" w:rsidRDefault="00000000">
            <w:proofErr w:type="spellStart"/>
            <w:r>
              <w:rPr>
                <w:color w:val="2C2C2C"/>
                <w:sz w:val="20"/>
                <w:szCs w:val="20"/>
              </w:rPr>
              <w:t>Public_PT_employees</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9A83850" w14:textId="77777777" w:rsidR="008F6D6F" w:rsidRDefault="00000000">
            <w:r>
              <w:rPr>
                <w:color w:val="2C2C2C"/>
                <w:sz w:val="20"/>
                <w:szCs w:val="20"/>
              </w:rPr>
              <w:t>Part-time employees in the public sector</w:t>
            </w:r>
          </w:p>
        </w:tc>
      </w:tr>
      <w:tr w:rsidR="008F6D6F" w14:paraId="0C33B4D4"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02A7171C" w14:textId="77777777" w:rsidR="008F6D6F" w:rsidRDefault="00000000">
            <w:proofErr w:type="spellStart"/>
            <w:r>
              <w:rPr>
                <w:color w:val="2C2C2C"/>
                <w:sz w:val="20"/>
                <w:szCs w:val="20"/>
              </w:rPr>
              <w:t>Public_Tot_employees</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5F2E3EFF" w14:textId="77777777" w:rsidR="008F6D6F" w:rsidRDefault="00000000">
            <w:r>
              <w:rPr>
                <w:color w:val="2C2C2C"/>
                <w:sz w:val="20"/>
                <w:szCs w:val="20"/>
              </w:rPr>
              <w:t>Total public sector employees (FT + PT)</w:t>
            </w:r>
          </w:p>
        </w:tc>
      </w:tr>
      <w:tr w:rsidR="008F6D6F" w14:paraId="15785A8A"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6ACDA9E" w14:textId="77777777" w:rsidR="008F6D6F" w:rsidRDefault="00000000">
            <w:proofErr w:type="spellStart"/>
            <w:r>
              <w:rPr>
                <w:color w:val="2C2C2C"/>
                <w:sz w:val="20"/>
                <w:szCs w:val="20"/>
              </w:rPr>
              <w:t>Public_Tot_employment</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04BC2AE" w14:textId="77777777" w:rsidR="008F6D6F" w:rsidRDefault="00000000">
            <w:r>
              <w:rPr>
                <w:color w:val="2C2C2C"/>
                <w:sz w:val="20"/>
                <w:szCs w:val="20"/>
              </w:rPr>
              <w:t>Total public sector employment figure</w:t>
            </w:r>
          </w:p>
        </w:tc>
      </w:tr>
      <w:tr w:rsidR="008F6D6F" w14:paraId="36F814FE"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53624FE" w14:textId="77777777" w:rsidR="008F6D6F" w:rsidRDefault="00000000">
            <w:proofErr w:type="spellStart"/>
            <w:r>
              <w:rPr>
                <w:color w:val="2C2C2C"/>
                <w:sz w:val="20"/>
                <w:szCs w:val="20"/>
              </w:rPr>
              <w:t>Private_FT</w:t>
            </w:r>
            <w:proofErr w:type="spellEnd"/>
            <w:r>
              <w:rPr>
                <w:color w:val="2C2C2C"/>
                <w:sz w:val="20"/>
                <w:szCs w:val="20"/>
              </w:rPr>
              <w:t>/</w:t>
            </w:r>
            <w:proofErr w:type="spellStart"/>
            <w:r>
              <w:rPr>
                <w:color w:val="2C2C2C"/>
                <w:sz w:val="20"/>
                <w:szCs w:val="20"/>
              </w:rPr>
              <w:t>PT_employees</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935FB57" w14:textId="77777777" w:rsidR="008F6D6F" w:rsidRDefault="00000000">
            <w:r>
              <w:rPr>
                <w:color w:val="2C2C2C"/>
                <w:sz w:val="20"/>
                <w:szCs w:val="20"/>
              </w:rPr>
              <w:t>Full-time and part-time private sector employees</w:t>
            </w:r>
          </w:p>
        </w:tc>
      </w:tr>
      <w:tr w:rsidR="008F6D6F" w14:paraId="33874EB9"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4A2CB0" w14:textId="77777777" w:rsidR="008F6D6F" w:rsidRDefault="00000000">
            <w:r>
              <w:rPr>
                <w:color w:val="2C2C2C"/>
                <w:sz w:val="20"/>
                <w:szCs w:val="20"/>
              </w:rPr>
              <w:t>Total_FT_Employees</w:t>
            </w:r>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6A142AA" w14:textId="77777777" w:rsidR="008F6D6F" w:rsidRDefault="00000000">
            <w:r>
              <w:rPr>
                <w:color w:val="2C2C2C"/>
                <w:sz w:val="20"/>
                <w:szCs w:val="20"/>
              </w:rPr>
              <w:t>Combined full-time employees (public + private)</w:t>
            </w:r>
          </w:p>
        </w:tc>
      </w:tr>
      <w:tr w:rsidR="008F6D6F" w14:paraId="5F04FAA1"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8E3D650" w14:textId="77777777" w:rsidR="008F6D6F" w:rsidRDefault="00000000">
            <w:proofErr w:type="spellStart"/>
            <w:r>
              <w:rPr>
                <w:color w:val="2C2C2C"/>
                <w:sz w:val="20"/>
                <w:szCs w:val="20"/>
              </w:rPr>
              <w:t>Total_Employment</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07A1A35E" w14:textId="77777777" w:rsidR="008F6D6F" w:rsidRDefault="00000000">
            <w:r>
              <w:rPr>
                <w:color w:val="2C2C2C"/>
                <w:sz w:val="20"/>
                <w:szCs w:val="20"/>
              </w:rPr>
              <w:t>Overall total employment for that area and year</w:t>
            </w:r>
          </w:p>
        </w:tc>
      </w:tr>
      <w:tr w:rsidR="008F6D6F" w14:paraId="15CA2E82"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D0FD624" w14:textId="77777777" w:rsidR="008F6D6F" w:rsidRDefault="00000000">
            <w:proofErr w:type="spellStart"/>
            <w:r>
              <w:rPr>
                <w:color w:val="2C2C2C"/>
                <w:sz w:val="20"/>
                <w:szCs w:val="20"/>
              </w:rPr>
              <w:t>Validation_Status</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397133F" w14:textId="77777777" w:rsidR="008F6D6F" w:rsidRDefault="00000000">
            <w:r>
              <w:rPr>
                <w:color w:val="2C2C2C"/>
                <w:sz w:val="20"/>
                <w:szCs w:val="20"/>
              </w:rPr>
              <w:t>Valid / Invalid flag set during SQL validation</w:t>
            </w:r>
          </w:p>
        </w:tc>
      </w:tr>
      <w:tr w:rsidR="008F6D6F" w14:paraId="60760B83"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0866E3CF" w14:textId="77777777" w:rsidR="008F6D6F" w:rsidRDefault="00000000">
            <w:proofErr w:type="spellStart"/>
            <w:r>
              <w:rPr>
                <w:color w:val="2C2C2C"/>
                <w:sz w:val="20"/>
                <w:szCs w:val="20"/>
              </w:rPr>
              <w:t>Public_Sector_Percent</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E3E209D" w14:textId="77777777" w:rsidR="008F6D6F" w:rsidRDefault="00000000">
            <w:r>
              <w:rPr>
                <w:color w:val="2C2C2C"/>
                <w:sz w:val="20"/>
                <w:szCs w:val="20"/>
              </w:rPr>
              <w:t>Public employment as % of total (added in SQL/Python)</w:t>
            </w:r>
          </w:p>
        </w:tc>
      </w:tr>
      <w:tr w:rsidR="008F6D6F" w14:paraId="646526A8" w14:textId="77777777">
        <w:tblPrEx>
          <w:tblCellMar>
            <w:top w:w="0" w:type="dxa"/>
            <w:bottom w:w="0" w:type="dxa"/>
          </w:tblCellMar>
        </w:tblPrEx>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BA490C2" w14:textId="77777777" w:rsidR="008F6D6F" w:rsidRDefault="00000000">
            <w:proofErr w:type="spellStart"/>
            <w:r>
              <w:rPr>
                <w:color w:val="2C2C2C"/>
                <w:sz w:val="20"/>
                <w:szCs w:val="20"/>
              </w:rPr>
              <w:t>yoy_growth_percent</w:t>
            </w:r>
            <w:proofErr w:type="spellEnd"/>
          </w:p>
        </w:tc>
        <w:tc>
          <w:tcPr>
            <w:tcW w:w="61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3523918" w14:textId="77777777" w:rsidR="008F6D6F" w:rsidRDefault="00000000">
            <w:r>
              <w:rPr>
                <w:color w:val="2C2C2C"/>
                <w:sz w:val="20"/>
                <w:szCs w:val="20"/>
              </w:rPr>
              <w:t>Year-over-year employment growth % (added in Python)</w:t>
            </w:r>
          </w:p>
        </w:tc>
      </w:tr>
    </w:tbl>
    <w:p w14:paraId="1788EC2D" w14:textId="77777777" w:rsidR="008F6D6F" w:rsidRDefault="008F6D6F"/>
    <w:p w14:paraId="7AD93876" w14:textId="77777777" w:rsidR="008F6D6F" w:rsidRDefault="00000000">
      <w:pPr>
        <w:pStyle w:val="Heading1"/>
        <w:pBdr>
          <w:bottom w:val="single" w:sz="8" w:space="4" w:color="2E75B6"/>
        </w:pBdr>
      </w:pPr>
      <w:r>
        <w:rPr>
          <w:color w:val="1F4E79"/>
        </w:rPr>
        <w:t>3. Stage 1 — Excel Data Cleaning</w:t>
      </w:r>
    </w:p>
    <w:p w14:paraId="7A57F6F5" w14:textId="77777777" w:rsidR="008F6D6F" w:rsidRDefault="00000000">
      <w:pPr>
        <w:pStyle w:val="Heading2"/>
      </w:pPr>
      <w:r>
        <w:rPr>
          <w:color w:val="2E75B6"/>
        </w:rPr>
        <w:t>3.1 Objective</w:t>
      </w:r>
    </w:p>
    <w:p w14:paraId="1BAA0B05" w14:textId="77777777" w:rsidR="008F6D6F" w:rsidRDefault="00000000">
      <w:pPr>
        <w:spacing w:before="80" w:after="80"/>
      </w:pPr>
      <w:r>
        <w:rPr>
          <w:color w:val="2C2C2C"/>
        </w:rPr>
        <w:t>Transform the raw multi-sheet ONS file into a single, analysis-ready flat table with consistent formatting and validated structure.</w:t>
      </w:r>
    </w:p>
    <w:p w14:paraId="65757596" w14:textId="77777777" w:rsidR="008F6D6F" w:rsidRDefault="00000000">
      <w:pPr>
        <w:pStyle w:val="Heading2"/>
      </w:pPr>
      <w:r>
        <w:rPr>
          <w:color w:val="2E75B6"/>
        </w:rPr>
        <w:t>3.2 Steps Performed</w:t>
      </w:r>
    </w:p>
    <w:p w14:paraId="662CF33A" w14:textId="77777777" w:rsidR="008F6D6F" w:rsidRDefault="00000000">
      <w:pPr>
        <w:pStyle w:val="ListParagraph"/>
        <w:numPr>
          <w:ilvl w:val="0"/>
          <w:numId w:val="2"/>
        </w:numPr>
        <w:spacing w:before="60" w:after="60"/>
      </w:pPr>
      <w:r>
        <w:rPr>
          <w:b/>
          <w:bCs/>
          <w:color w:val="2C2C2C"/>
        </w:rPr>
        <w:t>Sheet Consolidation via Power Query</w:t>
      </w:r>
    </w:p>
    <w:p w14:paraId="657BDBF3" w14:textId="77777777" w:rsidR="008F6D6F" w:rsidRDefault="00000000">
      <w:pPr>
        <w:pStyle w:val="ListParagraph"/>
        <w:numPr>
          <w:ilvl w:val="0"/>
          <w:numId w:val="3"/>
        </w:numPr>
        <w:spacing w:before="40" w:after="40"/>
      </w:pPr>
      <w:r>
        <w:rPr>
          <w:color w:val="444444"/>
          <w:sz w:val="20"/>
          <w:szCs w:val="20"/>
        </w:rPr>
        <w:t>Original data was split across 11 sheets (one per year)</w:t>
      </w:r>
    </w:p>
    <w:p w14:paraId="5BB1D7FC" w14:textId="77777777" w:rsidR="008F6D6F" w:rsidRDefault="00000000">
      <w:pPr>
        <w:pStyle w:val="ListParagraph"/>
        <w:numPr>
          <w:ilvl w:val="0"/>
          <w:numId w:val="3"/>
        </w:numPr>
        <w:spacing w:before="40" w:after="40"/>
      </w:pPr>
      <w:r>
        <w:rPr>
          <w:color w:val="444444"/>
          <w:sz w:val="20"/>
          <w:szCs w:val="20"/>
        </w:rPr>
        <w:t>Added a 'Year' column to each sheet to preserve temporal context</w:t>
      </w:r>
    </w:p>
    <w:p w14:paraId="50B7CF2A" w14:textId="77777777" w:rsidR="008F6D6F" w:rsidRDefault="00000000">
      <w:pPr>
        <w:pStyle w:val="ListParagraph"/>
        <w:numPr>
          <w:ilvl w:val="0"/>
          <w:numId w:val="3"/>
        </w:numPr>
        <w:spacing w:before="40" w:after="40"/>
      </w:pPr>
      <w:r>
        <w:rPr>
          <w:color w:val="444444"/>
          <w:sz w:val="20"/>
          <w:szCs w:val="20"/>
        </w:rPr>
        <w:t>Used Power Query 'Append Queries' to merge all sheets into a single unified table</w:t>
      </w:r>
    </w:p>
    <w:p w14:paraId="36935853" w14:textId="77777777" w:rsidR="008F6D6F" w:rsidRDefault="00000000">
      <w:pPr>
        <w:pStyle w:val="ListParagraph"/>
        <w:numPr>
          <w:ilvl w:val="0"/>
          <w:numId w:val="2"/>
        </w:numPr>
        <w:spacing w:before="60" w:after="60"/>
      </w:pPr>
      <w:r>
        <w:rPr>
          <w:b/>
          <w:bCs/>
          <w:color w:val="2C2C2C"/>
        </w:rPr>
        <w:t>Row &amp; Column Cleanup</w:t>
      </w:r>
    </w:p>
    <w:p w14:paraId="4DB0285E" w14:textId="77777777" w:rsidR="008F6D6F" w:rsidRDefault="00000000">
      <w:pPr>
        <w:pStyle w:val="ListParagraph"/>
        <w:numPr>
          <w:ilvl w:val="0"/>
          <w:numId w:val="3"/>
        </w:numPr>
        <w:spacing w:before="40" w:after="40"/>
      </w:pPr>
      <w:r>
        <w:rPr>
          <w:color w:val="444444"/>
          <w:sz w:val="20"/>
          <w:szCs w:val="20"/>
        </w:rPr>
        <w:t>Deleted empty rows, blank columns, and header-only rows</w:t>
      </w:r>
    </w:p>
    <w:p w14:paraId="7A096B2C" w14:textId="77777777" w:rsidR="008F6D6F" w:rsidRDefault="00000000">
      <w:pPr>
        <w:pStyle w:val="ListParagraph"/>
        <w:numPr>
          <w:ilvl w:val="0"/>
          <w:numId w:val="3"/>
        </w:numPr>
        <w:spacing w:before="40" w:after="40"/>
      </w:pPr>
      <w:r>
        <w:rPr>
          <w:color w:val="444444"/>
          <w:sz w:val="20"/>
          <w:szCs w:val="20"/>
        </w:rPr>
        <w:t>Removed duplicate records to ensure uniqueness</w:t>
      </w:r>
    </w:p>
    <w:p w14:paraId="56616CB2" w14:textId="77777777" w:rsidR="008F6D6F" w:rsidRDefault="00000000">
      <w:pPr>
        <w:pStyle w:val="ListParagraph"/>
        <w:numPr>
          <w:ilvl w:val="0"/>
          <w:numId w:val="2"/>
        </w:numPr>
        <w:spacing w:before="60" w:after="60"/>
      </w:pPr>
      <w:r>
        <w:rPr>
          <w:b/>
          <w:bCs/>
          <w:color w:val="2C2C2C"/>
        </w:rPr>
        <w:t>Column Header Standardisation</w:t>
      </w:r>
    </w:p>
    <w:p w14:paraId="7293D04A" w14:textId="77777777" w:rsidR="008F6D6F" w:rsidRDefault="00000000">
      <w:pPr>
        <w:pStyle w:val="ListParagraph"/>
        <w:numPr>
          <w:ilvl w:val="0"/>
          <w:numId w:val="3"/>
        </w:numPr>
        <w:spacing w:before="40" w:after="40"/>
      </w:pPr>
      <w:r>
        <w:rPr>
          <w:color w:val="444444"/>
          <w:sz w:val="20"/>
          <w:szCs w:val="20"/>
        </w:rPr>
        <w:t xml:space="preserve">Renamed all columns to consistent, descriptive labels (e.g. </w:t>
      </w:r>
      <w:proofErr w:type="spellStart"/>
      <w:r>
        <w:rPr>
          <w:color w:val="444444"/>
          <w:sz w:val="20"/>
          <w:szCs w:val="20"/>
        </w:rPr>
        <w:t>Public_FT_employees</w:t>
      </w:r>
      <w:proofErr w:type="spellEnd"/>
      <w:r>
        <w:rPr>
          <w:color w:val="444444"/>
          <w:sz w:val="20"/>
          <w:szCs w:val="20"/>
        </w:rPr>
        <w:t>)</w:t>
      </w:r>
    </w:p>
    <w:p w14:paraId="2BAA88BE" w14:textId="77777777" w:rsidR="008F6D6F" w:rsidRDefault="00000000">
      <w:pPr>
        <w:pStyle w:val="ListParagraph"/>
        <w:numPr>
          <w:ilvl w:val="0"/>
          <w:numId w:val="3"/>
        </w:numPr>
        <w:spacing w:before="40" w:after="40"/>
      </w:pPr>
      <w:r>
        <w:rPr>
          <w:color w:val="444444"/>
          <w:sz w:val="20"/>
          <w:szCs w:val="20"/>
        </w:rPr>
        <w:t>Removed special characters and spaces from column names</w:t>
      </w:r>
    </w:p>
    <w:p w14:paraId="484C9D31" w14:textId="77777777" w:rsidR="008F6D6F" w:rsidRDefault="00000000">
      <w:pPr>
        <w:pStyle w:val="ListParagraph"/>
        <w:numPr>
          <w:ilvl w:val="0"/>
          <w:numId w:val="2"/>
        </w:numPr>
        <w:spacing w:before="60" w:after="60"/>
      </w:pPr>
      <w:r>
        <w:rPr>
          <w:b/>
          <w:bCs/>
          <w:color w:val="2C2C2C"/>
        </w:rPr>
        <w:t>Numeric Conversion</w:t>
      </w:r>
    </w:p>
    <w:p w14:paraId="3E37352C" w14:textId="77777777" w:rsidR="008F6D6F" w:rsidRDefault="00000000">
      <w:pPr>
        <w:pStyle w:val="ListParagraph"/>
        <w:numPr>
          <w:ilvl w:val="0"/>
          <w:numId w:val="3"/>
        </w:numPr>
        <w:spacing w:before="40" w:after="40"/>
      </w:pPr>
      <w:r>
        <w:rPr>
          <w:color w:val="444444"/>
          <w:sz w:val="20"/>
          <w:szCs w:val="20"/>
        </w:rPr>
        <w:t>ONS figures were stored in thousands (e.g. 44.23 = 44,230 employees)</w:t>
      </w:r>
    </w:p>
    <w:p w14:paraId="66FFA0B0" w14:textId="77777777" w:rsidR="008F6D6F" w:rsidRDefault="00000000">
      <w:pPr>
        <w:pStyle w:val="ListParagraph"/>
        <w:numPr>
          <w:ilvl w:val="0"/>
          <w:numId w:val="3"/>
        </w:numPr>
        <w:spacing w:before="40" w:after="40"/>
      </w:pPr>
      <w:r>
        <w:rPr>
          <w:color w:val="444444"/>
          <w:sz w:val="20"/>
          <w:szCs w:val="20"/>
        </w:rPr>
        <w:t>Converted using: =ROUND(CELL * 1000, 0)</w:t>
      </w:r>
    </w:p>
    <w:p w14:paraId="77C4799E" w14:textId="77777777" w:rsidR="008F6D6F" w:rsidRDefault="00000000">
      <w:pPr>
        <w:pStyle w:val="ListParagraph"/>
        <w:numPr>
          <w:ilvl w:val="0"/>
          <w:numId w:val="3"/>
        </w:numPr>
        <w:spacing w:before="40" w:after="40"/>
      </w:pPr>
      <w:r>
        <w:rPr>
          <w:color w:val="444444"/>
          <w:sz w:val="20"/>
          <w:szCs w:val="20"/>
        </w:rPr>
        <w:t>Changed column data types to Number for analysis compatibility</w:t>
      </w:r>
    </w:p>
    <w:p w14:paraId="477AA200" w14:textId="77777777" w:rsidR="008F6D6F" w:rsidRDefault="00000000">
      <w:pPr>
        <w:pStyle w:val="ListParagraph"/>
        <w:numPr>
          <w:ilvl w:val="0"/>
          <w:numId w:val="2"/>
        </w:numPr>
        <w:spacing w:before="60" w:after="60"/>
      </w:pPr>
      <w:r>
        <w:rPr>
          <w:b/>
          <w:bCs/>
          <w:color w:val="2C2C2C"/>
        </w:rPr>
        <w:t>Validation Checks</w:t>
      </w:r>
    </w:p>
    <w:p w14:paraId="46A5C0BA" w14:textId="77777777" w:rsidR="008F6D6F" w:rsidRDefault="00000000">
      <w:pPr>
        <w:pStyle w:val="ListParagraph"/>
        <w:numPr>
          <w:ilvl w:val="0"/>
          <w:numId w:val="3"/>
        </w:numPr>
        <w:spacing w:before="40" w:after="40"/>
      </w:pPr>
      <w:r>
        <w:rPr>
          <w:color w:val="444444"/>
          <w:sz w:val="20"/>
          <w:szCs w:val="20"/>
        </w:rPr>
        <w:t>Created helper columns to check: Public FT + PT = Public Total</w:t>
      </w:r>
    </w:p>
    <w:p w14:paraId="5FDF7A88" w14:textId="77777777" w:rsidR="008F6D6F" w:rsidRDefault="00000000">
      <w:pPr>
        <w:pStyle w:val="ListParagraph"/>
        <w:numPr>
          <w:ilvl w:val="0"/>
          <w:numId w:val="3"/>
        </w:numPr>
        <w:spacing w:before="40" w:after="40"/>
      </w:pPr>
      <w:r>
        <w:rPr>
          <w:color w:val="444444"/>
          <w:sz w:val="20"/>
          <w:szCs w:val="20"/>
        </w:rPr>
        <w:t>Applied conditional formatting to highlight mismatches in red</w:t>
      </w:r>
    </w:p>
    <w:p w14:paraId="1B6CA0E1" w14:textId="77777777" w:rsidR="008F6D6F" w:rsidRDefault="00000000">
      <w:pPr>
        <w:pStyle w:val="ListParagraph"/>
        <w:numPr>
          <w:ilvl w:val="0"/>
          <w:numId w:val="3"/>
        </w:numPr>
        <w:spacing w:before="40" w:after="40"/>
      </w:pPr>
      <w:r>
        <w:rPr>
          <w:color w:val="444444"/>
          <w:sz w:val="20"/>
          <w:szCs w:val="20"/>
        </w:rPr>
        <w:lastRenderedPageBreak/>
        <w:t>Added a summary count of 'OK' vs 'Mismatch' for each validation check</w:t>
      </w:r>
    </w:p>
    <w:p w14:paraId="316499AD" w14:textId="77777777" w:rsidR="008F6D6F" w:rsidRDefault="008F6D6F"/>
    <w:p w14:paraId="7B6855B0" w14:textId="77777777" w:rsidR="008F6D6F" w:rsidRDefault="00000000">
      <w:pPr>
        <w:spacing w:before="80" w:after="80"/>
      </w:pPr>
      <w:r>
        <w:rPr>
          <w:color w:val="2C2C2C"/>
        </w:rPr>
        <w:t>Output file: workplace_employment_Cleaned.xlsx — then exported as employment_data.csv for SQL import.</w:t>
      </w:r>
    </w:p>
    <w:p w14:paraId="6CAC4AF4" w14:textId="77777777" w:rsidR="008F6D6F" w:rsidRDefault="008F6D6F"/>
    <w:p w14:paraId="28C462F6" w14:textId="77777777" w:rsidR="008F6D6F" w:rsidRDefault="00000000">
      <w:pPr>
        <w:pStyle w:val="Heading1"/>
        <w:pBdr>
          <w:bottom w:val="single" w:sz="8" w:space="4" w:color="2E75B6"/>
        </w:pBdr>
      </w:pPr>
      <w:r>
        <w:rPr>
          <w:color w:val="1F4E79"/>
        </w:rPr>
        <w:t>4. Stage 2 — SQL Analysis (MySQL)</w:t>
      </w:r>
    </w:p>
    <w:p w14:paraId="111535A3" w14:textId="77777777" w:rsidR="008F6D6F" w:rsidRDefault="00000000">
      <w:pPr>
        <w:pStyle w:val="Heading2"/>
      </w:pPr>
      <w:r>
        <w:rPr>
          <w:color w:val="2E75B6"/>
        </w:rPr>
        <w:t>4.1 Objective</w:t>
      </w:r>
    </w:p>
    <w:p w14:paraId="75B75F84" w14:textId="77777777" w:rsidR="008F6D6F" w:rsidRDefault="00000000">
      <w:pPr>
        <w:spacing w:before="80" w:after="80"/>
      </w:pPr>
      <w:r>
        <w:rPr>
          <w:color w:val="2C2C2C"/>
        </w:rPr>
        <w:t>Import the Excel-cleaned data into MySQL, perform deeper validation, classify authority types, run descriptive analytics, and export a view for downstream tools.</w:t>
      </w:r>
    </w:p>
    <w:p w14:paraId="16D838BA" w14:textId="77777777" w:rsidR="008F6D6F" w:rsidRDefault="00000000">
      <w:pPr>
        <w:pStyle w:val="Heading2"/>
      </w:pPr>
      <w:r>
        <w:rPr>
          <w:color w:val="2E75B6"/>
        </w:rPr>
        <w:t>4.2 Table Creation</w:t>
      </w:r>
    </w:p>
    <w:p w14:paraId="0004EF19" w14:textId="77777777" w:rsidR="008F6D6F" w:rsidRDefault="00000000">
      <w:pPr>
        <w:spacing w:before="80" w:after="80"/>
      </w:pPr>
      <w:r>
        <w:rPr>
          <w:color w:val="2C2C2C"/>
        </w:rPr>
        <w:t xml:space="preserve">A table named </w:t>
      </w:r>
      <w:proofErr w:type="spellStart"/>
      <w:r>
        <w:rPr>
          <w:color w:val="2C2C2C"/>
        </w:rPr>
        <w:t>employment_data</w:t>
      </w:r>
      <w:proofErr w:type="spellEnd"/>
      <w:r>
        <w:rPr>
          <w:color w:val="2C2C2C"/>
        </w:rPr>
        <w:t xml:space="preserve"> was created with 15 columns: Year, </w:t>
      </w:r>
      <w:proofErr w:type="spellStart"/>
      <w:r>
        <w:rPr>
          <w:color w:val="2C2C2C"/>
        </w:rPr>
        <w:t>Local_Authority_County</w:t>
      </w:r>
      <w:proofErr w:type="spellEnd"/>
      <w:r>
        <w:rPr>
          <w:color w:val="2C2C2C"/>
        </w:rPr>
        <w:t>, Code, and 12 employment metrics (public, private, and combined FT/PT/total figures).</w:t>
      </w:r>
    </w:p>
    <w:p w14:paraId="5855360C" w14:textId="77777777" w:rsidR="008F6D6F" w:rsidRDefault="00000000">
      <w:pPr>
        <w:pStyle w:val="Heading2"/>
      </w:pPr>
      <w:r>
        <w:rPr>
          <w:color w:val="2E75B6"/>
        </w:rPr>
        <w:t>4.3 Data Cleaning in SQL</w:t>
      </w:r>
    </w:p>
    <w:p w14:paraId="58074B64" w14:textId="77777777" w:rsidR="008F6D6F" w:rsidRDefault="00000000">
      <w:pPr>
        <w:pStyle w:val="ListParagraph"/>
        <w:numPr>
          <w:ilvl w:val="0"/>
          <w:numId w:val="2"/>
        </w:numPr>
        <w:spacing w:before="60" w:after="60"/>
      </w:pPr>
      <w:r>
        <w:rPr>
          <w:color w:val="2C2C2C"/>
        </w:rPr>
        <w:t>Filtered metadata rows — deleted rows where Year was NULL or outside the range 1900–2100</w:t>
      </w:r>
    </w:p>
    <w:p w14:paraId="2AE42BA6" w14:textId="77777777" w:rsidR="008F6D6F" w:rsidRDefault="00000000">
      <w:pPr>
        <w:pStyle w:val="ListParagraph"/>
        <w:numPr>
          <w:ilvl w:val="0"/>
          <w:numId w:val="2"/>
        </w:numPr>
        <w:spacing w:before="60" w:after="60"/>
      </w:pPr>
      <w:r>
        <w:rPr>
          <w:color w:val="2C2C2C"/>
        </w:rPr>
        <w:t xml:space="preserve">Removed empty rows — deleted rows with NULL Year, Code, and </w:t>
      </w:r>
      <w:proofErr w:type="spellStart"/>
      <w:r>
        <w:rPr>
          <w:color w:val="2C2C2C"/>
        </w:rPr>
        <w:t>Local_Authority_County</w:t>
      </w:r>
      <w:proofErr w:type="spellEnd"/>
      <w:r>
        <w:rPr>
          <w:color w:val="2C2C2C"/>
        </w:rPr>
        <w:t xml:space="preserve"> simultaneously</w:t>
      </w:r>
    </w:p>
    <w:p w14:paraId="0E6B3D80" w14:textId="77777777" w:rsidR="008F6D6F" w:rsidRDefault="00000000">
      <w:pPr>
        <w:pStyle w:val="ListParagraph"/>
        <w:numPr>
          <w:ilvl w:val="0"/>
          <w:numId w:val="2"/>
        </w:numPr>
        <w:spacing w:before="60" w:after="60"/>
      </w:pPr>
      <w:r>
        <w:rPr>
          <w:color w:val="2C2C2C"/>
        </w:rPr>
        <w:t>Trimmed whitespace — applied TRIM() to all text columns</w:t>
      </w:r>
    </w:p>
    <w:p w14:paraId="432301D6" w14:textId="77777777" w:rsidR="008F6D6F" w:rsidRDefault="00000000">
      <w:pPr>
        <w:pStyle w:val="ListParagraph"/>
        <w:numPr>
          <w:ilvl w:val="0"/>
          <w:numId w:val="2"/>
        </w:numPr>
        <w:spacing w:before="60" w:after="60"/>
      </w:pPr>
      <w:r>
        <w:rPr>
          <w:color w:val="2C2C2C"/>
        </w:rPr>
        <w:t xml:space="preserve">Handled NULL </w:t>
      </w:r>
      <w:proofErr w:type="spellStart"/>
      <w:r>
        <w:rPr>
          <w:color w:val="2C2C2C"/>
        </w:rPr>
        <w:t>numerics</w:t>
      </w:r>
      <w:proofErr w:type="spellEnd"/>
      <w:r>
        <w:rPr>
          <w:color w:val="2C2C2C"/>
        </w:rPr>
        <w:t xml:space="preserve"> — replaced all NULL employment values with 0 using COALESCE()</w:t>
      </w:r>
    </w:p>
    <w:p w14:paraId="310A3A45" w14:textId="77777777" w:rsidR="008F6D6F" w:rsidRDefault="00000000">
      <w:pPr>
        <w:pStyle w:val="Heading2"/>
      </w:pPr>
      <w:r>
        <w:rPr>
          <w:color w:val="2E75B6"/>
        </w:rPr>
        <w:t>4.4 Validation</w:t>
      </w:r>
    </w:p>
    <w:p w14:paraId="706A4680" w14:textId="77777777" w:rsidR="008F6D6F" w:rsidRDefault="00000000">
      <w:pPr>
        <w:spacing w:before="80" w:after="80"/>
      </w:pPr>
      <w:r>
        <w:rPr>
          <w:color w:val="2C2C2C"/>
        </w:rPr>
        <w:t xml:space="preserve">Added a </w:t>
      </w:r>
      <w:proofErr w:type="spellStart"/>
      <w:r>
        <w:rPr>
          <w:color w:val="2C2C2C"/>
        </w:rPr>
        <w:t>Validation_Status</w:t>
      </w:r>
      <w:proofErr w:type="spellEnd"/>
      <w:r>
        <w:rPr>
          <w:color w:val="2C2C2C"/>
        </w:rPr>
        <w:t xml:space="preserve"> column and flagged rows as 'Invalid' if any sector subtotals failed to reconcile:</w:t>
      </w:r>
    </w:p>
    <w:p w14:paraId="381F89BF" w14:textId="77777777" w:rsidR="008F6D6F" w:rsidRDefault="00000000">
      <w:pPr>
        <w:pStyle w:val="ListParagraph"/>
        <w:numPr>
          <w:ilvl w:val="0"/>
          <w:numId w:val="2"/>
        </w:numPr>
        <w:spacing w:before="60" w:after="60"/>
      </w:pPr>
      <w:r>
        <w:rPr>
          <w:color w:val="2C2C2C"/>
        </w:rPr>
        <w:t>Public FT + Public PT ≠ Public Total</w:t>
      </w:r>
    </w:p>
    <w:p w14:paraId="2CF437EF" w14:textId="77777777" w:rsidR="008F6D6F" w:rsidRDefault="00000000">
      <w:pPr>
        <w:pStyle w:val="ListParagraph"/>
        <w:numPr>
          <w:ilvl w:val="0"/>
          <w:numId w:val="2"/>
        </w:numPr>
        <w:spacing w:before="60" w:after="60"/>
      </w:pPr>
      <w:r>
        <w:rPr>
          <w:color w:val="2C2C2C"/>
        </w:rPr>
        <w:t>Private FT + Private PT ≠ Private Total</w:t>
      </w:r>
    </w:p>
    <w:p w14:paraId="3012939B" w14:textId="77777777" w:rsidR="008F6D6F" w:rsidRDefault="00000000">
      <w:pPr>
        <w:pStyle w:val="ListParagraph"/>
        <w:numPr>
          <w:ilvl w:val="0"/>
          <w:numId w:val="2"/>
        </w:numPr>
        <w:spacing w:before="60" w:after="60"/>
      </w:pPr>
      <w:r>
        <w:rPr>
          <w:color w:val="2C2C2C"/>
        </w:rPr>
        <w:t>Total FT + Total PT ≠ Total Employees</w:t>
      </w:r>
    </w:p>
    <w:p w14:paraId="53B57B99" w14:textId="77777777" w:rsidR="008F6D6F" w:rsidRDefault="00000000">
      <w:pPr>
        <w:pStyle w:val="ListParagraph"/>
        <w:numPr>
          <w:ilvl w:val="0"/>
          <w:numId w:val="2"/>
        </w:numPr>
        <w:spacing w:before="60" w:after="60"/>
      </w:pPr>
      <w:r>
        <w:rPr>
          <w:color w:val="2C2C2C"/>
        </w:rPr>
        <w:t>Public Total + Private Total ≠ Overall Total</w:t>
      </w:r>
    </w:p>
    <w:p w14:paraId="745371B3" w14:textId="77777777" w:rsidR="008F6D6F" w:rsidRDefault="008F6D6F"/>
    <w:p w14:paraId="403DC70E" w14:textId="77777777" w:rsidR="008F6D6F" w:rsidRDefault="00000000">
      <w:pPr>
        <w:spacing w:before="80" w:after="80"/>
      </w:pPr>
      <w:r>
        <w:rPr>
          <w:color w:val="2C2C2C"/>
        </w:rPr>
        <w:t>Result: 148 rows flagged as Invalid. No negative values were found. No duplicate Year + Code combinations detected.</w:t>
      </w:r>
    </w:p>
    <w:p w14:paraId="1D0A34A3" w14:textId="77777777" w:rsidR="008F6D6F" w:rsidRDefault="00000000">
      <w:pPr>
        <w:pStyle w:val="Heading2"/>
      </w:pPr>
      <w:r>
        <w:rPr>
          <w:color w:val="2E75B6"/>
        </w:rPr>
        <w:t>4.5 Authority Classification</w:t>
      </w:r>
    </w:p>
    <w:p w14:paraId="2B920ECF" w14:textId="77777777" w:rsidR="008F6D6F" w:rsidRDefault="00000000">
      <w:pPr>
        <w:spacing w:before="80" w:after="80"/>
      </w:pPr>
      <w:r>
        <w:rPr>
          <w:color w:val="2C2C2C"/>
        </w:rPr>
        <w:t xml:space="preserve">Added an </w:t>
      </w:r>
      <w:proofErr w:type="spellStart"/>
      <w:r>
        <w:rPr>
          <w:color w:val="2C2C2C"/>
        </w:rPr>
        <w:t>Authority_Type</w:t>
      </w:r>
      <w:proofErr w:type="spellEnd"/>
      <w:r>
        <w:rPr>
          <w:color w:val="2C2C2C"/>
        </w:rPr>
        <w:t xml:space="preserve"> column to classify each row using a CASE statement:</w:t>
      </w:r>
    </w:p>
    <w:p w14:paraId="1D4EDA84"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8F6D6F" w14:paraId="77DEED17" w14:textId="77777777">
        <w:tblPrEx>
          <w:tblCellMar>
            <w:top w:w="0" w:type="dxa"/>
            <w:bottom w:w="0" w:type="dxa"/>
          </w:tblCellMar>
        </w:tblPrEx>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7521C015" w14:textId="77777777" w:rsidR="008F6D6F" w:rsidRDefault="00000000">
            <w:proofErr w:type="spellStart"/>
            <w:r>
              <w:rPr>
                <w:b/>
                <w:bCs/>
                <w:color w:val="FFFFFF"/>
                <w:sz w:val="20"/>
                <w:szCs w:val="20"/>
              </w:rPr>
              <w:t>Authority_Type</w:t>
            </w:r>
            <w:proofErr w:type="spellEnd"/>
          </w:p>
        </w:tc>
        <w:tc>
          <w:tcPr>
            <w:tcW w:w="68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2AD2E66F" w14:textId="77777777" w:rsidR="008F6D6F" w:rsidRDefault="00000000">
            <w:r>
              <w:rPr>
                <w:b/>
                <w:bCs/>
                <w:color w:val="FFFFFF"/>
                <w:sz w:val="20"/>
                <w:szCs w:val="20"/>
              </w:rPr>
              <w:t>Examples</w:t>
            </w:r>
          </w:p>
        </w:tc>
      </w:tr>
      <w:tr w:rsidR="008F6D6F" w14:paraId="46736F7D"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E3A711C" w14:textId="77777777" w:rsidR="008F6D6F" w:rsidRDefault="00000000">
            <w:r>
              <w:rPr>
                <w:color w:val="2C2C2C"/>
                <w:sz w:val="20"/>
                <w:szCs w:val="20"/>
              </w:rPr>
              <w:t>Aggregate</w:t>
            </w:r>
          </w:p>
        </w:tc>
        <w:tc>
          <w:tcPr>
            <w:tcW w:w="68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3120C6C" w14:textId="77777777" w:rsidR="008F6D6F" w:rsidRDefault="00000000">
            <w:r>
              <w:rPr>
                <w:color w:val="2C2C2C"/>
                <w:sz w:val="20"/>
                <w:szCs w:val="20"/>
              </w:rPr>
              <w:t>Great Britain</w:t>
            </w:r>
          </w:p>
        </w:tc>
      </w:tr>
      <w:tr w:rsidR="008F6D6F" w14:paraId="5A7D9928"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588E999" w14:textId="77777777" w:rsidR="008F6D6F" w:rsidRDefault="00000000">
            <w:r>
              <w:rPr>
                <w:color w:val="2C2C2C"/>
                <w:sz w:val="20"/>
                <w:szCs w:val="20"/>
              </w:rPr>
              <w:t>Nation</w:t>
            </w:r>
          </w:p>
        </w:tc>
        <w:tc>
          <w:tcPr>
            <w:tcW w:w="68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0766E99" w14:textId="77777777" w:rsidR="008F6D6F" w:rsidRDefault="00000000">
            <w:r>
              <w:rPr>
                <w:color w:val="2C2C2C"/>
                <w:sz w:val="20"/>
                <w:szCs w:val="20"/>
              </w:rPr>
              <w:t>England, Scotland, Wales</w:t>
            </w:r>
          </w:p>
        </w:tc>
      </w:tr>
      <w:tr w:rsidR="008F6D6F" w14:paraId="4C1278C9"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1F696881" w14:textId="77777777" w:rsidR="008F6D6F" w:rsidRDefault="00000000">
            <w:r>
              <w:rPr>
                <w:color w:val="2C2C2C"/>
                <w:sz w:val="20"/>
                <w:szCs w:val="20"/>
              </w:rPr>
              <w:t>Region</w:t>
            </w:r>
          </w:p>
        </w:tc>
        <w:tc>
          <w:tcPr>
            <w:tcW w:w="68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9DADB0E" w14:textId="77777777" w:rsidR="008F6D6F" w:rsidRDefault="00000000">
            <w:r>
              <w:rPr>
                <w:color w:val="2C2C2C"/>
                <w:sz w:val="20"/>
                <w:szCs w:val="20"/>
              </w:rPr>
              <w:t>London, North West, South East, East Midlands</w:t>
            </w:r>
          </w:p>
        </w:tc>
      </w:tr>
      <w:tr w:rsidR="008F6D6F" w14:paraId="6803B490"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BB0828B" w14:textId="77777777" w:rsidR="008F6D6F" w:rsidRDefault="00000000">
            <w:r>
              <w:rPr>
                <w:color w:val="2C2C2C"/>
                <w:sz w:val="20"/>
                <w:szCs w:val="20"/>
              </w:rPr>
              <w:t>Local Authority</w:t>
            </w:r>
          </w:p>
        </w:tc>
        <w:tc>
          <w:tcPr>
            <w:tcW w:w="68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D8D124C" w14:textId="77777777" w:rsidR="008F6D6F" w:rsidRDefault="00000000">
            <w:r>
              <w:rPr>
                <w:color w:val="2C2C2C"/>
                <w:sz w:val="20"/>
                <w:szCs w:val="20"/>
              </w:rPr>
              <w:t>All London boroughs (ONS Code prefix E09)</w:t>
            </w:r>
          </w:p>
        </w:tc>
      </w:tr>
    </w:tbl>
    <w:p w14:paraId="7132F909" w14:textId="77777777" w:rsidR="008F6D6F" w:rsidRDefault="008F6D6F"/>
    <w:p w14:paraId="4B88D0B8" w14:textId="77777777" w:rsidR="008F6D6F" w:rsidRDefault="00000000">
      <w:pPr>
        <w:pStyle w:val="Heading2"/>
      </w:pPr>
      <w:r>
        <w:rPr>
          <w:color w:val="2E75B6"/>
        </w:rPr>
        <w:lastRenderedPageBreak/>
        <w:t>4.6 Analytical Queries</w:t>
      </w:r>
    </w:p>
    <w:p w14:paraId="5ABC05D3" w14:textId="77777777" w:rsidR="008F6D6F" w:rsidRDefault="00000000">
      <w:pPr>
        <w:pStyle w:val="ListParagraph"/>
        <w:numPr>
          <w:ilvl w:val="0"/>
          <w:numId w:val="2"/>
        </w:numPr>
        <w:spacing w:before="60" w:after="60"/>
      </w:pPr>
      <w:r>
        <w:rPr>
          <w:color w:val="2C2C2C"/>
        </w:rPr>
        <w:t xml:space="preserve">Year-over-year employment growth — using LAG() window function partitioned by </w:t>
      </w:r>
      <w:proofErr w:type="spellStart"/>
      <w:r>
        <w:rPr>
          <w:color w:val="2C2C2C"/>
        </w:rPr>
        <w:t>Authority_Type</w:t>
      </w:r>
      <w:proofErr w:type="spellEnd"/>
    </w:p>
    <w:p w14:paraId="7A384777" w14:textId="77777777" w:rsidR="008F6D6F" w:rsidRDefault="00000000">
      <w:pPr>
        <w:pStyle w:val="ListParagraph"/>
        <w:numPr>
          <w:ilvl w:val="0"/>
          <w:numId w:val="2"/>
        </w:numPr>
        <w:spacing w:before="60" w:after="60"/>
      </w:pPr>
      <w:r>
        <w:rPr>
          <w:color w:val="2C2C2C"/>
        </w:rPr>
        <w:t>Top 5 and Bottom 5 local authorities by total employment across all years</w:t>
      </w:r>
    </w:p>
    <w:p w14:paraId="5C1A9BF0" w14:textId="77777777" w:rsidR="008F6D6F" w:rsidRDefault="00000000">
      <w:pPr>
        <w:pStyle w:val="ListParagraph"/>
        <w:numPr>
          <w:ilvl w:val="0"/>
          <w:numId w:val="2"/>
        </w:numPr>
        <w:spacing w:before="60" w:after="60"/>
      </w:pPr>
      <w:r>
        <w:rPr>
          <w:color w:val="2C2C2C"/>
        </w:rPr>
        <w:t>Year-wise Top 3 / Bottom 3 ranked boroughs — using ROW_NUMBER() within a CTE</w:t>
      </w:r>
    </w:p>
    <w:p w14:paraId="03DD1BD6" w14:textId="77777777" w:rsidR="008F6D6F" w:rsidRDefault="00000000">
      <w:pPr>
        <w:pStyle w:val="ListParagraph"/>
        <w:numPr>
          <w:ilvl w:val="0"/>
          <w:numId w:val="2"/>
        </w:numPr>
        <w:spacing w:before="60" w:after="60"/>
      </w:pPr>
      <w:r>
        <w:rPr>
          <w:color w:val="2C2C2C"/>
        </w:rPr>
        <w:t>Public vs Private sector percentage splits — overall, by year, and by authority type</w:t>
      </w:r>
    </w:p>
    <w:p w14:paraId="54818575" w14:textId="77777777" w:rsidR="008F6D6F" w:rsidRDefault="00000000">
      <w:pPr>
        <w:pStyle w:val="ListParagraph"/>
        <w:numPr>
          <w:ilvl w:val="0"/>
          <w:numId w:val="2"/>
        </w:numPr>
        <w:spacing w:before="60" w:after="60"/>
      </w:pPr>
      <w:r>
        <w:rPr>
          <w:color w:val="2C2C2C"/>
        </w:rPr>
        <w:t>Descriptive statistics — MIN, MAX, AVG, SUM, COUNT grouped by authority type and year</w:t>
      </w:r>
    </w:p>
    <w:p w14:paraId="07E9B37F" w14:textId="77777777" w:rsidR="008F6D6F" w:rsidRDefault="00000000">
      <w:pPr>
        <w:pStyle w:val="Heading2"/>
      </w:pPr>
      <w:r>
        <w:rPr>
          <w:color w:val="2E75B6"/>
        </w:rPr>
        <w:t>4.7 Analytics View</w:t>
      </w:r>
    </w:p>
    <w:p w14:paraId="2B97C862" w14:textId="77777777" w:rsidR="008F6D6F" w:rsidRDefault="00000000">
      <w:pPr>
        <w:spacing w:before="80" w:after="80"/>
      </w:pPr>
      <w:r>
        <w:rPr>
          <w:color w:val="2C2C2C"/>
        </w:rPr>
        <w:t>Created a final SQL VIEW (</w:t>
      </w:r>
      <w:proofErr w:type="spellStart"/>
      <w:r>
        <w:rPr>
          <w:color w:val="2C2C2C"/>
        </w:rPr>
        <w:t>view_employment_full_export</w:t>
      </w:r>
      <w:proofErr w:type="spellEnd"/>
      <w:r>
        <w:rPr>
          <w:color w:val="2C2C2C"/>
        </w:rPr>
        <w:t xml:space="preserve">) that joins all cleaned fields with calculated </w:t>
      </w:r>
      <w:proofErr w:type="spellStart"/>
      <w:r>
        <w:rPr>
          <w:color w:val="2C2C2C"/>
        </w:rPr>
        <w:t>Public_Sector_Percent</w:t>
      </w:r>
      <w:proofErr w:type="spellEnd"/>
      <w:r>
        <w:rPr>
          <w:color w:val="2C2C2C"/>
        </w:rPr>
        <w:t xml:space="preserve"> and </w:t>
      </w:r>
      <w:proofErr w:type="spellStart"/>
      <w:r>
        <w:rPr>
          <w:color w:val="2C2C2C"/>
        </w:rPr>
        <w:t>Private_Sector_Percent</w:t>
      </w:r>
      <w:proofErr w:type="spellEnd"/>
      <w:r>
        <w:rPr>
          <w:color w:val="2C2C2C"/>
        </w:rPr>
        <w:t xml:space="preserve"> columns. This view was exported as sql_employment_data.csv for consumption by Python and Power BI.</w:t>
      </w:r>
    </w:p>
    <w:p w14:paraId="78EF28BF" w14:textId="77777777" w:rsidR="008F6D6F" w:rsidRDefault="008F6D6F"/>
    <w:p w14:paraId="09FB1CBA" w14:textId="77777777" w:rsidR="008F6D6F" w:rsidRDefault="00000000">
      <w:pPr>
        <w:pStyle w:val="Heading1"/>
        <w:pBdr>
          <w:bottom w:val="single" w:sz="8" w:space="4" w:color="2E75B6"/>
        </w:pBdr>
      </w:pPr>
      <w:r>
        <w:rPr>
          <w:color w:val="1F4E79"/>
        </w:rPr>
        <w:t>5. Stage 3 — Python Analysis</w:t>
      </w:r>
    </w:p>
    <w:p w14:paraId="0189D06F" w14:textId="77777777" w:rsidR="008F6D6F" w:rsidRDefault="00000000">
      <w:pPr>
        <w:pStyle w:val="Heading2"/>
      </w:pPr>
      <w:r>
        <w:rPr>
          <w:color w:val="2E75B6"/>
        </w:rPr>
        <w:t>5.1 Objective</w:t>
      </w:r>
    </w:p>
    <w:p w14:paraId="1F0DE308" w14:textId="77777777" w:rsidR="008F6D6F" w:rsidRDefault="00000000">
      <w:pPr>
        <w:spacing w:before="80" w:after="80"/>
      </w:pPr>
      <w:r>
        <w:rPr>
          <w:color w:val="2C2C2C"/>
        </w:rPr>
        <w:t>Perform exploratory data analysis (EDA), statistical profiling, feature engineering, and produce visualisations using the SQL-exported dataset.</w:t>
      </w:r>
    </w:p>
    <w:p w14:paraId="72CB5FEE" w14:textId="77777777" w:rsidR="008F6D6F" w:rsidRDefault="00000000">
      <w:pPr>
        <w:pStyle w:val="Heading2"/>
      </w:pPr>
      <w:r>
        <w:rPr>
          <w:color w:val="2E75B6"/>
        </w:rPr>
        <w:t>5.2 Libraries Used</w:t>
      </w:r>
    </w:p>
    <w:p w14:paraId="7F2C1160" w14:textId="77777777" w:rsidR="008F6D6F" w:rsidRDefault="00000000">
      <w:pPr>
        <w:pStyle w:val="ListParagraph"/>
        <w:numPr>
          <w:ilvl w:val="0"/>
          <w:numId w:val="2"/>
        </w:numPr>
        <w:spacing w:before="60" w:after="60"/>
      </w:pPr>
      <w:r>
        <w:rPr>
          <w:color w:val="2C2C2C"/>
        </w:rPr>
        <w:t>pandas — data loading, cleaning, grouping, and aggregation</w:t>
      </w:r>
    </w:p>
    <w:p w14:paraId="58A38549" w14:textId="77777777" w:rsidR="008F6D6F" w:rsidRDefault="00000000">
      <w:pPr>
        <w:pStyle w:val="ListParagraph"/>
        <w:numPr>
          <w:ilvl w:val="0"/>
          <w:numId w:val="2"/>
        </w:numPr>
        <w:spacing w:before="60" w:after="60"/>
      </w:pPr>
      <w:r>
        <w:rPr>
          <w:color w:val="2C2C2C"/>
        </w:rPr>
        <w:t>matplotlib — time-series line charts, bar charts</w:t>
      </w:r>
    </w:p>
    <w:p w14:paraId="143D33A3" w14:textId="77777777" w:rsidR="008F6D6F" w:rsidRDefault="00000000">
      <w:pPr>
        <w:pStyle w:val="ListParagraph"/>
        <w:numPr>
          <w:ilvl w:val="0"/>
          <w:numId w:val="2"/>
        </w:numPr>
        <w:spacing w:before="60" w:after="60"/>
      </w:pPr>
      <w:r>
        <w:rPr>
          <w:color w:val="2C2C2C"/>
        </w:rPr>
        <w:t>seaborn — heatmaps and styled statistical charts</w:t>
      </w:r>
    </w:p>
    <w:p w14:paraId="0AF2C032" w14:textId="77777777" w:rsidR="008F6D6F" w:rsidRDefault="00000000">
      <w:pPr>
        <w:pStyle w:val="ListParagraph"/>
        <w:numPr>
          <w:ilvl w:val="0"/>
          <w:numId w:val="2"/>
        </w:numPr>
        <w:spacing w:before="60" w:after="60"/>
      </w:pPr>
      <w:proofErr w:type="spellStart"/>
      <w:r>
        <w:rPr>
          <w:color w:val="2C2C2C"/>
        </w:rPr>
        <w:t>numpy</w:t>
      </w:r>
      <w:proofErr w:type="spellEnd"/>
      <w:r>
        <w:rPr>
          <w:color w:val="2C2C2C"/>
        </w:rPr>
        <w:t xml:space="preserve"> — numerical operations and percentage calculations</w:t>
      </w:r>
    </w:p>
    <w:p w14:paraId="1DC3F8AF" w14:textId="77777777" w:rsidR="008F6D6F" w:rsidRDefault="00000000">
      <w:pPr>
        <w:pStyle w:val="Heading2"/>
      </w:pPr>
      <w:r>
        <w:rPr>
          <w:color w:val="2E75B6"/>
        </w:rPr>
        <w:t>5.3 Analysis Steps</w:t>
      </w:r>
    </w:p>
    <w:p w14:paraId="02282619" w14:textId="77777777" w:rsidR="008F6D6F" w:rsidRDefault="00000000">
      <w:pPr>
        <w:pStyle w:val="ListParagraph"/>
        <w:numPr>
          <w:ilvl w:val="0"/>
          <w:numId w:val="2"/>
        </w:numPr>
        <w:spacing w:before="60" w:after="60"/>
      </w:pPr>
      <w:r>
        <w:rPr>
          <w:b/>
          <w:bCs/>
          <w:color w:val="2C2C2C"/>
        </w:rPr>
        <w:t>EDA &amp; Profiling</w:t>
      </w:r>
    </w:p>
    <w:p w14:paraId="594A3C5C" w14:textId="77777777" w:rsidR="008F6D6F" w:rsidRDefault="00000000">
      <w:pPr>
        <w:pStyle w:val="ListParagraph"/>
        <w:numPr>
          <w:ilvl w:val="0"/>
          <w:numId w:val="3"/>
        </w:numPr>
        <w:spacing w:before="40" w:after="40"/>
      </w:pPr>
      <w:r>
        <w:rPr>
          <w:color w:val="444444"/>
          <w:sz w:val="20"/>
          <w:szCs w:val="20"/>
        </w:rPr>
        <w:t xml:space="preserve">Loaded sql_employment_data.csv into a </w:t>
      </w:r>
      <w:proofErr w:type="spellStart"/>
      <w:r>
        <w:rPr>
          <w:color w:val="444444"/>
          <w:sz w:val="20"/>
          <w:szCs w:val="20"/>
        </w:rPr>
        <w:t>DataFrame</w:t>
      </w:r>
      <w:proofErr w:type="spellEnd"/>
    </w:p>
    <w:p w14:paraId="0FFA86DE" w14:textId="77777777" w:rsidR="008F6D6F" w:rsidRDefault="00000000">
      <w:pPr>
        <w:pStyle w:val="ListParagraph"/>
        <w:numPr>
          <w:ilvl w:val="0"/>
          <w:numId w:val="3"/>
        </w:numPr>
        <w:spacing w:before="40" w:after="40"/>
      </w:pPr>
      <w:r>
        <w:rPr>
          <w:color w:val="444444"/>
          <w:sz w:val="20"/>
          <w:szCs w:val="20"/>
        </w:rPr>
        <w:t>Ran .describe(), .info(), and .</w:t>
      </w:r>
      <w:proofErr w:type="spellStart"/>
      <w:r>
        <w:rPr>
          <w:color w:val="444444"/>
          <w:sz w:val="20"/>
          <w:szCs w:val="20"/>
        </w:rPr>
        <w:t>isnull</w:t>
      </w:r>
      <w:proofErr w:type="spellEnd"/>
      <w:r>
        <w:rPr>
          <w:color w:val="444444"/>
          <w:sz w:val="20"/>
          <w:szCs w:val="20"/>
        </w:rPr>
        <w:t>() checks</w:t>
      </w:r>
    </w:p>
    <w:p w14:paraId="1914BD48" w14:textId="77777777" w:rsidR="008F6D6F" w:rsidRDefault="00000000">
      <w:pPr>
        <w:pStyle w:val="ListParagraph"/>
        <w:numPr>
          <w:ilvl w:val="0"/>
          <w:numId w:val="3"/>
        </w:numPr>
        <w:spacing w:before="40" w:after="40"/>
      </w:pPr>
      <w:r>
        <w:rPr>
          <w:color w:val="444444"/>
          <w:sz w:val="20"/>
          <w:szCs w:val="20"/>
        </w:rPr>
        <w:t>Visualised employment distributions with histograms</w:t>
      </w:r>
    </w:p>
    <w:p w14:paraId="4BAE2356" w14:textId="77777777" w:rsidR="008F6D6F" w:rsidRDefault="00000000">
      <w:pPr>
        <w:pStyle w:val="ListParagraph"/>
        <w:numPr>
          <w:ilvl w:val="0"/>
          <w:numId w:val="2"/>
        </w:numPr>
        <w:spacing w:before="60" w:after="60"/>
      </w:pPr>
      <w:r>
        <w:rPr>
          <w:b/>
          <w:bCs/>
          <w:color w:val="2C2C2C"/>
        </w:rPr>
        <w:t>Feature Engineering</w:t>
      </w:r>
    </w:p>
    <w:p w14:paraId="728E6C36" w14:textId="77777777" w:rsidR="008F6D6F" w:rsidRDefault="00000000">
      <w:pPr>
        <w:pStyle w:val="ListParagraph"/>
        <w:numPr>
          <w:ilvl w:val="0"/>
          <w:numId w:val="3"/>
        </w:numPr>
        <w:spacing w:before="40" w:after="40"/>
      </w:pPr>
      <w:r>
        <w:rPr>
          <w:color w:val="444444"/>
          <w:sz w:val="20"/>
          <w:szCs w:val="20"/>
        </w:rPr>
        <w:t xml:space="preserve">Computed </w:t>
      </w:r>
      <w:proofErr w:type="spellStart"/>
      <w:r>
        <w:rPr>
          <w:color w:val="444444"/>
          <w:sz w:val="20"/>
          <w:szCs w:val="20"/>
        </w:rPr>
        <w:t>yoy_growth_percent</w:t>
      </w:r>
      <w:proofErr w:type="spellEnd"/>
      <w:r>
        <w:rPr>
          <w:color w:val="444444"/>
          <w:sz w:val="20"/>
          <w:szCs w:val="20"/>
        </w:rPr>
        <w:t xml:space="preserve"> via .</w:t>
      </w:r>
      <w:proofErr w:type="spellStart"/>
      <w:r>
        <w:rPr>
          <w:color w:val="444444"/>
          <w:sz w:val="20"/>
          <w:szCs w:val="20"/>
        </w:rPr>
        <w:t>pct_change</w:t>
      </w:r>
      <w:proofErr w:type="spellEnd"/>
      <w:r>
        <w:rPr>
          <w:color w:val="444444"/>
          <w:sz w:val="20"/>
          <w:szCs w:val="20"/>
        </w:rPr>
        <w:t xml:space="preserve">() grouped by </w:t>
      </w:r>
      <w:proofErr w:type="spellStart"/>
      <w:r>
        <w:rPr>
          <w:color w:val="444444"/>
          <w:sz w:val="20"/>
          <w:szCs w:val="20"/>
        </w:rPr>
        <w:t>Local_Authority_County</w:t>
      </w:r>
      <w:proofErr w:type="spellEnd"/>
    </w:p>
    <w:p w14:paraId="5CDA48E1" w14:textId="77777777" w:rsidR="008F6D6F" w:rsidRDefault="00000000">
      <w:pPr>
        <w:pStyle w:val="ListParagraph"/>
        <w:numPr>
          <w:ilvl w:val="0"/>
          <w:numId w:val="3"/>
        </w:numPr>
        <w:spacing w:before="40" w:after="40"/>
      </w:pPr>
      <w:r>
        <w:rPr>
          <w:color w:val="444444"/>
          <w:sz w:val="20"/>
          <w:szCs w:val="20"/>
        </w:rPr>
        <w:t xml:space="preserve">Added </w:t>
      </w:r>
      <w:proofErr w:type="spellStart"/>
      <w:r>
        <w:rPr>
          <w:color w:val="444444"/>
          <w:sz w:val="20"/>
          <w:szCs w:val="20"/>
        </w:rPr>
        <w:t>prev_year_employment</w:t>
      </w:r>
      <w:proofErr w:type="spellEnd"/>
      <w:r>
        <w:rPr>
          <w:color w:val="444444"/>
          <w:sz w:val="20"/>
          <w:szCs w:val="20"/>
        </w:rPr>
        <w:t xml:space="preserve"> column for reference</w:t>
      </w:r>
    </w:p>
    <w:p w14:paraId="3D2AC3EB" w14:textId="77777777" w:rsidR="008F6D6F" w:rsidRDefault="00000000">
      <w:pPr>
        <w:pStyle w:val="ListParagraph"/>
        <w:numPr>
          <w:ilvl w:val="0"/>
          <w:numId w:val="3"/>
        </w:numPr>
        <w:spacing w:before="40" w:after="40"/>
      </w:pPr>
      <w:r>
        <w:rPr>
          <w:color w:val="444444"/>
          <w:sz w:val="20"/>
          <w:szCs w:val="20"/>
        </w:rPr>
        <w:t xml:space="preserve">Derived </w:t>
      </w:r>
      <w:proofErr w:type="spellStart"/>
      <w:r>
        <w:rPr>
          <w:color w:val="444444"/>
          <w:sz w:val="20"/>
          <w:szCs w:val="20"/>
        </w:rPr>
        <w:t>Public_sector_share</w:t>
      </w:r>
      <w:proofErr w:type="spellEnd"/>
      <w:r>
        <w:rPr>
          <w:color w:val="444444"/>
          <w:sz w:val="20"/>
          <w:szCs w:val="20"/>
        </w:rPr>
        <w:t xml:space="preserve"> and </w:t>
      </w:r>
      <w:proofErr w:type="spellStart"/>
      <w:r>
        <w:rPr>
          <w:color w:val="444444"/>
          <w:sz w:val="20"/>
          <w:szCs w:val="20"/>
        </w:rPr>
        <w:t>Private_sector_share</w:t>
      </w:r>
      <w:proofErr w:type="spellEnd"/>
      <w:r>
        <w:rPr>
          <w:color w:val="444444"/>
          <w:sz w:val="20"/>
          <w:szCs w:val="20"/>
        </w:rPr>
        <w:t xml:space="preserve"> as decimal ratios</w:t>
      </w:r>
    </w:p>
    <w:p w14:paraId="2CAAE298" w14:textId="77777777" w:rsidR="008F6D6F" w:rsidRDefault="00000000">
      <w:pPr>
        <w:pStyle w:val="ListParagraph"/>
        <w:numPr>
          <w:ilvl w:val="0"/>
          <w:numId w:val="2"/>
        </w:numPr>
        <w:spacing w:before="60" w:after="60"/>
      </w:pPr>
      <w:r>
        <w:rPr>
          <w:b/>
          <w:bCs/>
          <w:color w:val="2C2C2C"/>
        </w:rPr>
        <w:t>Trend Analysis</w:t>
      </w:r>
    </w:p>
    <w:p w14:paraId="32C39AFD" w14:textId="77777777" w:rsidR="008F6D6F" w:rsidRDefault="00000000">
      <w:pPr>
        <w:pStyle w:val="ListParagraph"/>
        <w:numPr>
          <w:ilvl w:val="0"/>
          <w:numId w:val="3"/>
        </w:numPr>
        <w:spacing w:before="40" w:after="40"/>
      </w:pPr>
      <w:r>
        <w:rPr>
          <w:color w:val="444444"/>
          <w:sz w:val="20"/>
          <w:szCs w:val="20"/>
        </w:rPr>
        <w:t xml:space="preserve">Line charts of total employment 2009–2019 for each </w:t>
      </w:r>
      <w:proofErr w:type="spellStart"/>
      <w:r>
        <w:rPr>
          <w:color w:val="444444"/>
          <w:sz w:val="20"/>
          <w:szCs w:val="20"/>
        </w:rPr>
        <w:t>Authority_Type</w:t>
      </w:r>
      <w:proofErr w:type="spellEnd"/>
    </w:p>
    <w:p w14:paraId="151DB77A" w14:textId="77777777" w:rsidR="008F6D6F" w:rsidRDefault="00000000">
      <w:pPr>
        <w:pStyle w:val="ListParagraph"/>
        <w:numPr>
          <w:ilvl w:val="0"/>
          <w:numId w:val="3"/>
        </w:numPr>
        <w:spacing w:before="40" w:after="40"/>
      </w:pPr>
      <w:r>
        <w:rPr>
          <w:color w:val="444444"/>
          <w:sz w:val="20"/>
          <w:szCs w:val="20"/>
        </w:rPr>
        <w:t>Sector share over time — public vs private split per year</w:t>
      </w:r>
    </w:p>
    <w:p w14:paraId="30147573" w14:textId="77777777" w:rsidR="008F6D6F" w:rsidRDefault="00000000">
      <w:pPr>
        <w:pStyle w:val="ListParagraph"/>
        <w:numPr>
          <w:ilvl w:val="0"/>
          <w:numId w:val="2"/>
        </w:numPr>
        <w:spacing w:before="60" w:after="60"/>
      </w:pPr>
      <w:r>
        <w:rPr>
          <w:b/>
          <w:bCs/>
          <w:color w:val="2C2C2C"/>
        </w:rPr>
        <w:t>Borough Comparisons</w:t>
      </w:r>
    </w:p>
    <w:p w14:paraId="1BEA841D" w14:textId="77777777" w:rsidR="008F6D6F" w:rsidRDefault="00000000">
      <w:pPr>
        <w:pStyle w:val="ListParagraph"/>
        <w:numPr>
          <w:ilvl w:val="0"/>
          <w:numId w:val="3"/>
        </w:numPr>
        <w:spacing w:before="40" w:after="40"/>
      </w:pPr>
      <w:r>
        <w:rPr>
          <w:color w:val="444444"/>
          <w:sz w:val="20"/>
          <w:szCs w:val="20"/>
        </w:rPr>
        <w:t>Bar charts of top 10 and bottom 10 boroughs by total employment</w:t>
      </w:r>
    </w:p>
    <w:p w14:paraId="0EDAFD04" w14:textId="77777777" w:rsidR="008F6D6F" w:rsidRDefault="00000000">
      <w:pPr>
        <w:pStyle w:val="ListParagraph"/>
        <w:numPr>
          <w:ilvl w:val="0"/>
          <w:numId w:val="3"/>
        </w:numPr>
        <w:spacing w:before="40" w:after="40"/>
      </w:pPr>
      <w:r>
        <w:rPr>
          <w:color w:val="444444"/>
          <w:sz w:val="20"/>
          <w:szCs w:val="20"/>
        </w:rPr>
        <w:t>Heatmap of employment by borough and year</w:t>
      </w:r>
    </w:p>
    <w:p w14:paraId="022949F0" w14:textId="77777777" w:rsidR="008F6D6F" w:rsidRDefault="00000000">
      <w:pPr>
        <w:pStyle w:val="ListParagraph"/>
        <w:numPr>
          <w:ilvl w:val="0"/>
          <w:numId w:val="2"/>
        </w:numPr>
        <w:spacing w:before="60" w:after="60"/>
      </w:pPr>
      <w:r>
        <w:rPr>
          <w:b/>
          <w:bCs/>
          <w:color w:val="2C2C2C"/>
        </w:rPr>
        <w:t>Growth Analysis</w:t>
      </w:r>
    </w:p>
    <w:p w14:paraId="05063A9B" w14:textId="77777777" w:rsidR="008F6D6F" w:rsidRDefault="00000000">
      <w:pPr>
        <w:pStyle w:val="ListParagraph"/>
        <w:numPr>
          <w:ilvl w:val="0"/>
          <w:numId w:val="3"/>
        </w:numPr>
        <w:spacing w:before="40" w:after="40"/>
      </w:pPr>
      <w:r>
        <w:rPr>
          <w:color w:val="444444"/>
          <w:sz w:val="20"/>
          <w:szCs w:val="20"/>
        </w:rPr>
        <w:t>Distribution of YoY growth rates across authorities</w:t>
      </w:r>
    </w:p>
    <w:p w14:paraId="5B030B8D" w14:textId="77777777" w:rsidR="008F6D6F" w:rsidRDefault="00000000">
      <w:pPr>
        <w:pStyle w:val="ListParagraph"/>
        <w:numPr>
          <w:ilvl w:val="0"/>
          <w:numId w:val="3"/>
        </w:numPr>
        <w:spacing w:before="40" w:after="40"/>
      </w:pPr>
      <w:r>
        <w:rPr>
          <w:color w:val="444444"/>
          <w:sz w:val="20"/>
          <w:szCs w:val="20"/>
        </w:rPr>
        <w:t>Identification of boroughs with highest and lowest growth trajectories</w:t>
      </w:r>
    </w:p>
    <w:p w14:paraId="1EDEF662" w14:textId="77777777" w:rsidR="008F6D6F" w:rsidRDefault="008F6D6F"/>
    <w:p w14:paraId="6A9ED3CF" w14:textId="77777777" w:rsidR="008F6D6F" w:rsidRDefault="00000000">
      <w:pPr>
        <w:spacing w:before="80" w:after="80"/>
      </w:pPr>
      <w:r>
        <w:rPr>
          <w:color w:val="2C2C2C"/>
        </w:rPr>
        <w:lastRenderedPageBreak/>
        <w:t>Output: python_employment_data.csv — enriched dataset with additional computed columns, used as an optional data source for Power BI.</w:t>
      </w:r>
    </w:p>
    <w:p w14:paraId="6A308D9B" w14:textId="77777777" w:rsidR="008F6D6F" w:rsidRDefault="008F6D6F"/>
    <w:p w14:paraId="63B5523E" w14:textId="77777777" w:rsidR="008F6D6F" w:rsidRDefault="00000000">
      <w:pPr>
        <w:pStyle w:val="Heading1"/>
        <w:pBdr>
          <w:bottom w:val="single" w:sz="8" w:space="4" w:color="2E75B6"/>
        </w:pBdr>
      </w:pPr>
      <w:r>
        <w:rPr>
          <w:color w:val="1F4E79"/>
        </w:rPr>
        <w:t>6. Stage 4 — Power BI Dashboard</w:t>
      </w:r>
    </w:p>
    <w:p w14:paraId="3E20F3AF" w14:textId="77777777" w:rsidR="008F6D6F" w:rsidRDefault="00000000">
      <w:pPr>
        <w:pStyle w:val="Heading2"/>
      </w:pPr>
      <w:r>
        <w:rPr>
          <w:color w:val="2E75B6"/>
        </w:rPr>
        <w:t>6.1 Objective</w:t>
      </w:r>
    </w:p>
    <w:p w14:paraId="11314E47" w14:textId="77777777" w:rsidR="008F6D6F" w:rsidRDefault="00000000">
      <w:pPr>
        <w:spacing w:before="80" w:after="80"/>
      </w:pPr>
      <w:r>
        <w:rPr>
          <w:color w:val="2C2C2C"/>
        </w:rPr>
        <w:t>Deliver an interactive, presentation-ready dashboard that allows non-technical stakeholders to explore UK employment trends by region, sector, and year.</w:t>
      </w:r>
    </w:p>
    <w:p w14:paraId="2B94BB22" w14:textId="77777777" w:rsidR="008F6D6F" w:rsidRDefault="00000000">
      <w:pPr>
        <w:pStyle w:val="Heading2"/>
      </w:pPr>
      <w:r>
        <w:rPr>
          <w:color w:val="2E75B6"/>
        </w:rPr>
        <w:t>6.2 Data Connection</w:t>
      </w:r>
    </w:p>
    <w:p w14:paraId="03DBC9D1" w14:textId="77777777" w:rsidR="008F6D6F" w:rsidRDefault="00000000">
      <w:pPr>
        <w:spacing w:before="80" w:after="80"/>
      </w:pPr>
      <w:r>
        <w:rPr>
          <w:color w:val="2C2C2C"/>
        </w:rPr>
        <w:t>The dashboard connects to sql_employment_data.csv (the SQL view export). Power Query was used within Power BI for any final column type adjustments.</w:t>
      </w:r>
    </w:p>
    <w:p w14:paraId="21DA0ED3" w14:textId="77777777" w:rsidR="008F6D6F" w:rsidRDefault="00000000">
      <w:pPr>
        <w:pStyle w:val="Heading2"/>
      </w:pPr>
      <w:r>
        <w:rPr>
          <w:color w:val="2E75B6"/>
        </w:rPr>
        <w:t>6.3 Dashboard Components</w:t>
      </w:r>
    </w:p>
    <w:p w14:paraId="45777B76"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F6D6F" w14:paraId="2CF7E08F" w14:textId="77777777">
        <w:tblPrEx>
          <w:tblCellMar>
            <w:top w:w="0" w:type="dxa"/>
            <w:bottom w:w="0" w:type="dxa"/>
          </w:tblCellMar>
        </w:tblPrEx>
        <w:trPr>
          <w:tblHeader/>
        </w:trPr>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3C82A4C" w14:textId="77777777" w:rsidR="008F6D6F" w:rsidRDefault="00000000">
            <w:r>
              <w:rPr>
                <w:b/>
                <w:bCs/>
                <w:color w:val="FFFFFF"/>
                <w:sz w:val="20"/>
                <w:szCs w:val="20"/>
              </w:rPr>
              <w:t>Visual</w:t>
            </w:r>
          </w:p>
        </w:tc>
        <w:tc>
          <w:tcPr>
            <w:tcW w:w="67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010B6394" w14:textId="77777777" w:rsidR="008F6D6F" w:rsidRDefault="00000000">
            <w:r>
              <w:rPr>
                <w:b/>
                <w:bCs/>
                <w:color w:val="FFFFFF"/>
                <w:sz w:val="20"/>
                <w:szCs w:val="20"/>
              </w:rPr>
              <w:t>Description</w:t>
            </w:r>
          </w:p>
        </w:tc>
      </w:tr>
      <w:tr w:rsidR="008F6D6F" w14:paraId="6ADEE76D"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C6EA5D8" w14:textId="77777777" w:rsidR="008F6D6F" w:rsidRDefault="00000000">
            <w:r>
              <w:rPr>
                <w:color w:val="2C2C2C"/>
                <w:sz w:val="20"/>
                <w:szCs w:val="20"/>
              </w:rPr>
              <w:t>KPI Cards</w:t>
            </w:r>
          </w:p>
        </w:tc>
        <w:tc>
          <w:tcPr>
            <w:tcW w:w="67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BDD10EA" w14:textId="77777777" w:rsidR="008F6D6F" w:rsidRDefault="00000000">
            <w:r>
              <w:rPr>
                <w:color w:val="2C2C2C"/>
                <w:sz w:val="20"/>
                <w:szCs w:val="20"/>
              </w:rPr>
              <w:t>Total Employment, Public Headcount, Private Headcount, Average YoY Growth</w:t>
            </w:r>
          </w:p>
        </w:tc>
      </w:tr>
      <w:tr w:rsidR="008F6D6F" w14:paraId="22498623"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4613BB5" w14:textId="77777777" w:rsidR="008F6D6F" w:rsidRDefault="00000000">
            <w:r>
              <w:rPr>
                <w:color w:val="2C2C2C"/>
                <w:sz w:val="20"/>
                <w:szCs w:val="20"/>
              </w:rPr>
              <w:t>Time-Series Line Chart</w:t>
            </w:r>
          </w:p>
        </w:tc>
        <w:tc>
          <w:tcPr>
            <w:tcW w:w="6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13C5304" w14:textId="77777777" w:rsidR="008F6D6F" w:rsidRDefault="00000000">
            <w:r>
              <w:rPr>
                <w:color w:val="2C2C2C"/>
                <w:sz w:val="20"/>
                <w:szCs w:val="20"/>
              </w:rPr>
              <w:t xml:space="preserve">Total employment trend 2009–2019 by </w:t>
            </w:r>
            <w:proofErr w:type="spellStart"/>
            <w:r>
              <w:rPr>
                <w:color w:val="2C2C2C"/>
                <w:sz w:val="20"/>
                <w:szCs w:val="20"/>
              </w:rPr>
              <w:t>Authority_Type</w:t>
            </w:r>
            <w:proofErr w:type="spellEnd"/>
          </w:p>
        </w:tc>
      </w:tr>
      <w:tr w:rsidR="008F6D6F" w14:paraId="3AC89085"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9ABC3B4" w14:textId="77777777" w:rsidR="008F6D6F" w:rsidRDefault="00000000">
            <w:r>
              <w:rPr>
                <w:color w:val="2C2C2C"/>
                <w:sz w:val="20"/>
                <w:szCs w:val="20"/>
              </w:rPr>
              <w:t>Map Visual</w:t>
            </w:r>
          </w:p>
        </w:tc>
        <w:tc>
          <w:tcPr>
            <w:tcW w:w="67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4D7FCC2C" w14:textId="77777777" w:rsidR="008F6D6F" w:rsidRDefault="00000000">
            <w:r>
              <w:rPr>
                <w:color w:val="2C2C2C"/>
                <w:sz w:val="20"/>
                <w:szCs w:val="20"/>
              </w:rPr>
              <w:t>Borough-level employment choropleth across London</w:t>
            </w:r>
          </w:p>
        </w:tc>
      </w:tr>
      <w:tr w:rsidR="008F6D6F" w14:paraId="6A892005"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B5D24AB" w14:textId="77777777" w:rsidR="008F6D6F" w:rsidRDefault="00000000">
            <w:r>
              <w:rPr>
                <w:color w:val="2C2C2C"/>
                <w:sz w:val="20"/>
                <w:szCs w:val="20"/>
              </w:rPr>
              <w:t>Donut / Bar Charts</w:t>
            </w:r>
          </w:p>
        </w:tc>
        <w:tc>
          <w:tcPr>
            <w:tcW w:w="6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F54929A" w14:textId="77777777" w:rsidR="008F6D6F" w:rsidRDefault="00000000">
            <w:r>
              <w:rPr>
                <w:color w:val="2C2C2C"/>
                <w:sz w:val="20"/>
                <w:szCs w:val="20"/>
              </w:rPr>
              <w:t>Public vs Private employment share by year and region</w:t>
            </w:r>
          </w:p>
        </w:tc>
      </w:tr>
      <w:tr w:rsidR="008F6D6F" w14:paraId="7E2E5768"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99E463F" w14:textId="77777777" w:rsidR="008F6D6F" w:rsidRDefault="00000000">
            <w:r>
              <w:rPr>
                <w:color w:val="2C2C2C"/>
                <w:sz w:val="20"/>
                <w:szCs w:val="20"/>
              </w:rPr>
              <w:t>Top N Slicer</w:t>
            </w:r>
          </w:p>
        </w:tc>
        <w:tc>
          <w:tcPr>
            <w:tcW w:w="67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7F99DFA" w14:textId="77777777" w:rsidR="008F6D6F" w:rsidRDefault="00000000">
            <w:r>
              <w:rPr>
                <w:color w:val="2C2C2C"/>
                <w:sz w:val="20"/>
                <w:szCs w:val="20"/>
              </w:rPr>
              <w:t>Dynamically rank boroughs by employment volume</w:t>
            </w:r>
          </w:p>
        </w:tc>
      </w:tr>
      <w:tr w:rsidR="008F6D6F" w14:paraId="727A9DD1"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2DC3DF2" w14:textId="77777777" w:rsidR="008F6D6F" w:rsidRDefault="00000000">
            <w:r>
              <w:rPr>
                <w:color w:val="2C2C2C"/>
                <w:sz w:val="20"/>
                <w:szCs w:val="20"/>
              </w:rPr>
              <w:t>YoY Growth Table</w:t>
            </w:r>
          </w:p>
        </w:tc>
        <w:tc>
          <w:tcPr>
            <w:tcW w:w="6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414ED8" w14:textId="77777777" w:rsidR="008F6D6F" w:rsidRDefault="00000000">
            <w:r>
              <w:rPr>
                <w:color w:val="2C2C2C"/>
                <w:sz w:val="20"/>
                <w:szCs w:val="20"/>
              </w:rPr>
              <w:t>Year-over-year % change filterable by authority type</w:t>
            </w:r>
          </w:p>
        </w:tc>
      </w:tr>
      <w:tr w:rsidR="008F6D6F" w14:paraId="7B9474FC"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5054399" w14:textId="77777777" w:rsidR="008F6D6F" w:rsidRDefault="00000000">
            <w:r>
              <w:rPr>
                <w:color w:val="2C2C2C"/>
                <w:sz w:val="20"/>
                <w:szCs w:val="20"/>
              </w:rPr>
              <w:t>Year Slicer</w:t>
            </w:r>
          </w:p>
        </w:tc>
        <w:tc>
          <w:tcPr>
            <w:tcW w:w="67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15FF3B59" w14:textId="77777777" w:rsidR="008F6D6F" w:rsidRDefault="00000000">
            <w:r>
              <w:rPr>
                <w:color w:val="2C2C2C"/>
                <w:sz w:val="20"/>
                <w:szCs w:val="20"/>
              </w:rPr>
              <w:t>Filter all visuals by selected year(s)</w:t>
            </w:r>
          </w:p>
        </w:tc>
      </w:tr>
    </w:tbl>
    <w:p w14:paraId="0958D578" w14:textId="77777777" w:rsidR="008F6D6F" w:rsidRDefault="00000000">
      <w:pPr>
        <w:pStyle w:val="Heading2"/>
      </w:pPr>
      <w:r>
        <w:rPr>
          <w:color w:val="2E75B6"/>
        </w:rPr>
        <w:t>6.4 DAX Measures</w:t>
      </w:r>
    </w:p>
    <w:p w14:paraId="3002220E" w14:textId="77777777" w:rsidR="008F6D6F" w:rsidRDefault="00000000">
      <w:pPr>
        <w:pStyle w:val="ListParagraph"/>
        <w:numPr>
          <w:ilvl w:val="0"/>
          <w:numId w:val="2"/>
        </w:numPr>
        <w:spacing w:before="60" w:after="60"/>
      </w:pPr>
      <w:r>
        <w:rPr>
          <w:color w:val="2C2C2C"/>
        </w:rPr>
        <w:t>Total Employment = SUM(</w:t>
      </w:r>
      <w:proofErr w:type="spellStart"/>
      <w:r>
        <w:rPr>
          <w:color w:val="2C2C2C"/>
        </w:rPr>
        <w:t>sql_employment_data</w:t>
      </w:r>
      <w:proofErr w:type="spellEnd"/>
      <w:r>
        <w:rPr>
          <w:color w:val="2C2C2C"/>
        </w:rPr>
        <w:t>[</w:t>
      </w:r>
      <w:proofErr w:type="spellStart"/>
      <w:r>
        <w:rPr>
          <w:color w:val="2C2C2C"/>
        </w:rPr>
        <w:t>Total_Employment</w:t>
      </w:r>
      <w:proofErr w:type="spellEnd"/>
      <w:r>
        <w:rPr>
          <w:color w:val="2C2C2C"/>
        </w:rPr>
        <w:t>])</w:t>
      </w:r>
    </w:p>
    <w:p w14:paraId="5CE1352C" w14:textId="77777777" w:rsidR="008F6D6F" w:rsidRDefault="00000000">
      <w:pPr>
        <w:pStyle w:val="ListParagraph"/>
        <w:numPr>
          <w:ilvl w:val="0"/>
          <w:numId w:val="2"/>
        </w:numPr>
        <w:spacing w:before="60" w:after="60"/>
      </w:pPr>
      <w:r>
        <w:rPr>
          <w:color w:val="2C2C2C"/>
        </w:rPr>
        <w:t>Public % = DIVIDE(SUM([</w:t>
      </w:r>
      <w:proofErr w:type="spellStart"/>
      <w:r>
        <w:rPr>
          <w:color w:val="2C2C2C"/>
        </w:rPr>
        <w:t>Public_Tot_employees</w:t>
      </w:r>
      <w:proofErr w:type="spellEnd"/>
      <w:r>
        <w:rPr>
          <w:color w:val="2C2C2C"/>
        </w:rPr>
        <w:t>]), SUM([</w:t>
      </w:r>
      <w:proofErr w:type="spellStart"/>
      <w:r>
        <w:rPr>
          <w:color w:val="2C2C2C"/>
        </w:rPr>
        <w:t>Total_Employment</w:t>
      </w:r>
      <w:proofErr w:type="spellEnd"/>
      <w:r>
        <w:rPr>
          <w:color w:val="2C2C2C"/>
        </w:rPr>
        <w:t>]))</w:t>
      </w:r>
    </w:p>
    <w:p w14:paraId="46C1BAC4" w14:textId="77777777" w:rsidR="008F6D6F" w:rsidRDefault="00000000">
      <w:pPr>
        <w:pStyle w:val="ListParagraph"/>
        <w:numPr>
          <w:ilvl w:val="0"/>
          <w:numId w:val="2"/>
        </w:numPr>
        <w:spacing w:before="60" w:after="60"/>
      </w:pPr>
      <w:r>
        <w:rPr>
          <w:color w:val="2C2C2C"/>
        </w:rPr>
        <w:t>YoY Growth = DIVIDE([Current Year Employment] - [Prev Year Employment], [Prev Year Employment])</w:t>
      </w:r>
    </w:p>
    <w:p w14:paraId="1126CC9E" w14:textId="77777777" w:rsidR="008F6D6F" w:rsidRDefault="008F6D6F"/>
    <w:p w14:paraId="188493F4" w14:textId="77777777" w:rsidR="008F6D6F" w:rsidRDefault="00000000">
      <w:pPr>
        <w:pStyle w:val="Heading1"/>
        <w:pBdr>
          <w:bottom w:val="single" w:sz="8" w:space="4" w:color="2E75B6"/>
        </w:pBdr>
      </w:pPr>
      <w:r>
        <w:rPr>
          <w:color w:val="1F4E79"/>
        </w:rPr>
        <w:t>7. 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F6D6F" w14:paraId="36C32A6E" w14:textId="77777777">
        <w:tblPrEx>
          <w:tblCellMar>
            <w:top w:w="0" w:type="dxa"/>
            <w:bottom w:w="0" w:type="dxa"/>
          </w:tblCellMar>
        </w:tblPrEx>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12CC737" w14:textId="77777777" w:rsidR="008F6D6F" w:rsidRDefault="00000000">
            <w:r>
              <w:rPr>
                <w:b/>
                <w:bCs/>
                <w:color w:val="FFFFFF"/>
                <w:sz w:val="20"/>
                <w:szCs w:val="20"/>
              </w:rPr>
              <w:t>Finding</w:t>
            </w:r>
          </w:p>
        </w:tc>
        <w:tc>
          <w:tcPr>
            <w:tcW w:w="63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DE35F13" w14:textId="77777777" w:rsidR="008F6D6F" w:rsidRDefault="00000000">
            <w:r>
              <w:rPr>
                <w:b/>
                <w:bCs/>
                <w:color w:val="FFFFFF"/>
                <w:sz w:val="20"/>
                <w:szCs w:val="20"/>
              </w:rPr>
              <w:t>Detail</w:t>
            </w:r>
          </w:p>
        </w:tc>
      </w:tr>
      <w:tr w:rsidR="008F6D6F" w14:paraId="2B9069D8"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83F7F38" w14:textId="77777777" w:rsidR="008F6D6F" w:rsidRDefault="00000000">
            <w:r>
              <w:rPr>
                <w:color w:val="2C2C2C"/>
                <w:sz w:val="20"/>
                <w:szCs w:val="20"/>
              </w:rPr>
              <w:t>Private sector dominance</w:t>
            </w:r>
          </w:p>
        </w:tc>
        <w:tc>
          <w:tcPr>
            <w:tcW w:w="63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7008F90" w14:textId="77777777" w:rsidR="008F6D6F" w:rsidRDefault="00000000">
            <w:r>
              <w:rPr>
                <w:color w:val="2C2C2C"/>
                <w:sz w:val="20"/>
                <w:szCs w:val="20"/>
              </w:rPr>
              <w:t>Private employment accounts for ~75–80% of total employment across all regions throughout 2009–2019</w:t>
            </w:r>
          </w:p>
        </w:tc>
      </w:tr>
      <w:tr w:rsidR="008F6D6F" w14:paraId="619EF0E2"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E3957D6" w14:textId="77777777" w:rsidR="008F6D6F" w:rsidRDefault="00000000">
            <w:r>
              <w:rPr>
                <w:color w:val="2C2C2C"/>
                <w:sz w:val="20"/>
                <w:szCs w:val="20"/>
              </w:rPr>
              <w:t>London leads nationally</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8EB9AD0" w14:textId="77777777" w:rsidR="008F6D6F" w:rsidRDefault="00000000">
            <w:r>
              <w:rPr>
                <w:color w:val="2C2C2C"/>
                <w:sz w:val="20"/>
                <w:szCs w:val="20"/>
              </w:rPr>
              <w:t>Westminster, City of London, Tower Hamlets, and Southwark consistently top borough employment rankings</w:t>
            </w:r>
          </w:p>
        </w:tc>
      </w:tr>
      <w:tr w:rsidR="008F6D6F" w14:paraId="0E8646F9"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98BE758" w14:textId="77777777" w:rsidR="008F6D6F" w:rsidRDefault="00000000">
            <w:r>
              <w:rPr>
                <w:color w:val="2C2C2C"/>
                <w:sz w:val="20"/>
                <w:szCs w:val="20"/>
              </w:rPr>
              <w:t>Post-2012 recovery</w:t>
            </w:r>
          </w:p>
        </w:tc>
        <w:tc>
          <w:tcPr>
            <w:tcW w:w="63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736DB41" w14:textId="77777777" w:rsidR="008F6D6F" w:rsidRDefault="00000000">
            <w:r>
              <w:rPr>
                <w:color w:val="2C2C2C"/>
                <w:sz w:val="20"/>
                <w:szCs w:val="20"/>
              </w:rPr>
              <w:t>After a dip in 2010–2011, total employment grew steadily through 2019 across all authority types</w:t>
            </w:r>
          </w:p>
        </w:tc>
      </w:tr>
      <w:tr w:rsidR="008F6D6F" w14:paraId="1418FDC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05D89C2" w14:textId="77777777" w:rsidR="008F6D6F" w:rsidRDefault="00000000">
            <w:r>
              <w:rPr>
                <w:color w:val="2C2C2C"/>
                <w:sz w:val="20"/>
                <w:szCs w:val="20"/>
              </w:rPr>
              <w:lastRenderedPageBreak/>
              <w:t>Public sector contraction</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F7AC65F" w14:textId="77777777" w:rsidR="008F6D6F" w:rsidRDefault="00000000">
            <w:r>
              <w:rPr>
                <w:color w:val="2C2C2C"/>
                <w:sz w:val="20"/>
                <w:szCs w:val="20"/>
              </w:rPr>
              <w:t>Public sector employment share declined year-on-year from 2009, consistent with UK austerity policy</w:t>
            </w:r>
          </w:p>
        </w:tc>
      </w:tr>
      <w:tr w:rsidR="008F6D6F" w14:paraId="72030F8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1DCBCDC0" w14:textId="77777777" w:rsidR="008F6D6F" w:rsidRDefault="00000000">
            <w:r>
              <w:rPr>
                <w:color w:val="2C2C2C"/>
                <w:sz w:val="20"/>
                <w:szCs w:val="20"/>
              </w:rPr>
              <w:t>Outer London growth</w:t>
            </w:r>
          </w:p>
        </w:tc>
        <w:tc>
          <w:tcPr>
            <w:tcW w:w="63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EA10329" w14:textId="77777777" w:rsidR="008F6D6F" w:rsidRDefault="00000000">
            <w:r>
              <w:rPr>
                <w:color w:val="2C2C2C"/>
                <w:sz w:val="20"/>
                <w:szCs w:val="20"/>
              </w:rPr>
              <w:t>Boroughs such as Barking &amp; Dagenham and Newham showed above-average YoY growth rates</w:t>
            </w:r>
          </w:p>
        </w:tc>
      </w:tr>
      <w:tr w:rsidR="008F6D6F" w14:paraId="2170676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A7709B3" w14:textId="77777777" w:rsidR="008F6D6F" w:rsidRDefault="00000000">
            <w:r>
              <w:rPr>
                <w:color w:val="2C2C2C"/>
                <w:sz w:val="20"/>
                <w:szCs w:val="20"/>
              </w:rPr>
              <w:t>148 invalid rows</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3BC14A2" w14:textId="77777777" w:rsidR="008F6D6F" w:rsidRDefault="00000000">
            <w:r>
              <w:rPr>
                <w:color w:val="2C2C2C"/>
                <w:sz w:val="20"/>
                <w:szCs w:val="20"/>
              </w:rPr>
              <w:t>Sector subtotals did not reconcile in 148 records; retained with Invalid flag for transparency</w:t>
            </w:r>
          </w:p>
        </w:tc>
      </w:tr>
    </w:tbl>
    <w:p w14:paraId="703B2750" w14:textId="77777777" w:rsidR="008F6D6F" w:rsidRDefault="008F6D6F"/>
    <w:p w14:paraId="28602CEA" w14:textId="77777777" w:rsidR="008F6D6F" w:rsidRDefault="00000000">
      <w:pPr>
        <w:pStyle w:val="Heading1"/>
        <w:pBdr>
          <w:bottom w:val="single" w:sz="8" w:space="4" w:color="2E75B6"/>
        </w:pBdr>
      </w:pPr>
      <w:r>
        <w:rPr>
          <w:color w:val="1F4E79"/>
        </w:rPr>
        <w:t>8. Skills Demonstrated</w:t>
      </w:r>
    </w:p>
    <w:p w14:paraId="0CA7C26F"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F6D6F" w14:paraId="6FC9034B" w14:textId="77777777">
        <w:tblPrEx>
          <w:tblCellMar>
            <w:top w:w="0" w:type="dxa"/>
            <w:bottom w:w="0" w:type="dxa"/>
          </w:tblCellMar>
        </w:tblPrEx>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ADAE35C" w14:textId="77777777" w:rsidR="008F6D6F" w:rsidRDefault="00000000">
            <w:r>
              <w:rPr>
                <w:b/>
                <w:bCs/>
                <w:color w:val="FFFFFF"/>
                <w:sz w:val="20"/>
                <w:szCs w:val="20"/>
              </w:rPr>
              <w:t>Tool</w:t>
            </w:r>
          </w:p>
        </w:tc>
        <w:tc>
          <w:tcPr>
            <w:tcW w:w="73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5A50FB64" w14:textId="77777777" w:rsidR="008F6D6F" w:rsidRDefault="00000000">
            <w:r>
              <w:rPr>
                <w:b/>
                <w:bCs/>
                <w:color w:val="FFFFFF"/>
                <w:sz w:val="20"/>
                <w:szCs w:val="20"/>
              </w:rPr>
              <w:t>Skills Applied</w:t>
            </w:r>
          </w:p>
        </w:tc>
      </w:tr>
      <w:tr w:rsidR="008F6D6F" w14:paraId="0523F83F" w14:textId="77777777">
        <w:tblPrEx>
          <w:tblCellMar>
            <w:top w:w="0" w:type="dxa"/>
            <w:bottom w:w="0" w:type="dxa"/>
          </w:tblCellMar>
        </w:tblPrEx>
        <w:tc>
          <w:tcPr>
            <w:tcW w:w="2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0D903788" w14:textId="77777777" w:rsidR="008F6D6F" w:rsidRDefault="00000000">
            <w:r>
              <w:rPr>
                <w:color w:val="2C2C2C"/>
                <w:sz w:val="20"/>
                <w:szCs w:val="20"/>
              </w:rPr>
              <w:t>Excel</w:t>
            </w:r>
          </w:p>
        </w:tc>
        <w:tc>
          <w:tcPr>
            <w:tcW w:w="73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0AF0371" w14:textId="77777777" w:rsidR="008F6D6F" w:rsidRDefault="00000000">
            <w:r>
              <w:rPr>
                <w:color w:val="2C2C2C"/>
                <w:sz w:val="20"/>
                <w:szCs w:val="20"/>
              </w:rPr>
              <w:t>Power Query, multi-sheet append, formula-based conversion, conditional formatting, data validation</w:t>
            </w:r>
          </w:p>
        </w:tc>
      </w:tr>
      <w:tr w:rsidR="008F6D6F" w14:paraId="5F988CF3" w14:textId="77777777">
        <w:tblPrEx>
          <w:tblCellMar>
            <w:top w:w="0" w:type="dxa"/>
            <w:bottom w:w="0" w:type="dxa"/>
          </w:tblCellMar>
        </w:tblPrEx>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FF73578" w14:textId="77777777" w:rsidR="008F6D6F" w:rsidRDefault="00000000">
            <w:r>
              <w:rPr>
                <w:color w:val="2C2C2C"/>
                <w:sz w:val="20"/>
                <w:szCs w:val="20"/>
              </w:rPr>
              <w:t>MySQL</w:t>
            </w:r>
          </w:p>
        </w:tc>
        <w:tc>
          <w:tcPr>
            <w:tcW w:w="7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9CB195B" w14:textId="77777777" w:rsidR="008F6D6F" w:rsidRDefault="00000000">
            <w:r>
              <w:rPr>
                <w:color w:val="2C2C2C"/>
                <w:sz w:val="20"/>
                <w:szCs w:val="20"/>
              </w:rPr>
              <w:t>DDL/DML, COALESCE, TRIM, CASE, LAG, ROW_NUMBER, CTEs, window functions, CREATE VIEW</w:t>
            </w:r>
          </w:p>
        </w:tc>
      </w:tr>
      <w:tr w:rsidR="008F6D6F" w14:paraId="150917CA" w14:textId="77777777">
        <w:tblPrEx>
          <w:tblCellMar>
            <w:top w:w="0" w:type="dxa"/>
            <w:bottom w:w="0" w:type="dxa"/>
          </w:tblCellMar>
        </w:tblPrEx>
        <w:tc>
          <w:tcPr>
            <w:tcW w:w="20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A643EC2" w14:textId="77777777" w:rsidR="008F6D6F" w:rsidRDefault="00000000">
            <w:r>
              <w:rPr>
                <w:color w:val="2C2C2C"/>
                <w:sz w:val="20"/>
                <w:szCs w:val="20"/>
              </w:rPr>
              <w:t>Python</w:t>
            </w:r>
          </w:p>
        </w:tc>
        <w:tc>
          <w:tcPr>
            <w:tcW w:w="73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2C89BAC" w14:textId="77777777" w:rsidR="008F6D6F" w:rsidRDefault="00000000">
            <w:r>
              <w:rPr>
                <w:color w:val="2C2C2C"/>
                <w:sz w:val="20"/>
                <w:szCs w:val="20"/>
              </w:rPr>
              <w:t>pandas EDA, .</w:t>
            </w:r>
            <w:proofErr w:type="spellStart"/>
            <w:r>
              <w:rPr>
                <w:color w:val="2C2C2C"/>
                <w:sz w:val="20"/>
                <w:szCs w:val="20"/>
              </w:rPr>
              <w:t>groupby</w:t>
            </w:r>
            <w:proofErr w:type="spellEnd"/>
            <w:r>
              <w:rPr>
                <w:color w:val="2C2C2C"/>
                <w:sz w:val="20"/>
                <w:szCs w:val="20"/>
              </w:rPr>
              <w:t>, .</w:t>
            </w:r>
            <w:proofErr w:type="spellStart"/>
            <w:r>
              <w:rPr>
                <w:color w:val="2C2C2C"/>
                <w:sz w:val="20"/>
                <w:szCs w:val="20"/>
              </w:rPr>
              <w:t>pct_change</w:t>
            </w:r>
            <w:proofErr w:type="spellEnd"/>
            <w:r>
              <w:rPr>
                <w:color w:val="2C2C2C"/>
                <w:sz w:val="20"/>
                <w:szCs w:val="20"/>
              </w:rPr>
              <w:t>, matplotlib/seaborn charting, feature engineering</w:t>
            </w:r>
          </w:p>
        </w:tc>
      </w:tr>
      <w:tr w:rsidR="008F6D6F" w14:paraId="42FB579B" w14:textId="77777777">
        <w:tblPrEx>
          <w:tblCellMar>
            <w:top w:w="0" w:type="dxa"/>
            <w:bottom w:w="0" w:type="dxa"/>
          </w:tblCellMar>
        </w:tblPrEx>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8E24F11" w14:textId="77777777" w:rsidR="008F6D6F" w:rsidRDefault="00000000">
            <w:r>
              <w:rPr>
                <w:color w:val="2C2C2C"/>
                <w:sz w:val="20"/>
                <w:szCs w:val="20"/>
              </w:rPr>
              <w:t>Power BI</w:t>
            </w:r>
          </w:p>
        </w:tc>
        <w:tc>
          <w:tcPr>
            <w:tcW w:w="7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CFFF8DF" w14:textId="77777777" w:rsidR="008F6D6F" w:rsidRDefault="00000000">
            <w:r>
              <w:rPr>
                <w:color w:val="2C2C2C"/>
                <w:sz w:val="20"/>
                <w:szCs w:val="20"/>
              </w:rPr>
              <w:t xml:space="preserve">Power Query, DAX measures, interactive slicers, map visuals, KPI cards, </w:t>
            </w:r>
            <w:proofErr w:type="spellStart"/>
            <w:r>
              <w:rPr>
                <w:color w:val="2C2C2C"/>
                <w:sz w:val="20"/>
                <w:szCs w:val="20"/>
              </w:rPr>
              <w:t>drillthrough</w:t>
            </w:r>
            <w:proofErr w:type="spellEnd"/>
          </w:p>
        </w:tc>
      </w:tr>
    </w:tbl>
    <w:p w14:paraId="3F5CB1EC" w14:textId="77777777" w:rsidR="008F6D6F" w:rsidRDefault="008F6D6F"/>
    <w:p w14:paraId="622271B1" w14:textId="77777777" w:rsidR="008F6D6F" w:rsidRDefault="00000000">
      <w:pPr>
        <w:pStyle w:val="Heading1"/>
        <w:pBdr>
          <w:bottom w:val="single" w:sz="8" w:space="4" w:color="2E75B6"/>
        </w:pBdr>
      </w:pPr>
      <w:r>
        <w:rPr>
          <w:color w:val="1F4E79"/>
        </w:rPr>
        <w:t>9. File Guide (GitHub Repository)</w:t>
      </w:r>
    </w:p>
    <w:p w14:paraId="5E706DAA" w14:textId="77777777" w:rsidR="008F6D6F" w:rsidRDefault="008F6D6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8"/>
        <w:gridCol w:w="1383"/>
        <w:gridCol w:w="4379"/>
      </w:tblGrid>
      <w:tr w:rsidR="008F6D6F" w14:paraId="3AECC8AC" w14:textId="77777777">
        <w:tblPrEx>
          <w:tblCellMar>
            <w:top w:w="0" w:type="dxa"/>
            <w:bottom w:w="0" w:type="dxa"/>
          </w:tblCellMar>
        </w:tblPrEx>
        <w:trPr>
          <w:tblHeader/>
        </w:trPr>
        <w:tc>
          <w:tcPr>
            <w:tcW w:w="3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A2BEED9" w14:textId="77777777" w:rsidR="008F6D6F" w:rsidRDefault="00000000">
            <w:r>
              <w:rPr>
                <w:b/>
                <w:bCs/>
                <w:color w:val="FFFFFF"/>
                <w:sz w:val="20"/>
                <w:szCs w:val="20"/>
              </w:rPr>
              <w:t>File</w:t>
            </w:r>
          </w:p>
        </w:tc>
        <w:tc>
          <w:tcPr>
            <w:tcW w:w="1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2276B760" w14:textId="77777777" w:rsidR="008F6D6F" w:rsidRDefault="00000000">
            <w:r>
              <w:rPr>
                <w:b/>
                <w:bCs/>
                <w:color w:val="FFFFFF"/>
                <w:sz w:val="20"/>
                <w:szCs w:val="20"/>
              </w:rPr>
              <w:t>Stage</w:t>
            </w:r>
          </w:p>
        </w:tc>
        <w:tc>
          <w:tcPr>
            <w:tcW w:w="45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F65AEB9" w14:textId="77777777" w:rsidR="008F6D6F" w:rsidRDefault="00000000">
            <w:r>
              <w:rPr>
                <w:b/>
                <w:bCs/>
                <w:color w:val="FFFFFF"/>
                <w:sz w:val="20"/>
                <w:szCs w:val="20"/>
              </w:rPr>
              <w:t>Description</w:t>
            </w:r>
          </w:p>
        </w:tc>
      </w:tr>
      <w:tr w:rsidR="008F6D6F" w14:paraId="26E410BA"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8DB43AE" w14:textId="77777777" w:rsidR="008F6D6F" w:rsidRDefault="00000000">
            <w:r>
              <w:rPr>
                <w:color w:val="2C2C2C"/>
                <w:sz w:val="20"/>
                <w:szCs w:val="20"/>
              </w:rPr>
              <w:t>workplace-employment-sector-borough.xlsx</w:t>
            </w:r>
          </w:p>
        </w:tc>
        <w:tc>
          <w:tcPr>
            <w:tcW w:w="1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EC031D7" w14:textId="77777777" w:rsidR="008F6D6F" w:rsidRDefault="00000000">
            <w:r>
              <w:rPr>
                <w:color w:val="2C2C2C"/>
                <w:sz w:val="20"/>
                <w:szCs w:val="20"/>
              </w:rPr>
              <w:t>Raw</w:t>
            </w:r>
          </w:p>
        </w:tc>
        <w:tc>
          <w:tcPr>
            <w:tcW w:w="45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E44F7D2" w14:textId="77777777" w:rsidR="008F6D6F" w:rsidRDefault="00000000">
            <w:r>
              <w:rPr>
                <w:color w:val="2C2C2C"/>
                <w:sz w:val="20"/>
                <w:szCs w:val="20"/>
              </w:rPr>
              <w:t>Original ONS source data (multi-sheet by year)</w:t>
            </w:r>
          </w:p>
        </w:tc>
      </w:tr>
      <w:tr w:rsidR="008F6D6F" w14:paraId="2C93AF5A"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6627675" w14:textId="77777777" w:rsidR="008F6D6F" w:rsidRDefault="00000000">
            <w:r>
              <w:rPr>
                <w:color w:val="2C2C2C"/>
                <w:sz w:val="20"/>
                <w:szCs w:val="20"/>
              </w:rPr>
              <w:t>workplace_employment_Cleaned.xlsx</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A671389" w14:textId="77777777" w:rsidR="008F6D6F" w:rsidRDefault="00000000">
            <w:r>
              <w:rPr>
                <w:color w:val="2C2C2C"/>
                <w:sz w:val="20"/>
                <w:szCs w:val="20"/>
              </w:rPr>
              <w:t>Excel</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F654EFA" w14:textId="77777777" w:rsidR="008F6D6F" w:rsidRDefault="00000000">
            <w:r>
              <w:rPr>
                <w:color w:val="2C2C2C"/>
                <w:sz w:val="20"/>
                <w:szCs w:val="20"/>
              </w:rPr>
              <w:t>Consolidated, cleaned, and validated Excel workbook</w:t>
            </w:r>
          </w:p>
        </w:tc>
      </w:tr>
      <w:tr w:rsidR="008F6D6F" w14:paraId="6F6EF479"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38BAE411" w14:textId="77777777" w:rsidR="008F6D6F" w:rsidRDefault="00000000">
            <w:r>
              <w:rPr>
                <w:color w:val="2C2C2C"/>
                <w:sz w:val="20"/>
                <w:szCs w:val="20"/>
              </w:rPr>
              <w:t>employment_data.csv</w:t>
            </w:r>
          </w:p>
        </w:tc>
        <w:tc>
          <w:tcPr>
            <w:tcW w:w="1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4CC27E1" w14:textId="77777777" w:rsidR="008F6D6F" w:rsidRDefault="00000000">
            <w:r>
              <w:rPr>
                <w:color w:val="2C2C2C"/>
                <w:sz w:val="20"/>
                <w:szCs w:val="20"/>
              </w:rPr>
              <w:t>Excel → SQL</w:t>
            </w:r>
          </w:p>
        </w:tc>
        <w:tc>
          <w:tcPr>
            <w:tcW w:w="45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5722DC6C" w14:textId="77777777" w:rsidR="008F6D6F" w:rsidRDefault="00000000">
            <w:r>
              <w:rPr>
                <w:color w:val="2C2C2C"/>
                <w:sz w:val="20"/>
                <w:szCs w:val="20"/>
              </w:rPr>
              <w:t>Flat CSV exported from Excel for SQL import</w:t>
            </w:r>
          </w:p>
        </w:tc>
      </w:tr>
      <w:tr w:rsidR="008F6D6F" w14:paraId="59EB210A"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EA5AC9D" w14:textId="77777777" w:rsidR="008F6D6F" w:rsidRDefault="00000000">
            <w:proofErr w:type="spellStart"/>
            <w:r>
              <w:rPr>
                <w:color w:val="2C2C2C"/>
                <w:sz w:val="20"/>
                <w:szCs w:val="20"/>
              </w:rPr>
              <w:t>employment_data.sql</w:t>
            </w:r>
            <w:proofErr w:type="spellEnd"/>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4DBB0D2" w14:textId="77777777" w:rsidR="008F6D6F" w:rsidRDefault="00000000">
            <w:r>
              <w:rPr>
                <w:color w:val="2C2C2C"/>
                <w:sz w:val="20"/>
                <w:szCs w:val="20"/>
              </w:rPr>
              <w:t>SQL</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B1B1B16" w14:textId="77777777" w:rsidR="008F6D6F" w:rsidRDefault="00000000">
            <w:r>
              <w:rPr>
                <w:color w:val="2C2C2C"/>
                <w:sz w:val="20"/>
                <w:szCs w:val="20"/>
              </w:rPr>
              <w:t>Full MySQL script: DDL, cleaning, analytics, and VIEW</w:t>
            </w:r>
          </w:p>
        </w:tc>
      </w:tr>
      <w:tr w:rsidR="008F6D6F" w14:paraId="58C48F80"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2C5F54D3" w14:textId="77777777" w:rsidR="008F6D6F" w:rsidRDefault="00000000">
            <w:r>
              <w:rPr>
                <w:color w:val="2C2C2C"/>
                <w:sz w:val="20"/>
                <w:szCs w:val="20"/>
              </w:rPr>
              <w:t>sql_employment_data.csv</w:t>
            </w:r>
          </w:p>
        </w:tc>
        <w:tc>
          <w:tcPr>
            <w:tcW w:w="1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6045F479" w14:textId="77777777" w:rsidR="008F6D6F" w:rsidRDefault="00000000">
            <w:r>
              <w:rPr>
                <w:color w:val="2C2C2C"/>
                <w:sz w:val="20"/>
                <w:szCs w:val="20"/>
              </w:rPr>
              <w:t>SQL → Python/BI</w:t>
            </w:r>
          </w:p>
        </w:tc>
        <w:tc>
          <w:tcPr>
            <w:tcW w:w="45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6C0AD48" w14:textId="77777777" w:rsidR="008F6D6F" w:rsidRDefault="00000000">
            <w:r>
              <w:rPr>
                <w:color w:val="2C2C2C"/>
                <w:sz w:val="20"/>
                <w:szCs w:val="20"/>
              </w:rPr>
              <w:t>SQL VIEW export with sector % columns</w:t>
            </w:r>
          </w:p>
        </w:tc>
      </w:tr>
      <w:tr w:rsidR="008F6D6F" w14:paraId="1A31606E"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7C21485" w14:textId="77777777" w:rsidR="008F6D6F" w:rsidRDefault="00000000">
            <w:r>
              <w:rPr>
                <w:color w:val="2C2C2C"/>
                <w:sz w:val="20"/>
                <w:szCs w:val="20"/>
              </w:rPr>
              <w:t>python_employment_data.csv</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B99DED3" w14:textId="77777777" w:rsidR="008F6D6F" w:rsidRDefault="00000000">
            <w:r>
              <w:rPr>
                <w:color w:val="2C2C2C"/>
                <w:sz w:val="20"/>
                <w:szCs w:val="20"/>
              </w:rPr>
              <w:t>Python</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9061A73" w14:textId="77777777" w:rsidR="008F6D6F" w:rsidRDefault="00000000">
            <w:r>
              <w:rPr>
                <w:color w:val="2C2C2C"/>
                <w:sz w:val="20"/>
                <w:szCs w:val="20"/>
              </w:rPr>
              <w:t>Enriched dataset with YoY growth and sector share</w:t>
            </w:r>
          </w:p>
        </w:tc>
      </w:tr>
      <w:tr w:rsidR="008F6D6F" w14:paraId="78825A85" w14:textId="77777777">
        <w:tblPrEx>
          <w:tblCellMar>
            <w:top w:w="0" w:type="dxa"/>
            <w:bottom w:w="0" w:type="dxa"/>
          </w:tblCellMar>
        </w:tblPrEx>
        <w:tc>
          <w:tcPr>
            <w:tcW w:w="3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34D2DB4" w14:textId="77777777" w:rsidR="008F6D6F" w:rsidRDefault="00000000">
            <w:proofErr w:type="spellStart"/>
            <w:r>
              <w:rPr>
                <w:color w:val="2C2C2C"/>
                <w:sz w:val="20"/>
                <w:szCs w:val="20"/>
              </w:rPr>
              <w:t>Employment_Trends_Dashboard.pbix</w:t>
            </w:r>
            <w:proofErr w:type="spellEnd"/>
          </w:p>
        </w:tc>
        <w:tc>
          <w:tcPr>
            <w:tcW w:w="140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2DF591C" w14:textId="77777777" w:rsidR="008F6D6F" w:rsidRDefault="00000000">
            <w:r>
              <w:rPr>
                <w:color w:val="2C2C2C"/>
                <w:sz w:val="20"/>
                <w:szCs w:val="20"/>
              </w:rPr>
              <w:t>Power BI</w:t>
            </w:r>
          </w:p>
        </w:tc>
        <w:tc>
          <w:tcPr>
            <w:tcW w:w="4560" w:type="dxa"/>
            <w:tcBorders>
              <w:top w:val="single" w:sz="1" w:space="0" w:color="BDD7EE"/>
              <w:left w:val="single" w:sz="1" w:space="0" w:color="BDD7EE"/>
              <w:bottom w:val="single" w:sz="1" w:space="0" w:color="BDD7EE"/>
              <w:right w:val="single" w:sz="1" w:space="0" w:color="BDD7EE"/>
            </w:tcBorders>
            <w:shd w:val="clear" w:color="auto" w:fill="E8F4FD"/>
            <w:tcMar>
              <w:top w:w="80" w:type="dxa"/>
              <w:left w:w="120" w:type="dxa"/>
              <w:bottom w:w="80" w:type="dxa"/>
              <w:right w:w="120" w:type="dxa"/>
            </w:tcMar>
          </w:tcPr>
          <w:p w14:paraId="7D6A77C9" w14:textId="77777777" w:rsidR="008F6D6F" w:rsidRDefault="00000000">
            <w:r>
              <w:rPr>
                <w:color w:val="2C2C2C"/>
                <w:sz w:val="20"/>
                <w:szCs w:val="20"/>
              </w:rPr>
              <w:t>Interactive dashboard file</w:t>
            </w:r>
          </w:p>
        </w:tc>
      </w:tr>
    </w:tbl>
    <w:p w14:paraId="3BD78DF0" w14:textId="77777777" w:rsidR="008F6D6F" w:rsidRDefault="008F6D6F"/>
    <w:p w14:paraId="576D0023" w14:textId="77777777" w:rsidR="008F6D6F" w:rsidRDefault="00000000">
      <w:pPr>
        <w:pBdr>
          <w:top w:val="single" w:sz="4" w:space="4" w:color="BDD7EE"/>
        </w:pBdr>
        <w:spacing w:before="240"/>
      </w:pPr>
      <w:r>
        <w:rPr>
          <w:color w:val="888888"/>
          <w:sz w:val="18"/>
          <w:szCs w:val="18"/>
        </w:rPr>
        <w:t xml:space="preserve">Data Source: ONS / London Datastore — Workplace Employment by Public/Private Sector, Borough  |  </w:t>
      </w:r>
      <w:r>
        <w:rPr>
          <w:color w:val="2E75B6"/>
          <w:sz w:val="18"/>
          <w:szCs w:val="18"/>
        </w:rPr>
        <w:t>https://data.london.gov.uk/dataset/workplace-employment-by-publicprivate-sector-borough-29j6q/</w:t>
      </w:r>
    </w:p>
    <w:sectPr w:rsidR="008F6D6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44B56"/>
    <w:multiLevelType w:val="hybridMultilevel"/>
    <w:tmpl w:val="E15E5DB8"/>
    <w:lvl w:ilvl="0" w:tplc="B01CC948">
      <w:start w:val="1"/>
      <w:numFmt w:val="bullet"/>
      <w:lvlText w:val="–"/>
      <w:lvlJc w:val="left"/>
      <w:pPr>
        <w:ind w:left="900" w:hanging="280"/>
      </w:pPr>
    </w:lvl>
    <w:lvl w:ilvl="1" w:tplc="788AABF8">
      <w:numFmt w:val="decimal"/>
      <w:lvlText w:val=""/>
      <w:lvlJc w:val="left"/>
    </w:lvl>
    <w:lvl w:ilvl="2" w:tplc="CC124BC2">
      <w:numFmt w:val="decimal"/>
      <w:lvlText w:val=""/>
      <w:lvlJc w:val="left"/>
    </w:lvl>
    <w:lvl w:ilvl="3" w:tplc="E5186B20">
      <w:numFmt w:val="decimal"/>
      <w:lvlText w:val=""/>
      <w:lvlJc w:val="left"/>
    </w:lvl>
    <w:lvl w:ilvl="4" w:tplc="1CF2F970">
      <w:numFmt w:val="decimal"/>
      <w:lvlText w:val=""/>
      <w:lvlJc w:val="left"/>
    </w:lvl>
    <w:lvl w:ilvl="5" w:tplc="D4C64FC0">
      <w:numFmt w:val="decimal"/>
      <w:lvlText w:val=""/>
      <w:lvlJc w:val="left"/>
    </w:lvl>
    <w:lvl w:ilvl="6" w:tplc="F9F4AF2C">
      <w:numFmt w:val="decimal"/>
      <w:lvlText w:val=""/>
      <w:lvlJc w:val="left"/>
    </w:lvl>
    <w:lvl w:ilvl="7" w:tplc="CC58D7F2">
      <w:numFmt w:val="decimal"/>
      <w:lvlText w:val=""/>
      <w:lvlJc w:val="left"/>
    </w:lvl>
    <w:lvl w:ilvl="8" w:tplc="076C1882">
      <w:numFmt w:val="decimal"/>
      <w:lvlText w:val=""/>
      <w:lvlJc w:val="left"/>
    </w:lvl>
  </w:abstractNum>
  <w:abstractNum w:abstractNumId="1" w15:restartNumberingAfterBreak="0">
    <w:nsid w:val="3D830180"/>
    <w:multiLevelType w:val="hybridMultilevel"/>
    <w:tmpl w:val="29B2047C"/>
    <w:lvl w:ilvl="0" w:tplc="814CA1FE">
      <w:start w:val="1"/>
      <w:numFmt w:val="bullet"/>
      <w:lvlText w:val="●"/>
      <w:lvlJc w:val="left"/>
      <w:pPr>
        <w:ind w:left="720" w:hanging="360"/>
      </w:pPr>
    </w:lvl>
    <w:lvl w:ilvl="1" w:tplc="F43AE85A">
      <w:start w:val="1"/>
      <w:numFmt w:val="bullet"/>
      <w:lvlText w:val="○"/>
      <w:lvlJc w:val="left"/>
      <w:pPr>
        <w:ind w:left="1440" w:hanging="360"/>
      </w:pPr>
    </w:lvl>
    <w:lvl w:ilvl="2" w:tplc="5A26E84E">
      <w:start w:val="1"/>
      <w:numFmt w:val="bullet"/>
      <w:lvlText w:val="■"/>
      <w:lvlJc w:val="left"/>
      <w:pPr>
        <w:ind w:left="2160" w:hanging="360"/>
      </w:pPr>
    </w:lvl>
    <w:lvl w:ilvl="3" w:tplc="81088A6C">
      <w:start w:val="1"/>
      <w:numFmt w:val="bullet"/>
      <w:lvlText w:val="●"/>
      <w:lvlJc w:val="left"/>
      <w:pPr>
        <w:ind w:left="2880" w:hanging="360"/>
      </w:pPr>
    </w:lvl>
    <w:lvl w:ilvl="4" w:tplc="D24667DC">
      <w:start w:val="1"/>
      <w:numFmt w:val="bullet"/>
      <w:lvlText w:val="○"/>
      <w:lvlJc w:val="left"/>
      <w:pPr>
        <w:ind w:left="3600" w:hanging="360"/>
      </w:pPr>
    </w:lvl>
    <w:lvl w:ilvl="5" w:tplc="ED50CC4E">
      <w:start w:val="1"/>
      <w:numFmt w:val="bullet"/>
      <w:lvlText w:val="■"/>
      <w:lvlJc w:val="left"/>
      <w:pPr>
        <w:ind w:left="4320" w:hanging="360"/>
      </w:pPr>
    </w:lvl>
    <w:lvl w:ilvl="6" w:tplc="695EBFB0">
      <w:start w:val="1"/>
      <w:numFmt w:val="bullet"/>
      <w:lvlText w:val="●"/>
      <w:lvlJc w:val="left"/>
      <w:pPr>
        <w:ind w:left="5040" w:hanging="360"/>
      </w:pPr>
    </w:lvl>
    <w:lvl w:ilvl="7" w:tplc="3B0478E8">
      <w:start w:val="1"/>
      <w:numFmt w:val="bullet"/>
      <w:lvlText w:val="●"/>
      <w:lvlJc w:val="left"/>
      <w:pPr>
        <w:ind w:left="5760" w:hanging="360"/>
      </w:pPr>
    </w:lvl>
    <w:lvl w:ilvl="8" w:tplc="E09A31C6">
      <w:start w:val="1"/>
      <w:numFmt w:val="bullet"/>
      <w:lvlText w:val="●"/>
      <w:lvlJc w:val="left"/>
      <w:pPr>
        <w:ind w:left="6480" w:hanging="360"/>
      </w:pPr>
    </w:lvl>
  </w:abstractNum>
  <w:abstractNum w:abstractNumId="2" w15:restartNumberingAfterBreak="0">
    <w:nsid w:val="4F441A03"/>
    <w:multiLevelType w:val="hybridMultilevel"/>
    <w:tmpl w:val="1C8A2B9C"/>
    <w:lvl w:ilvl="0" w:tplc="61A695A0">
      <w:start w:val="1"/>
      <w:numFmt w:val="bullet"/>
      <w:lvlText w:val="▸"/>
      <w:lvlJc w:val="left"/>
      <w:pPr>
        <w:ind w:left="540" w:hanging="280"/>
      </w:pPr>
    </w:lvl>
    <w:lvl w:ilvl="1" w:tplc="AC04914C">
      <w:numFmt w:val="decimal"/>
      <w:lvlText w:val=""/>
      <w:lvlJc w:val="left"/>
    </w:lvl>
    <w:lvl w:ilvl="2" w:tplc="A6C8D268">
      <w:numFmt w:val="decimal"/>
      <w:lvlText w:val=""/>
      <w:lvlJc w:val="left"/>
    </w:lvl>
    <w:lvl w:ilvl="3" w:tplc="58C25F04">
      <w:numFmt w:val="decimal"/>
      <w:lvlText w:val=""/>
      <w:lvlJc w:val="left"/>
    </w:lvl>
    <w:lvl w:ilvl="4" w:tplc="983A5450">
      <w:numFmt w:val="decimal"/>
      <w:lvlText w:val=""/>
      <w:lvlJc w:val="left"/>
    </w:lvl>
    <w:lvl w:ilvl="5" w:tplc="1662ED58">
      <w:numFmt w:val="decimal"/>
      <w:lvlText w:val=""/>
      <w:lvlJc w:val="left"/>
    </w:lvl>
    <w:lvl w:ilvl="6" w:tplc="C91855CE">
      <w:numFmt w:val="decimal"/>
      <w:lvlText w:val=""/>
      <w:lvlJc w:val="left"/>
    </w:lvl>
    <w:lvl w:ilvl="7" w:tplc="2688981C">
      <w:numFmt w:val="decimal"/>
      <w:lvlText w:val=""/>
      <w:lvlJc w:val="left"/>
    </w:lvl>
    <w:lvl w:ilvl="8" w:tplc="D2CC6E9E">
      <w:numFmt w:val="decimal"/>
      <w:lvlText w:val=""/>
      <w:lvlJc w:val="left"/>
    </w:lvl>
  </w:abstractNum>
  <w:num w:numId="1" w16cid:durableId="1013531780">
    <w:abstractNumId w:val="1"/>
    <w:lvlOverride w:ilvl="0">
      <w:startOverride w:val="1"/>
    </w:lvlOverride>
  </w:num>
  <w:num w:numId="2" w16cid:durableId="2077241607">
    <w:abstractNumId w:val="2"/>
    <w:lvlOverride w:ilvl="0">
      <w:startOverride w:val="1"/>
    </w:lvlOverride>
  </w:num>
  <w:num w:numId="3" w16cid:durableId="765535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D6F"/>
    <w:rsid w:val="001F43A1"/>
    <w:rsid w:val="008F6D6F"/>
    <w:rsid w:val="00D450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342B4"/>
  <w15:docId w15:val="{695C4928-BB20-44AD-A5E9-6211C51E4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1533</Words>
  <Characters>8740</Characters>
  <Application>Microsoft Office Word</Application>
  <DocSecurity>0</DocSecurity>
  <Lines>72</Lines>
  <Paragraphs>20</Paragraphs>
  <ScaleCrop>false</ScaleCrop>
  <Company/>
  <LinksUpToDate>false</LinksUpToDate>
  <CharactersWithSpaces>10253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Lokesh Chowdary Jagarlamudi</cp:lastModifiedBy>
  <cp:revision>2</cp:revision>
  <dcterms:created xsi:type="dcterms:W3CDTF">2026-05-14T15:01:00Z</dcterms:created>
  <dcterms:modified xsi:type="dcterms:W3CDTF">2026-05-14T15:01:00Z</dcterms:modified>
</cp:coreProperties>
</file>