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7B056" w14:textId="77777777" w:rsidR="0099305B" w:rsidRDefault="00000000">
      <w:pPr>
        <w:tabs>
          <w:tab w:val="left" w:pos="9079"/>
        </w:tabs>
        <w:ind w:left="19"/>
        <w:rPr>
          <w:position w:val="15"/>
          <w:sz w:val="20"/>
        </w:rPr>
      </w:pPr>
      <w:r>
        <w:rPr>
          <w:noProof/>
          <w:sz w:val="20"/>
        </w:rPr>
        <w:drawing>
          <wp:inline distT="0" distB="0" distL="0" distR="0" wp14:anchorId="5CCF6693" wp14:editId="1B9F0832">
            <wp:extent cx="1353962" cy="5720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5"/>
          <w:sz w:val="20"/>
        </w:rPr>
        <w:drawing>
          <wp:inline distT="0" distB="0" distL="0" distR="0" wp14:anchorId="3F0A2421" wp14:editId="0318E826">
            <wp:extent cx="886314" cy="40462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314" cy="4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F9F7" w14:textId="2FF65BE2" w:rsidR="00FA7944" w:rsidRDefault="00FA7944" w:rsidP="00FA7944">
      <w:pPr>
        <w:pStyle w:val="Heading1"/>
        <w:ind w:left="0"/>
      </w:pPr>
      <w:r>
        <w:t xml:space="preserve">                    </w:t>
      </w:r>
      <w:r w:rsidRPr="00FA7944">
        <w:t>Rising Waters: A Machine Learning Approach to Flood Prediction</w:t>
      </w:r>
    </w:p>
    <w:p w14:paraId="4354B792" w14:textId="118377F0" w:rsidR="0099305B" w:rsidRDefault="00000000">
      <w:pPr>
        <w:pStyle w:val="Heading1"/>
      </w:pPr>
      <w:r>
        <w:t>Project</w:t>
      </w:r>
      <w:r>
        <w:rPr>
          <w:spacing w:val="-4"/>
        </w:rPr>
        <w:t xml:space="preserve"> </w:t>
      </w:r>
      <w:r>
        <w:t>Initialization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14:paraId="24133E32" w14:textId="77777777" w:rsidR="0099305B" w:rsidRDefault="0099305B">
      <w:pPr>
        <w:pStyle w:val="BodyText"/>
        <w:spacing w:before="88"/>
        <w:rPr>
          <w:b/>
          <w:sz w:val="20"/>
        </w:rPr>
      </w:pPr>
    </w:p>
    <w:p w14:paraId="08BC4586" w14:textId="77777777" w:rsidR="0099305B" w:rsidRDefault="00000000">
      <w:pPr>
        <w:pStyle w:val="Heading2"/>
        <w:spacing w:before="301"/>
      </w:pPr>
      <w:r>
        <w:t>Define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(Customer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rPr>
          <w:spacing w:val="-2"/>
        </w:rPr>
        <w:t>Template):</w:t>
      </w:r>
    </w:p>
    <w:p w14:paraId="39C3CD05" w14:textId="77777777" w:rsidR="0099305B" w:rsidRDefault="00000000">
      <w:pPr>
        <w:pStyle w:val="BodyText"/>
        <w:spacing w:before="138"/>
        <w:ind w:left="889"/>
      </w:pPr>
      <w:r>
        <w:t>Create a problem statement to understand your customer's point of view. The Customer</w:t>
      </w:r>
      <w:r>
        <w:rPr>
          <w:spacing w:val="40"/>
        </w:rPr>
        <w:t xml:space="preserve"> </w:t>
      </w:r>
      <w:r>
        <w:t>Problem Statement template helps you focus on what matters to create experiences people will love. A well-articulated customer problem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ideal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customers'</w:t>
      </w:r>
      <w:r>
        <w:rPr>
          <w:spacing w:val="-3"/>
        </w:rPr>
        <w:t xml:space="preserve"> </w:t>
      </w:r>
      <w:r>
        <w:t>challenges.</w:t>
      </w:r>
      <w:r>
        <w:rPr>
          <w:spacing w:val="-3"/>
        </w:rPr>
        <w:t xml:space="preserve"> </w:t>
      </w:r>
      <w:r>
        <w:t>Throughout the process, you’ll also be able to empathize with your customers, which helps you better understand how they perceive your product or service.</w:t>
      </w:r>
    </w:p>
    <w:p w14:paraId="279CFA28" w14:textId="77777777" w:rsidR="0099305B" w:rsidRDefault="0099305B">
      <w:pPr>
        <w:pStyle w:val="BodyText"/>
        <w:spacing w:before="91"/>
      </w:pPr>
    </w:p>
    <w:p w14:paraId="4C3592FE" w14:textId="77777777" w:rsidR="0099305B" w:rsidRDefault="00000000">
      <w:pPr>
        <w:pStyle w:val="Heading2"/>
      </w:pPr>
      <w:r>
        <w:rPr>
          <w:spacing w:val="-2"/>
        </w:rPr>
        <w:t>Example:</w:t>
      </w:r>
    </w:p>
    <w:p w14:paraId="3E54F889" w14:textId="77777777" w:rsidR="0099305B" w:rsidRDefault="00000000">
      <w:pPr>
        <w:pStyle w:val="BodyText"/>
        <w:spacing w:before="6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8352" behindDoc="1" locked="0" layoutInCell="1" allowOverlap="1" wp14:anchorId="6D8EAB54" wp14:editId="154FB832">
            <wp:simplePos x="0" y="0"/>
            <wp:positionH relativeFrom="page">
              <wp:posOffset>933450</wp:posOffset>
            </wp:positionH>
            <wp:positionV relativeFrom="paragraph">
              <wp:posOffset>150958</wp:posOffset>
            </wp:positionV>
            <wp:extent cx="5822045" cy="117938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045" cy="117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4650EE" w14:textId="77777777" w:rsidR="002F7326" w:rsidRPr="002F7326" w:rsidRDefault="002F7326" w:rsidP="002F7326"/>
    <w:p w14:paraId="1B5127D0" w14:textId="77777777" w:rsidR="002F7326" w:rsidRPr="002F7326" w:rsidRDefault="002F7326" w:rsidP="002F7326"/>
    <w:p w14:paraId="723377F5" w14:textId="77777777" w:rsidR="002F7326" w:rsidRPr="002F7326" w:rsidRDefault="002F7326" w:rsidP="002F7326"/>
    <w:p w14:paraId="4EBCF692" w14:textId="77777777" w:rsidR="002F7326" w:rsidRPr="002F7326" w:rsidRDefault="002F7326" w:rsidP="002F7326"/>
    <w:p w14:paraId="7D129985" w14:textId="77777777" w:rsidR="002F7326" w:rsidRPr="002F7326" w:rsidRDefault="002F7326" w:rsidP="002F7326"/>
    <w:p w14:paraId="6BBB9C83" w14:textId="77777777" w:rsidR="002F7326" w:rsidRPr="002F7326" w:rsidRDefault="002F7326" w:rsidP="002F7326"/>
    <w:tbl>
      <w:tblPr>
        <w:tblpPr w:leftFromText="180" w:rightFromText="180" w:vertAnchor="text" w:horzAnchor="margin" w:tblpXSpec="center" w:tblpY="44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0"/>
        <w:gridCol w:w="1720"/>
        <w:gridCol w:w="1500"/>
        <w:gridCol w:w="1600"/>
        <w:gridCol w:w="1480"/>
        <w:gridCol w:w="1780"/>
      </w:tblGrid>
      <w:tr w:rsidR="00FA7944" w14:paraId="69B85F64" w14:textId="77777777" w:rsidTr="00FA7944">
        <w:trPr>
          <w:trHeight w:val="960"/>
        </w:trPr>
        <w:tc>
          <w:tcPr>
            <w:tcW w:w="1280" w:type="dxa"/>
          </w:tcPr>
          <w:p w14:paraId="75F0E87F" w14:textId="77777777" w:rsidR="00FA7944" w:rsidRDefault="00FA7944" w:rsidP="00FA7944">
            <w:pPr>
              <w:pStyle w:val="TableParagraph"/>
              <w:spacing w:line="247" w:lineRule="auto"/>
              <w:ind w:left="218" w:right="86" w:firstLine="15"/>
              <w:jc w:val="center"/>
              <w:rPr>
                <w:b/>
              </w:rPr>
            </w:pPr>
            <w:r>
              <w:rPr>
                <w:b/>
                <w:spacing w:val="-2"/>
              </w:rPr>
              <w:lastRenderedPageBreak/>
              <w:t xml:space="preserve">Problem Statement </w:t>
            </w:r>
            <w:r>
              <w:rPr>
                <w:b/>
                <w:spacing w:val="-4"/>
              </w:rPr>
              <w:t>(PS)</w:t>
            </w:r>
          </w:p>
        </w:tc>
        <w:tc>
          <w:tcPr>
            <w:tcW w:w="1720" w:type="dxa"/>
          </w:tcPr>
          <w:p w14:paraId="3614550F" w14:textId="77777777" w:rsidR="00FA7944" w:rsidRDefault="00FA7944" w:rsidP="00FA7944">
            <w:pPr>
              <w:pStyle w:val="TableParagraph"/>
              <w:spacing w:line="252" w:lineRule="auto"/>
              <w:ind w:left="325" w:firstLine="387"/>
              <w:rPr>
                <w:b/>
              </w:rPr>
            </w:pPr>
            <w:r>
              <w:rPr>
                <w:b/>
              </w:rPr>
              <w:t xml:space="preserve">I am </w:t>
            </w:r>
            <w:r>
              <w:rPr>
                <w:b/>
                <w:spacing w:val="-2"/>
              </w:rPr>
              <w:t>(Customer)</w:t>
            </w:r>
          </w:p>
        </w:tc>
        <w:tc>
          <w:tcPr>
            <w:tcW w:w="1500" w:type="dxa"/>
          </w:tcPr>
          <w:p w14:paraId="45100348" w14:textId="77777777" w:rsidR="00FA7944" w:rsidRDefault="00FA7944" w:rsidP="00FA7944">
            <w:pPr>
              <w:pStyle w:val="TableParagraph"/>
              <w:ind w:left="723" w:right="177" w:hanging="394"/>
              <w:rPr>
                <w:b/>
              </w:rPr>
            </w:pPr>
            <w:r>
              <w:rPr>
                <w:b/>
              </w:rPr>
              <w:t>I’m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trying </w:t>
            </w:r>
            <w:r>
              <w:rPr>
                <w:b/>
                <w:spacing w:val="-6"/>
              </w:rPr>
              <w:t>to</w:t>
            </w:r>
          </w:p>
        </w:tc>
        <w:tc>
          <w:tcPr>
            <w:tcW w:w="1600" w:type="dxa"/>
          </w:tcPr>
          <w:p w14:paraId="125AAB0A" w14:textId="77777777" w:rsidR="00FA7944" w:rsidRDefault="00FA7944" w:rsidP="00FA7944">
            <w:pPr>
              <w:pStyle w:val="TableParagraph"/>
              <w:ind w:left="140"/>
              <w:jc w:val="center"/>
              <w:rPr>
                <w:b/>
              </w:rPr>
            </w:pPr>
            <w:r>
              <w:rPr>
                <w:b/>
                <w:spacing w:val="-5"/>
              </w:rPr>
              <w:t>But</w:t>
            </w:r>
          </w:p>
        </w:tc>
        <w:tc>
          <w:tcPr>
            <w:tcW w:w="1480" w:type="dxa"/>
          </w:tcPr>
          <w:p w14:paraId="3B6055DB" w14:textId="77777777" w:rsidR="00FA7944" w:rsidRDefault="00FA7944" w:rsidP="00FA7944">
            <w:pPr>
              <w:pStyle w:val="TableParagraph"/>
              <w:ind w:left="426"/>
              <w:rPr>
                <w:b/>
              </w:rPr>
            </w:pPr>
            <w:r>
              <w:rPr>
                <w:b/>
                <w:spacing w:val="-2"/>
              </w:rPr>
              <w:t>Because</w:t>
            </w:r>
          </w:p>
        </w:tc>
        <w:tc>
          <w:tcPr>
            <w:tcW w:w="1780" w:type="dxa"/>
          </w:tcPr>
          <w:p w14:paraId="79CA8760" w14:textId="77777777" w:rsidR="00FA7944" w:rsidRDefault="00FA7944" w:rsidP="00FA7944">
            <w:pPr>
              <w:pStyle w:val="TableParagraph"/>
              <w:ind w:left="612" w:right="170" w:hanging="306"/>
              <w:rPr>
                <w:b/>
              </w:rPr>
            </w:pPr>
            <w:r>
              <w:rPr>
                <w:b/>
              </w:rPr>
              <w:t>Which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makes me feel</w:t>
            </w:r>
          </w:p>
        </w:tc>
      </w:tr>
      <w:tr w:rsidR="00FA7944" w14:paraId="311DBC46" w14:textId="77777777" w:rsidTr="00FA7944">
        <w:trPr>
          <w:trHeight w:val="960"/>
        </w:trPr>
        <w:tc>
          <w:tcPr>
            <w:tcW w:w="1280" w:type="dxa"/>
            <w:vAlign w:val="center"/>
          </w:tcPr>
          <w:p w14:paraId="6130605C" w14:textId="77777777" w:rsidR="00FA7944" w:rsidRDefault="00FA7944" w:rsidP="00FA7944">
            <w:pPr>
              <w:pStyle w:val="TableParagraph"/>
              <w:spacing w:line="247" w:lineRule="auto"/>
              <w:ind w:left="218" w:right="86" w:firstLine="15"/>
              <w:jc w:val="center"/>
              <w:rPr>
                <w:b/>
                <w:spacing w:val="-2"/>
              </w:rPr>
            </w:pPr>
            <w:r w:rsidRPr="00C468D0">
              <w:t>PS-1</w:t>
            </w:r>
          </w:p>
        </w:tc>
        <w:tc>
          <w:tcPr>
            <w:tcW w:w="1720" w:type="dxa"/>
            <w:vAlign w:val="center"/>
          </w:tcPr>
          <w:p w14:paraId="17ED8BE1" w14:textId="77777777" w:rsidR="00FA7944" w:rsidRDefault="00FA7944" w:rsidP="00FA7944">
            <w:pPr>
              <w:pStyle w:val="TableParagraph"/>
              <w:spacing w:line="252" w:lineRule="auto"/>
              <w:ind w:left="325" w:firstLine="32"/>
              <w:rPr>
                <w:b/>
              </w:rPr>
            </w:pPr>
            <w:r w:rsidRPr="00C468D0">
              <w:t>A disaster management officer responsible for flood response and public safety.</w:t>
            </w:r>
          </w:p>
        </w:tc>
        <w:tc>
          <w:tcPr>
            <w:tcW w:w="1500" w:type="dxa"/>
            <w:vAlign w:val="center"/>
          </w:tcPr>
          <w:p w14:paraId="0F1C0424" w14:textId="77777777" w:rsidR="00FA7944" w:rsidRDefault="00FA7944" w:rsidP="00FA7944">
            <w:pPr>
              <w:pStyle w:val="TableParagraph"/>
              <w:ind w:left="342" w:right="12" w:hanging="13"/>
              <w:jc w:val="center"/>
              <w:rPr>
                <w:b/>
              </w:rPr>
            </w:pPr>
            <w:r w:rsidRPr="00C468D0">
              <w:t>Predict</w:t>
            </w:r>
            <w:r>
              <w:t xml:space="preserve"> </w:t>
            </w:r>
            <w:r w:rsidRPr="00C468D0">
              <w:t>flood occurrences early and provide warnings to affected areas.</w:t>
            </w:r>
          </w:p>
        </w:tc>
        <w:tc>
          <w:tcPr>
            <w:tcW w:w="1600" w:type="dxa"/>
            <w:vAlign w:val="center"/>
          </w:tcPr>
          <w:p w14:paraId="40D7A4E8" w14:textId="77777777" w:rsidR="00FA7944" w:rsidRDefault="00FA7944" w:rsidP="00FA7944">
            <w:pPr>
              <w:pStyle w:val="TableParagraph"/>
              <w:ind w:left="140"/>
              <w:jc w:val="center"/>
              <w:rPr>
                <w:b/>
                <w:spacing w:val="-5"/>
              </w:rPr>
            </w:pPr>
            <w:r w:rsidRPr="00C468D0">
              <w:t>Flood predictions are not always available at the right time.</w:t>
            </w:r>
          </w:p>
        </w:tc>
        <w:tc>
          <w:tcPr>
            <w:tcW w:w="1480" w:type="dxa"/>
            <w:vAlign w:val="center"/>
          </w:tcPr>
          <w:p w14:paraId="2BDE2B3A" w14:textId="77777777" w:rsidR="00FA7944" w:rsidRDefault="00FA7944" w:rsidP="00FA7944">
            <w:pPr>
              <w:pStyle w:val="TableParagraph"/>
              <w:ind w:left="426"/>
              <w:rPr>
                <w:b/>
                <w:spacing w:val="-2"/>
              </w:rPr>
            </w:pPr>
            <w:r w:rsidRPr="00C468D0">
              <w:t>Existing forecasting methods may lack accuracy and require complex analysis.</w:t>
            </w:r>
          </w:p>
        </w:tc>
        <w:tc>
          <w:tcPr>
            <w:tcW w:w="1780" w:type="dxa"/>
            <w:vAlign w:val="center"/>
          </w:tcPr>
          <w:p w14:paraId="052D2CD6" w14:textId="77777777" w:rsidR="00FA7944" w:rsidRDefault="00FA7944" w:rsidP="00FA7944">
            <w:pPr>
              <w:pStyle w:val="TableParagraph"/>
              <w:ind w:left="294" w:right="170" w:firstLine="12"/>
              <w:rPr>
                <w:b/>
              </w:rPr>
            </w:pPr>
            <w:r w:rsidRPr="00C468D0">
              <w:t>Concerned about delayed evacuation, resource management problems, and loss of lives.</w:t>
            </w:r>
          </w:p>
        </w:tc>
      </w:tr>
      <w:tr w:rsidR="00FA7944" w14:paraId="49F6BA13" w14:textId="77777777" w:rsidTr="00FA7944">
        <w:trPr>
          <w:trHeight w:val="960"/>
        </w:trPr>
        <w:tc>
          <w:tcPr>
            <w:tcW w:w="1280" w:type="dxa"/>
            <w:vAlign w:val="center"/>
          </w:tcPr>
          <w:p w14:paraId="5CCC9B8D" w14:textId="77777777" w:rsidR="00FA7944" w:rsidRDefault="00FA7944" w:rsidP="00FA7944">
            <w:pPr>
              <w:pStyle w:val="TableParagraph"/>
              <w:spacing w:line="247" w:lineRule="auto"/>
              <w:ind w:left="218" w:right="86" w:firstLine="15"/>
              <w:jc w:val="center"/>
              <w:rPr>
                <w:b/>
                <w:spacing w:val="-2"/>
              </w:rPr>
            </w:pPr>
            <w:r w:rsidRPr="00C468D0">
              <w:t>PS-2</w:t>
            </w:r>
          </w:p>
        </w:tc>
        <w:tc>
          <w:tcPr>
            <w:tcW w:w="1720" w:type="dxa"/>
            <w:vAlign w:val="center"/>
          </w:tcPr>
          <w:p w14:paraId="30784D0F" w14:textId="77777777" w:rsidR="00FA7944" w:rsidRDefault="00FA7944" w:rsidP="00FA7944">
            <w:pPr>
              <w:pStyle w:val="TableParagraph"/>
              <w:spacing w:line="252" w:lineRule="auto"/>
              <w:ind w:left="325" w:firstLine="387"/>
              <w:rPr>
                <w:b/>
              </w:rPr>
            </w:pPr>
            <w:r w:rsidRPr="00C468D0">
              <w:t>A meteorologist monitoring weather conditions in flood-prone regions.</w:t>
            </w:r>
          </w:p>
        </w:tc>
        <w:tc>
          <w:tcPr>
            <w:tcW w:w="1500" w:type="dxa"/>
            <w:vAlign w:val="center"/>
          </w:tcPr>
          <w:p w14:paraId="12311450" w14:textId="77777777" w:rsidR="00FA7944" w:rsidRDefault="00FA7944" w:rsidP="00FA7944">
            <w:pPr>
              <w:pStyle w:val="TableParagraph"/>
              <w:ind w:left="342" w:right="177" w:hanging="142"/>
              <w:rPr>
                <w:b/>
              </w:rPr>
            </w:pPr>
            <w:r w:rsidRPr="00C468D0">
              <w:t>Analyze rainfall and weather data to identify possible flood risks.</w:t>
            </w:r>
          </w:p>
        </w:tc>
        <w:tc>
          <w:tcPr>
            <w:tcW w:w="1600" w:type="dxa"/>
            <w:vAlign w:val="center"/>
          </w:tcPr>
          <w:p w14:paraId="7FE50F0F" w14:textId="77777777" w:rsidR="00FA7944" w:rsidRDefault="00FA7944" w:rsidP="00FA7944">
            <w:pPr>
              <w:pStyle w:val="TableParagraph"/>
              <w:ind w:left="140"/>
              <w:jc w:val="center"/>
              <w:rPr>
                <w:b/>
                <w:spacing w:val="-5"/>
              </w:rPr>
            </w:pPr>
            <w:r w:rsidRPr="00C468D0">
              <w:t>It is difficult to manually analyze large amounts of weather data.</w:t>
            </w:r>
          </w:p>
        </w:tc>
        <w:tc>
          <w:tcPr>
            <w:tcW w:w="1480" w:type="dxa"/>
            <w:vAlign w:val="center"/>
          </w:tcPr>
          <w:p w14:paraId="117FB607" w14:textId="77777777" w:rsidR="00FA7944" w:rsidRDefault="00FA7944" w:rsidP="00FA7944">
            <w:pPr>
              <w:pStyle w:val="TableParagraph"/>
              <w:ind w:left="426"/>
              <w:rPr>
                <w:b/>
                <w:spacing w:val="-2"/>
              </w:rPr>
            </w:pPr>
            <w:r w:rsidRPr="00C468D0">
              <w:t>Weather patterns are complex and require machine learning techniques for accurate prediction.</w:t>
            </w:r>
          </w:p>
        </w:tc>
        <w:tc>
          <w:tcPr>
            <w:tcW w:w="1780" w:type="dxa"/>
            <w:vAlign w:val="center"/>
          </w:tcPr>
          <w:p w14:paraId="6B76DC85" w14:textId="77777777" w:rsidR="00FA7944" w:rsidRDefault="00FA7944" w:rsidP="00FA7944">
            <w:pPr>
              <w:pStyle w:val="TableParagraph"/>
              <w:ind w:left="294" w:right="170" w:firstLine="12"/>
              <w:rPr>
                <w:b/>
              </w:rPr>
            </w:pPr>
            <w:r w:rsidRPr="00C468D0">
              <w:t>The need for an automated and reliable flood prediction system.</w:t>
            </w:r>
          </w:p>
        </w:tc>
      </w:tr>
      <w:tr w:rsidR="00FA7944" w14:paraId="28C529ED" w14:textId="77777777" w:rsidTr="00FA7944">
        <w:trPr>
          <w:trHeight w:val="960"/>
        </w:trPr>
        <w:tc>
          <w:tcPr>
            <w:tcW w:w="1280" w:type="dxa"/>
            <w:vAlign w:val="center"/>
          </w:tcPr>
          <w:p w14:paraId="194D4A24" w14:textId="77777777" w:rsidR="00FA7944" w:rsidRDefault="00FA7944" w:rsidP="00FA7944">
            <w:pPr>
              <w:pStyle w:val="TableParagraph"/>
              <w:spacing w:line="247" w:lineRule="auto"/>
              <w:ind w:left="218" w:right="86" w:firstLine="15"/>
              <w:jc w:val="center"/>
              <w:rPr>
                <w:b/>
                <w:spacing w:val="-2"/>
              </w:rPr>
            </w:pPr>
            <w:r w:rsidRPr="00C468D0">
              <w:t>PS-3</w:t>
            </w:r>
          </w:p>
        </w:tc>
        <w:tc>
          <w:tcPr>
            <w:tcW w:w="1720" w:type="dxa"/>
            <w:vAlign w:val="center"/>
          </w:tcPr>
          <w:p w14:paraId="4521F562" w14:textId="77777777" w:rsidR="00FA7944" w:rsidRDefault="00FA7944" w:rsidP="00FA7944">
            <w:pPr>
              <w:pStyle w:val="TableParagraph"/>
              <w:spacing w:line="252" w:lineRule="auto"/>
              <w:ind w:left="325" w:firstLine="32"/>
              <w:rPr>
                <w:b/>
              </w:rPr>
            </w:pPr>
            <w:r w:rsidRPr="00C468D0">
              <w:t>A person living in a flood-prone area.</w:t>
            </w:r>
          </w:p>
        </w:tc>
        <w:tc>
          <w:tcPr>
            <w:tcW w:w="1500" w:type="dxa"/>
            <w:vAlign w:val="center"/>
          </w:tcPr>
          <w:p w14:paraId="42CF942E" w14:textId="77777777" w:rsidR="00FA7944" w:rsidRDefault="00FA7944" w:rsidP="00FA7944">
            <w:pPr>
              <w:pStyle w:val="TableParagraph"/>
              <w:ind w:left="342" w:right="177"/>
              <w:rPr>
                <w:b/>
              </w:rPr>
            </w:pPr>
            <w:r w:rsidRPr="00C468D0">
              <w:t>Receive early flood warnings to protect family and property.</w:t>
            </w:r>
          </w:p>
        </w:tc>
        <w:tc>
          <w:tcPr>
            <w:tcW w:w="1600" w:type="dxa"/>
            <w:vAlign w:val="center"/>
          </w:tcPr>
          <w:p w14:paraId="307491E9" w14:textId="77777777" w:rsidR="00FA7944" w:rsidRDefault="00FA7944" w:rsidP="00FA7944">
            <w:pPr>
              <w:pStyle w:val="TableParagraph"/>
              <w:ind w:left="140"/>
              <w:jc w:val="center"/>
              <w:rPr>
                <w:b/>
                <w:spacing w:val="-5"/>
              </w:rPr>
            </w:pPr>
            <w:r w:rsidRPr="00C468D0">
              <w:t>Flood alerts may not reach people with enough preparation time.</w:t>
            </w:r>
          </w:p>
        </w:tc>
        <w:tc>
          <w:tcPr>
            <w:tcW w:w="1480" w:type="dxa"/>
            <w:vAlign w:val="center"/>
          </w:tcPr>
          <w:p w14:paraId="030E7263" w14:textId="77777777" w:rsidR="00FA7944" w:rsidRDefault="00FA7944" w:rsidP="00FA7944">
            <w:pPr>
              <w:pStyle w:val="TableParagraph"/>
              <w:ind w:left="426"/>
              <w:rPr>
                <w:b/>
                <w:spacing w:val="-2"/>
              </w:rPr>
            </w:pPr>
            <w:r w:rsidRPr="00C468D0">
              <w:t>Current warning systems may not provide accurate and location-based.</w:t>
            </w:r>
          </w:p>
        </w:tc>
        <w:tc>
          <w:tcPr>
            <w:tcW w:w="1780" w:type="dxa"/>
            <w:vAlign w:val="center"/>
          </w:tcPr>
          <w:p w14:paraId="5C46F22A" w14:textId="77777777" w:rsidR="00FA7944" w:rsidRDefault="00FA7944" w:rsidP="00FA7944">
            <w:pPr>
              <w:pStyle w:val="TableParagraph"/>
              <w:ind w:left="294" w:right="170" w:firstLine="12"/>
              <w:rPr>
                <w:b/>
              </w:rPr>
            </w:pPr>
            <w:r w:rsidRPr="00C468D0">
              <w:t>Unsafe and uncertain during heavy rainfall and flood situations.</w:t>
            </w:r>
          </w:p>
        </w:tc>
      </w:tr>
    </w:tbl>
    <w:p w14:paraId="46ECFE88" w14:textId="77777777" w:rsidR="002F7326" w:rsidRPr="002F7326" w:rsidRDefault="002F7326" w:rsidP="002F7326"/>
    <w:p w14:paraId="0BE65DB2" w14:textId="77777777" w:rsidR="002F7326" w:rsidRPr="002F7326" w:rsidRDefault="002F7326" w:rsidP="002F7326"/>
    <w:p w14:paraId="1E41FA97" w14:textId="77777777" w:rsidR="002F7326" w:rsidRPr="002F7326" w:rsidRDefault="002F7326" w:rsidP="002F7326"/>
    <w:p w14:paraId="32E5FB21" w14:textId="77777777" w:rsidR="002F7326" w:rsidRPr="002F7326" w:rsidRDefault="002F7326" w:rsidP="002F7326"/>
    <w:sectPr w:rsidR="002F7326" w:rsidRPr="002F7326">
      <w:footerReference w:type="default" r:id="rId9"/>
      <w:type w:val="continuous"/>
      <w:pgSz w:w="11920" w:h="16840"/>
      <w:pgMar w:top="180" w:right="283" w:bottom="7780" w:left="566" w:header="0" w:footer="759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6D061" w14:textId="77777777" w:rsidR="0044119E" w:rsidRDefault="0044119E">
      <w:r>
        <w:separator/>
      </w:r>
    </w:p>
  </w:endnote>
  <w:endnote w:type="continuationSeparator" w:id="0">
    <w:p w14:paraId="78EF6803" w14:textId="77777777" w:rsidR="0044119E" w:rsidRDefault="00441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2F702" w14:textId="77777777" w:rsidR="0099305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39195D67" wp14:editId="1D2102F9">
              <wp:simplePos x="0" y="0"/>
              <wp:positionH relativeFrom="page">
                <wp:posOffset>876300</wp:posOffset>
              </wp:positionH>
              <wp:positionV relativeFrom="page">
                <wp:posOffset>5740399</wp:posOffset>
              </wp:positionV>
              <wp:extent cx="6032500" cy="13328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32500" cy="1332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643AF3" w14:textId="77777777" w:rsidR="0099305B" w:rsidRDefault="0099305B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195D6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9pt;margin-top:452pt;width:475pt;height:104.9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" filled="f" stroked="f">
              <v:textbox inset="0,0,0,0">
                <w:txbxContent>
                  <w:p w14:paraId="79643AF3" w14:textId="77777777" w:rsidR="0099305B" w:rsidRDefault="0099305B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30660" w14:textId="77777777" w:rsidR="0044119E" w:rsidRDefault="0044119E">
      <w:r>
        <w:separator/>
      </w:r>
    </w:p>
  </w:footnote>
  <w:footnote w:type="continuationSeparator" w:id="0">
    <w:p w14:paraId="3C5ACE95" w14:textId="77777777" w:rsidR="0044119E" w:rsidRDefault="004411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305B"/>
    <w:rsid w:val="00172671"/>
    <w:rsid w:val="001F09AF"/>
    <w:rsid w:val="002F7326"/>
    <w:rsid w:val="0044119E"/>
    <w:rsid w:val="005F3B86"/>
    <w:rsid w:val="0099305B"/>
    <w:rsid w:val="00FA7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F22BD3"/>
  <w15:docId w15:val="{A90E0AA3-3886-4A72-8CB4-D47D464E4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79"/>
      <w:ind w:left="246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8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3"/>
      <w:ind w:left="229"/>
    </w:pPr>
  </w:style>
  <w:style w:type="paragraph" w:styleId="Header">
    <w:name w:val="header"/>
    <w:basedOn w:val="Normal"/>
    <w:link w:val="HeaderChar"/>
    <w:uiPriority w:val="99"/>
    <w:unhideWhenUsed/>
    <w:rsid w:val="002F732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732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F732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732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cp:lastModifiedBy>chiguluri harsha</cp:lastModifiedBy>
  <cp:revision>3</cp:revision>
  <dcterms:created xsi:type="dcterms:W3CDTF">2026-07-12T15:05:00Z</dcterms:created>
  <dcterms:modified xsi:type="dcterms:W3CDTF">2026-07-13T16:25:00Z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2026-07-12T00:00:00Z</vt:filetime>
  </property>
</Properties>
</file>