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49BA" w14:textId="349B3A0B" w:rsidR="004D4F5D" w:rsidRPr="005E422D" w:rsidRDefault="00C16BD5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Other</w:t>
      </w:r>
      <w:r w:rsidR="002732F2" w:rsidRPr="005E422D">
        <w:rPr>
          <w:rFonts w:ascii="Cambria" w:hAnsi="Cambria"/>
          <w:b/>
          <w:bCs/>
          <w:lang w:val="en-US"/>
        </w:rPr>
        <w:t xml:space="preserve"> Quality Assessment Programming 2</w:t>
      </w:r>
    </w:p>
    <w:p w14:paraId="08F73D60" w14:textId="4D96B3A7" w:rsidR="002732F2" w:rsidRPr="005E422D" w:rsidRDefault="00C16BD5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 xml:space="preserve">We are </w:t>
      </w:r>
      <w:r w:rsidR="005C728D">
        <w:rPr>
          <w:rFonts w:ascii="Cambria" w:hAnsi="Cambria"/>
          <w:b/>
          <w:bCs/>
          <w:lang w:val="en-US"/>
        </w:rPr>
        <w:t>g</w:t>
      </w:r>
      <w:r w:rsidR="002732F2" w:rsidRPr="005E422D">
        <w:rPr>
          <w:rFonts w:ascii="Cambria" w:hAnsi="Cambria"/>
          <w:b/>
          <w:bCs/>
          <w:lang w:val="en-US"/>
        </w:rPr>
        <w:t>roup:</w:t>
      </w:r>
    </w:p>
    <w:p w14:paraId="60D1937D" w14:textId="39E5530F" w:rsidR="002732F2" w:rsidRPr="005E422D" w:rsidRDefault="002732F2">
      <w:pPr>
        <w:rPr>
          <w:rFonts w:ascii="Cambria" w:hAnsi="Cambria"/>
          <w:b/>
          <w:bCs/>
          <w:lang w:val="en-US"/>
        </w:rPr>
      </w:pPr>
      <w:r w:rsidRPr="005E422D">
        <w:rPr>
          <w:rFonts w:ascii="Cambria" w:hAnsi="Cambria"/>
          <w:b/>
          <w:bCs/>
          <w:lang w:val="en-US"/>
        </w:rPr>
        <w:t>Name:</w:t>
      </w:r>
    </w:p>
    <w:p w14:paraId="2DB02A30" w14:textId="5FCE01E8" w:rsidR="002732F2" w:rsidRPr="005E422D" w:rsidRDefault="002732F2">
      <w:pPr>
        <w:rPr>
          <w:rFonts w:ascii="Cambria" w:hAnsi="Cambria"/>
          <w:b/>
          <w:bCs/>
          <w:lang w:val="en-US"/>
        </w:rPr>
      </w:pPr>
      <w:r w:rsidRPr="005E422D">
        <w:rPr>
          <w:rFonts w:ascii="Cambria" w:hAnsi="Cambria"/>
          <w:b/>
          <w:bCs/>
          <w:lang w:val="en-US"/>
        </w:rPr>
        <w:t>Name:</w:t>
      </w:r>
    </w:p>
    <w:p w14:paraId="7D2C0528" w14:textId="659DDFA9" w:rsidR="002732F2" w:rsidRPr="00C16BD5" w:rsidRDefault="00C16BD5">
      <w:pPr>
        <w:rPr>
          <w:rFonts w:ascii="Cambria" w:hAnsi="Cambria"/>
          <w:b/>
          <w:bCs/>
          <w:lang w:val="en-US"/>
        </w:rPr>
      </w:pPr>
      <w:r w:rsidRPr="00C16BD5">
        <w:rPr>
          <w:rFonts w:ascii="Cambria" w:hAnsi="Cambria"/>
          <w:b/>
          <w:bCs/>
          <w:lang w:val="en-US"/>
        </w:rPr>
        <w:t>We are assessing group:</w:t>
      </w:r>
    </w:p>
    <w:p w14:paraId="691E9905" w14:textId="77777777" w:rsidR="00C16BD5" w:rsidRPr="002732F2" w:rsidRDefault="00C16BD5">
      <w:pPr>
        <w:rPr>
          <w:rFonts w:ascii="Cambria" w:hAnsi="Cambria"/>
          <w:lang w:val="en-US"/>
        </w:rPr>
      </w:pPr>
    </w:p>
    <w:tbl>
      <w:tblPr>
        <w:tblStyle w:val="TableGrid"/>
        <w:tblW w:w="14910" w:type="dxa"/>
        <w:tblLook w:val="04A0" w:firstRow="1" w:lastRow="0" w:firstColumn="1" w:lastColumn="0" w:noHBand="0" w:noVBand="1"/>
      </w:tblPr>
      <w:tblGrid>
        <w:gridCol w:w="5098"/>
        <w:gridCol w:w="9812"/>
      </w:tblGrid>
      <w:tr w:rsidR="002732F2" w:rsidRPr="002732F2" w14:paraId="3A67C529" w14:textId="77777777" w:rsidTr="005E422D">
        <w:trPr>
          <w:trHeight w:val="843"/>
        </w:trPr>
        <w:tc>
          <w:tcPr>
            <w:tcW w:w="5098" w:type="dxa"/>
          </w:tcPr>
          <w:p w14:paraId="3D1C1DB3" w14:textId="170EE939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Implementation challenge 1</w:t>
            </w:r>
          </w:p>
        </w:tc>
        <w:tc>
          <w:tcPr>
            <w:tcW w:w="9812" w:type="dxa"/>
          </w:tcPr>
          <w:p w14:paraId="7AAC2DD9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581B6EA2" w14:textId="77777777" w:rsidTr="005E422D">
        <w:trPr>
          <w:trHeight w:val="843"/>
        </w:trPr>
        <w:tc>
          <w:tcPr>
            <w:tcW w:w="5098" w:type="dxa"/>
          </w:tcPr>
          <w:p w14:paraId="1B8C48B7" w14:textId="416BA5D8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Implementation challenge </w:t>
            </w: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9812" w:type="dxa"/>
          </w:tcPr>
          <w:p w14:paraId="6FCE4AE0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616A182C" w14:textId="77777777" w:rsidTr="005E422D">
        <w:trPr>
          <w:trHeight w:val="843"/>
        </w:trPr>
        <w:tc>
          <w:tcPr>
            <w:tcW w:w="5098" w:type="dxa"/>
          </w:tcPr>
          <w:p w14:paraId="4AA4BF50" w14:textId="1F34AF84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Implementation challenge </w:t>
            </w: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9812" w:type="dxa"/>
          </w:tcPr>
          <w:p w14:paraId="2D4C4119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51EE4BE7" w14:textId="77777777" w:rsidTr="005E422D">
        <w:trPr>
          <w:trHeight w:val="843"/>
        </w:trPr>
        <w:tc>
          <w:tcPr>
            <w:tcW w:w="5098" w:type="dxa"/>
          </w:tcPr>
          <w:p w14:paraId="4B6C4DAC" w14:textId="40BC0C9D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Implementation challenge </w:t>
            </w: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9812" w:type="dxa"/>
          </w:tcPr>
          <w:p w14:paraId="14EC8D1D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7B690653" w14:textId="77777777" w:rsidTr="005E422D">
        <w:trPr>
          <w:trHeight w:val="843"/>
        </w:trPr>
        <w:tc>
          <w:tcPr>
            <w:tcW w:w="5098" w:type="dxa"/>
          </w:tcPr>
          <w:p w14:paraId="2441ED08" w14:textId="01C767C9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Optional implementation challenge 5.x</w:t>
            </w:r>
          </w:p>
        </w:tc>
        <w:tc>
          <w:tcPr>
            <w:tcW w:w="9812" w:type="dxa"/>
          </w:tcPr>
          <w:p w14:paraId="102F2347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082A7687" w14:textId="77777777" w:rsidTr="005E422D">
        <w:trPr>
          <w:trHeight w:val="843"/>
        </w:trPr>
        <w:tc>
          <w:tcPr>
            <w:tcW w:w="5098" w:type="dxa"/>
          </w:tcPr>
          <w:p w14:paraId="1EB1A604" w14:textId="1E29D865" w:rsid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Comments in code</w:t>
            </w:r>
          </w:p>
        </w:tc>
        <w:tc>
          <w:tcPr>
            <w:tcW w:w="9812" w:type="dxa"/>
          </w:tcPr>
          <w:p w14:paraId="203ABB26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34650059" w14:textId="77777777" w:rsidTr="005E422D">
        <w:trPr>
          <w:trHeight w:val="843"/>
        </w:trPr>
        <w:tc>
          <w:tcPr>
            <w:tcW w:w="5098" w:type="dxa"/>
          </w:tcPr>
          <w:p w14:paraId="3A037BF4" w14:textId="276DA29C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Memory management</w:t>
            </w:r>
            <w:r>
              <w:rPr>
                <w:rFonts w:ascii="Cambria" w:hAnsi="Cambria"/>
                <w:lang w:val="en-US"/>
              </w:rPr>
              <w:t>/leaks</w:t>
            </w:r>
          </w:p>
        </w:tc>
        <w:tc>
          <w:tcPr>
            <w:tcW w:w="9812" w:type="dxa"/>
          </w:tcPr>
          <w:p w14:paraId="32B7131D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748916C0" w14:textId="77777777" w:rsidTr="005E422D">
        <w:trPr>
          <w:trHeight w:val="843"/>
        </w:trPr>
        <w:tc>
          <w:tcPr>
            <w:tcW w:w="5098" w:type="dxa"/>
          </w:tcPr>
          <w:p w14:paraId="21CB34BE" w14:textId="580C2DDA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O</w:t>
            </w:r>
            <w:r>
              <w:rPr>
                <w:rFonts w:ascii="Cambria" w:hAnsi="Cambria"/>
                <w:lang w:val="en-US"/>
              </w:rPr>
              <w:t>bject orientation</w:t>
            </w:r>
            <w:r>
              <w:rPr>
                <w:rFonts w:ascii="Cambria" w:hAnsi="Cambria"/>
                <w:lang w:val="en-US"/>
              </w:rPr>
              <w:t>/polymorphism</w:t>
            </w:r>
          </w:p>
        </w:tc>
        <w:tc>
          <w:tcPr>
            <w:tcW w:w="9812" w:type="dxa"/>
          </w:tcPr>
          <w:p w14:paraId="0BB331C5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0820AEE8" w14:textId="77777777" w:rsidTr="005E422D">
        <w:trPr>
          <w:trHeight w:val="792"/>
        </w:trPr>
        <w:tc>
          <w:tcPr>
            <w:tcW w:w="5098" w:type="dxa"/>
          </w:tcPr>
          <w:p w14:paraId="4A3AA8D4" w14:textId="7ED4CC44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Threading</w:t>
            </w:r>
          </w:p>
        </w:tc>
        <w:tc>
          <w:tcPr>
            <w:tcW w:w="9812" w:type="dxa"/>
          </w:tcPr>
          <w:p w14:paraId="476BA834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0788C923" w14:textId="77777777" w:rsidTr="005E422D">
        <w:trPr>
          <w:trHeight w:val="843"/>
        </w:trPr>
        <w:tc>
          <w:tcPr>
            <w:tcW w:w="5098" w:type="dxa"/>
          </w:tcPr>
          <w:p w14:paraId="68E2AFDA" w14:textId="2DE0A69A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Opening and closing resources when using SQLite</w:t>
            </w:r>
          </w:p>
        </w:tc>
        <w:tc>
          <w:tcPr>
            <w:tcW w:w="9812" w:type="dxa"/>
          </w:tcPr>
          <w:p w14:paraId="5B813987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2732F2" w:rsidRPr="002732F2" w14:paraId="35DC9AFD" w14:textId="77777777" w:rsidTr="005E422D">
        <w:trPr>
          <w:trHeight w:val="843"/>
        </w:trPr>
        <w:tc>
          <w:tcPr>
            <w:tcW w:w="5098" w:type="dxa"/>
          </w:tcPr>
          <w:p w14:paraId="2598F612" w14:textId="039A3F00" w:rsidR="002732F2" w:rsidRPr="002732F2" w:rsidRDefault="002732F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Other comments</w:t>
            </w:r>
          </w:p>
        </w:tc>
        <w:tc>
          <w:tcPr>
            <w:tcW w:w="9812" w:type="dxa"/>
          </w:tcPr>
          <w:p w14:paraId="7824C669" w14:textId="77777777" w:rsidR="002732F2" w:rsidRPr="002732F2" w:rsidRDefault="002732F2">
            <w:pPr>
              <w:rPr>
                <w:rFonts w:ascii="Cambria" w:hAnsi="Cambria"/>
                <w:lang w:val="en-US"/>
              </w:rPr>
            </w:pPr>
          </w:p>
        </w:tc>
      </w:tr>
      <w:tr w:rsidR="00C16BD5" w:rsidRPr="002732F2" w14:paraId="182C5997" w14:textId="77777777" w:rsidTr="005E422D">
        <w:trPr>
          <w:trHeight w:val="843"/>
        </w:trPr>
        <w:tc>
          <w:tcPr>
            <w:tcW w:w="5098" w:type="dxa"/>
          </w:tcPr>
          <w:p w14:paraId="115DF4D2" w14:textId="321DE373" w:rsidR="00C16BD5" w:rsidRDefault="00C16BD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 which respect(s) is this implementation better than our own implementation?</w:t>
            </w:r>
          </w:p>
        </w:tc>
        <w:tc>
          <w:tcPr>
            <w:tcW w:w="9812" w:type="dxa"/>
          </w:tcPr>
          <w:p w14:paraId="5C85E844" w14:textId="77777777" w:rsidR="00C16BD5" w:rsidRPr="002732F2" w:rsidRDefault="00C16BD5">
            <w:pPr>
              <w:rPr>
                <w:rFonts w:ascii="Cambria" w:hAnsi="Cambria"/>
                <w:lang w:val="en-US"/>
              </w:rPr>
            </w:pPr>
          </w:p>
        </w:tc>
      </w:tr>
      <w:tr w:rsidR="00C16BD5" w:rsidRPr="002732F2" w14:paraId="58FF28AB" w14:textId="77777777" w:rsidTr="005E422D">
        <w:trPr>
          <w:trHeight w:val="843"/>
        </w:trPr>
        <w:tc>
          <w:tcPr>
            <w:tcW w:w="5098" w:type="dxa"/>
          </w:tcPr>
          <w:p w14:paraId="05526134" w14:textId="3FE99F45" w:rsidR="00C16BD5" w:rsidRDefault="00C16BD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In which respect(s) </w:t>
            </w:r>
            <w:r>
              <w:rPr>
                <w:rFonts w:ascii="Cambria" w:hAnsi="Cambria"/>
                <w:lang w:val="en-US"/>
              </w:rPr>
              <w:t xml:space="preserve">could </w:t>
            </w:r>
            <w:r>
              <w:rPr>
                <w:rFonts w:ascii="Cambria" w:hAnsi="Cambria"/>
                <w:lang w:val="en-US"/>
              </w:rPr>
              <w:t xml:space="preserve">this implementation </w:t>
            </w:r>
            <w:r>
              <w:rPr>
                <w:rFonts w:ascii="Cambria" w:hAnsi="Cambria"/>
                <w:lang w:val="en-US"/>
              </w:rPr>
              <w:t xml:space="preserve">be improved with respect to </w:t>
            </w:r>
            <w:r>
              <w:rPr>
                <w:rFonts w:ascii="Cambria" w:hAnsi="Cambria"/>
                <w:lang w:val="en-US"/>
              </w:rPr>
              <w:t>our own implementation?</w:t>
            </w:r>
          </w:p>
        </w:tc>
        <w:tc>
          <w:tcPr>
            <w:tcW w:w="9812" w:type="dxa"/>
          </w:tcPr>
          <w:p w14:paraId="4467B107" w14:textId="77777777" w:rsidR="00C16BD5" w:rsidRPr="002732F2" w:rsidRDefault="00C16BD5">
            <w:pPr>
              <w:rPr>
                <w:rFonts w:ascii="Cambria" w:hAnsi="Cambria"/>
                <w:lang w:val="en-US"/>
              </w:rPr>
            </w:pPr>
          </w:p>
        </w:tc>
      </w:tr>
      <w:tr w:rsidR="00242D98" w:rsidRPr="002732F2" w14:paraId="42924CCB" w14:textId="77777777" w:rsidTr="005E422D">
        <w:trPr>
          <w:trHeight w:val="843"/>
        </w:trPr>
        <w:tc>
          <w:tcPr>
            <w:tcW w:w="5098" w:type="dxa"/>
          </w:tcPr>
          <w:p w14:paraId="2F411531" w14:textId="1F944D72" w:rsidR="00242D98" w:rsidRDefault="00242D98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Overall conclusion</w:t>
            </w:r>
          </w:p>
        </w:tc>
        <w:tc>
          <w:tcPr>
            <w:tcW w:w="9812" w:type="dxa"/>
          </w:tcPr>
          <w:p w14:paraId="6ED6D410" w14:textId="77777777" w:rsidR="00242D98" w:rsidRPr="002732F2" w:rsidRDefault="00242D98">
            <w:pPr>
              <w:rPr>
                <w:rFonts w:ascii="Cambria" w:hAnsi="Cambria"/>
                <w:lang w:val="en-US"/>
              </w:rPr>
            </w:pPr>
            <w:bookmarkStart w:id="0" w:name="_GoBack"/>
            <w:bookmarkEnd w:id="0"/>
          </w:p>
        </w:tc>
      </w:tr>
    </w:tbl>
    <w:p w14:paraId="45BF0890" w14:textId="5D4E6A34" w:rsidR="002732F2" w:rsidRPr="002732F2" w:rsidRDefault="002732F2">
      <w:pPr>
        <w:rPr>
          <w:rFonts w:ascii="Cambria" w:hAnsi="Cambria"/>
          <w:lang w:val="en-US"/>
        </w:rPr>
      </w:pPr>
    </w:p>
    <w:sectPr w:rsidR="002732F2" w:rsidRPr="002732F2" w:rsidSect="002732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5"/>
    <w:rsid w:val="00242D98"/>
    <w:rsid w:val="002732F2"/>
    <w:rsid w:val="004D4F5D"/>
    <w:rsid w:val="005C728D"/>
    <w:rsid w:val="005E422D"/>
    <w:rsid w:val="00855BD5"/>
    <w:rsid w:val="008826E3"/>
    <w:rsid w:val="00A9790F"/>
    <w:rsid w:val="00C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30E4"/>
  <w15:chartTrackingRefBased/>
  <w15:docId w15:val="{7E065C6C-300B-4026-84A7-DF6C4419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Zeinstra, C.G. (EWI)</dc:creator>
  <cp:keywords/>
  <dc:description/>
  <cp:lastModifiedBy>Zeinstra, C.G. (EWI)</cp:lastModifiedBy>
  <cp:revision>4</cp:revision>
  <dcterms:created xsi:type="dcterms:W3CDTF">2019-11-22T12:22:00Z</dcterms:created>
  <dcterms:modified xsi:type="dcterms:W3CDTF">2019-11-22T12:25:00Z</dcterms:modified>
</cp:coreProperties>
</file>