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19D77" w14:textId="7029BD1A" w:rsidR="00605254" w:rsidRPr="00EF3602" w:rsidRDefault="00387D6B" w:rsidP="0077229B">
      <w:pPr>
        <w:spacing w:line="276" w:lineRule="auto"/>
        <w:jc w:val="both"/>
        <w:rPr>
          <w:rFonts w:ascii="Times New Roman" w:hAnsi="Times New Roman" w:cs="Times New Roman"/>
          <w:b/>
          <w:bCs/>
          <w:sz w:val="32"/>
          <w:szCs w:val="32"/>
          <w:u w:val="single"/>
        </w:rPr>
      </w:pPr>
      <w:r w:rsidRPr="00EF3602">
        <w:rPr>
          <w:rFonts w:ascii="Times New Roman" w:hAnsi="Times New Roman" w:cs="Times New Roman"/>
          <w:b/>
          <w:bCs/>
          <w:sz w:val="32"/>
          <w:szCs w:val="32"/>
          <w:u w:val="single"/>
        </w:rPr>
        <w:t xml:space="preserve">Reflective Essay </w:t>
      </w:r>
      <w:r w:rsidR="00605254">
        <w:rPr>
          <w:rFonts w:ascii="Times New Roman" w:hAnsi="Times New Roman" w:cs="Times New Roman"/>
          <w:b/>
          <w:bCs/>
          <w:sz w:val="32"/>
          <w:szCs w:val="32"/>
          <w:u w:val="single"/>
        </w:rPr>
        <w:t xml:space="preserve">        </w:t>
      </w:r>
    </w:p>
    <w:p w14:paraId="5C93B757" w14:textId="77777777" w:rsidR="00A9324E" w:rsidRPr="00702FAB" w:rsidRDefault="00A9324E" w:rsidP="0077229B">
      <w:pPr>
        <w:spacing w:line="276" w:lineRule="auto"/>
        <w:jc w:val="both"/>
        <w:rPr>
          <w:rFonts w:ascii="Times New Roman" w:hAnsi="Times New Roman" w:cs="Times New Roman"/>
          <w:b/>
          <w:bCs/>
          <w:sz w:val="28"/>
          <w:szCs w:val="28"/>
          <w:u w:val="single"/>
        </w:rPr>
      </w:pPr>
    </w:p>
    <w:p w14:paraId="6E05A513" w14:textId="754E967F" w:rsidR="00387D6B" w:rsidRPr="00EF3602" w:rsidRDefault="00314D66" w:rsidP="0077229B">
      <w:pPr>
        <w:spacing w:line="276" w:lineRule="auto"/>
        <w:jc w:val="both"/>
        <w:rPr>
          <w:rFonts w:ascii="Times New Roman" w:hAnsi="Times New Roman" w:cs="Times New Roman"/>
          <w:b/>
          <w:bCs/>
          <w:sz w:val="32"/>
          <w:szCs w:val="32"/>
        </w:rPr>
      </w:pPr>
      <w:r w:rsidRPr="00EF3602">
        <w:rPr>
          <w:rFonts w:ascii="Times New Roman" w:hAnsi="Times New Roman" w:cs="Times New Roman"/>
          <w:b/>
          <w:bCs/>
          <w:sz w:val="32"/>
          <w:szCs w:val="32"/>
        </w:rPr>
        <w:t>Bridging Realms: The Intersection of Computers and Humanities in an Evolving Digital Landscape</w:t>
      </w:r>
    </w:p>
    <w:p w14:paraId="66ADEB9D" w14:textId="5B17677A" w:rsidR="00605254" w:rsidRDefault="00605254" w:rsidP="0077229B">
      <w:pPr>
        <w:spacing w:line="276" w:lineRule="auto"/>
        <w:jc w:val="both"/>
        <w:rPr>
          <w:rFonts w:ascii="Times New Roman" w:hAnsi="Times New Roman" w:cs="Times New Roman"/>
        </w:rPr>
      </w:pPr>
      <w:proofErr w:type="spellStart"/>
      <w:r>
        <w:rPr>
          <w:rFonts w:ascii="Times New Roman" w:hAnsi="Times New Roman" w:cs="Times New Roman"/>
        </w:rPr>
        <w:t>Atraye</w:t>
      </w:r>
      <w:proofErr w:type="spellEnd"/>
      <w:r>
        <w:rPr>
          <w:rFonts w:ascii="Times New Roman" w:hAnsi="Times New Roman" w:cs="Times New Roman"/>
        </w:rPr>
        <w:t xml:space="preserve"> </w:t>
      </w:r>
      <w:proofErr w:type="spellStart"/>
      <w:r>
        <w:rPr>
          <w:rFonts w:ascii="Times New Roman" w:hAnsi="Times New Roman" w:cs="Times New Roman"/>
        </w:rPr>
        <w:t>Adhikary</w:t>
      </w:r>
      <w:proofErr w:type="spellEnd"/>
      <w:r>
        <w:rPr>
          <w:rFonts w:ascii="Times New Roman" w:hAnsi="Times New Roman" w:cs="Times New Roman"/>
        </w:rPr>
        <w:t xml:space="preserve"> </w:t>
      </w:r>
    </w:p>
    <w:p w14:paraId="3912D87E" w14:textId="77777777" w:rsidR="00605254" w:rsidRPr="00BC3613" w:rsidRDefault="00605254" w:rsidP="0077229B">
      <w:pPr>
        <w:spacing w:line="276" w:lineRule="auto"/>
        <w:jc w:val="both"/>
        <w:rPr>
          <w:rFonts w:ascii="Times New Roman" w:hAnsi="Times New Roman" w:cs="Times New Roman"/>
        </w:rPr>
      </w:pPr>
    </w:p>
    <w:p w14:paraId="71AA3D85" w14:textId="1B61D760" w:rsidR="00387D6B" w:rsidRDefault="00387D6B" w:rsidP="0077229B">
      <w:pPr>
        <w:spacing w:line="276" w:lineRule="auto"/>
        <w:jc w:val="both"/>
        <w:rPr>
          <w:rFonts w:ascii="Times New Roman" w:hAnsi="Times New Roman" w:cs="Times New Roman"/>
        </w:rPr>
      </w:pPr>
      <w:r w:rsidRPr="00BC3613">
        <w:rPr>
          <w:rFonts w:ascii="Times New Roman" w:hAnsi="Times New Roman" w:cs="Times New Roman"/>
        </w:rPr>
        <w:t xml:space="preserve">The intersection of computer science and the humanities has given rise to a transformative field known as computational humanities, which unpacks the complexities of human culture through the lens of technology. This discipline not only enhances our understanding of texts and artifacts but also prompts us to reconsider the methodologies by which we engage with and interpret cultural products. Scholars like Bowles and </w:t>
      </w:r>
      <w:proofErr w:type="spellStart"/>
      <w:r w:rsidRPr="00BC3613">
        <w:rPr>
          <w:rFonts w:ascii="Times New Roman" w:hAnsi="Times New Roman" w:cs="Times New Roman"/>
        </w:rPr>
        <w:t>Auerbach</w:t>
      </w:r>
      <w:proofErr w:type="spellEnd"/>
      <w:r w:rsidRPr="00BC3613">
        <w:rPr>
          <w:rFonts w:ascii="Times New Roman" w:hAnsi="Times New Roman" w:cs="Times New Roman"/>
        </w:rPr>
        <w:t xml:space="preserve"> have laid foundational concepts that broaden our understanding of information processing through computers, promoting a dialogue that enriches both disciplines.</w:t>
      </w:r>
    </w:p>
    <w:p w14:paraId="206E3C97" w14:textId="77777777" w:rsidR="002F19AB" w:rsidRPr="00BC3613" w:rsidRDefault="002F19AB" w:rsidP="0077229B">
      <w:pPr>
        <w:spacing w:line="276" w:lineRule="auto"/>
        <w:jc w:val="both"/>
        <w:rPr>
          <w:rFonts w:ascii="Times New Roman" w:hAnsi="Times New Roman" w:cs="Times New Roman"/>
        </w:rPr>
      </w:pPr>
    </w:p>
    <w:p w14:paraId="2B070384" w14:textId="77777777" w:rsidR="00387D6B" w:rsidRPr="00702FAB" w:rsidRDefault="00387D6B" w:rsidP="0077229B">
      <w:pPr>
        <w:spacing w:line="276" w:lineRule="auto"/>
        <w:jc w:val="both"/>
        <w:rPr>
          <w:rFonts w:ascii="Times New Roman" w:hAnsi="Times New Roman" w:cs="Times New Roman"/>
          <w:b/>
          <w:bCs/>
          <w:u w:val="single"/>
        </w:rPr>
      </w:pPr>
      <w:r w:rsidRPr="00702FAB">
        <w:rPr>
          <w:rFonts w:ascii="Times New Roman" w:hAnsi="Times New Roman" w:cs="Times New Roman"/>
          <w:b/>
          <w:bCs/>
          <w:u w:val="single"/>
        </w:rPr>
        <w:t>Computers and Information Processing</w:t>
      </w:r>
    </w:p>
    <w:p w14:paraId="471E9D85" w14:textId="77777777" w:rsidR="00387D6B" w:rsidRPr="00544D22" w:rsidRDefault="00387D6B" w:rsidP="0077229B">
      <w:pPr>
        <w:spacing w:line="276" w:lineRule="auto"/>
        <w:jc w:val="both"/>
        <w:rPr>
          <w:rFonts w:ascii="Times New Roman" w:hAnsi="Times New Roman" w:cs="Times New Roman"/>
          <w:u w:val="single"/>
        </w:rPr>
      </w:pPr>
    </w:p>
    <w:p w14:paraId="65B7F30F" w14:textId="0EB00900" w:rsidR="00387D6B" w:rsidRPr="00BC3613" w:rsidRDefault="00387D6B" w:rsidP="0077229B">
      <w:pPr>
        <w:spacing w:line="276" w:lineRule="auto"/>
        <w:jc w:val="both"/>
        <w:rPr>
          <w:rFonts w:ascii="Times New Roman" w:hAnsi="Times New Roman" w:cs="Times New Roman"/>
        </w:rPr>
      </w:pPr>
      <w:proofErr w:type="spellStart"/>
      <w:r w:rsidRPr="00BC3613">
        <w:rPr>
          <w:rFonts w:ascii="Times New Roman" w:hAnsi="Times New Roman" w:cs="Times New Roman"/>
        </w:rPr>
        <w:t>Auerbach’s</w:t>
      </w:r>
      <w:proofErr w:type="spellEnd"/>
      <w:r w:rsidRPr="00BC3613">
        <w:rPr>
          <w:rFonts w:ascii="Times New Roman" w:hAnsi="Times New Roman" w:cs="Times New Roman"/>
        </w:rPr>
        <w:t xml:space="preserve"> interpretation of the computer underscores its role as a powerful tool for information processing. In his view, computers are not merely devices for running algorithms; rather, they fundamentally reshape our engagement with texts. They allow scholars to analyze vast quantities of information, revealing patterns that might remain hidden in traditional humanities research. This capability resonates with Bowles’ assertions that computational tools enable new forms of textual and visual analysis, marking a shift from passive consumption of culture to an active, analytical approach.</w:t>
      </w:r>
    </w:p>
    <w:p w14:paraId="5CF465D5" w14:textId="77777777" w:rsidR="00387D6B" w:rsidRPr="00BC3613" w:rsidRDefault="00387D6B" w:rsidP="0077229B">
      <w:pPr>
        <w:spacing w:line="276" w:lineRule="auto"/>
        <w:jc w:val="both"/>
        <w:rPr>
          <w:rFonts w:ascii="Times New Roman" w:hAnsi="Times New Roman" w:cs="Times New Roman"/>
        </w:rPr>
      </w:pPr>
      <w:r w:rsidRPr="00BC3613">
        <w:rPr>
          <w:rFonts w:ascii="Times New Roman" w:hAnsi="Times New Roman" w:cs="Times New Roman"/>
        </w:rPr>
        <w:t>As we transition from Web 1.0, characterized by static pages and limited interactivity, to Web 2.0, which embraces user-generated content and participatory culture, the potential for computational humanities expands. Henry Jenkins’ concept of participatory culture highlights how communities engage with digital media, creating a dynamic space where users are both consumers and producers of content. This cultural shift challenges traditional power dynamics in knowledge creation, allowing for more inclusive narratives and a diversity of perspectives.</w:t>
      </w:r>
    </w:p>
    <w:p w14:paraId="153AE5CA" w14:textId="361DAE5D" w:rsidR="00387D6B" w:rsidRDefault="00095BC8" w:rsidP="0077229B">
      <w:pPr>
        <w:spacing w:line="276" w:lineRule="auto"/>
        <w:jc w:val="both"/>
        <w:rPr>
          <w:rFonts w:ascii="Times New Roman" w:hAnsi="Times New Roman" w:cs="Times New Roman"/>
        </w:rPr>
      </w:pPr>
      <w:r>
        <w:rPr>
          <w:rFonts w:ascii="Times New Roman" w:hAnsi="Times New Roman" w:cs="Times New Roman"/>
        </w:rPr>
        <w:t xml:space="preserve">From the 1950s to the 1970s, the field of Digital Humanities began with early experiments that utilized computers for analyzing literature and language. Subsequently, between the 1970s and the mid-1980s, a series of conferences and initiatives in North America and the UK helped establish the foundation for digital humanities. The symposium held in Cambridge in 1970 initiated a bi-annual series of significant conferences. In 1973, the Association for Literary and Linguistic </w:t>
      </w:r>
      <w:r>
        <w:rPr>
          <w:rFonts w:ascii="Times New Roman" w:hAnsi="Times New Roman" w:cs="Times New Roman"/>
        </w:rPr>
        <w:lastRenderedPageBreak/>
        <w:t>Computing (ALLC) was established at King’s College London, while the International Conference on Computing in the Humanities (ICCH) broadened the field’s global influence.</w:t>
      </w:r>
    </w:p>
    <w:p w14:paraId="05D20DEA" w14:textId="77777777" w:rsidR="00D50069" w:rsidRPr="00BC3613" w:rsidRDefault="00D50069" w:rsidP="0077229B">
      <w:pPr>
        <w:spacing w:line="276" w:lineRule="auto"/>
        <w:jc w:val="both"/>
        <w:rPr>
          <w:rFonts w:ascii="Times New Roman" w:hAnsi="Times New Roman" w:cs="Times New Roman"/>
        </w:rPr>
      </w:pPr>
    </w:p>
    <w:p w14:paraId="0F8E3002" w14:textId="12BDAD7A" w:rsidR="00387D6B" w:rsidRPr="00702FAB" w:rsidRDefault="00387D6B" w:rsidP="0077229B">
      <w:pPr>
        <w:spacing w:line="276" w:lineRule="auto"/>
        <w:jc w:val="both"/>
        <w:rPr>
          <w:rFonts w:ascii="Times New Roman" w:hAnsi="Times New Roman" w:cs="Times New Roman"/>
          <w:b/>
          <w:bCs/>
          <w:u w:val="single"/>
        </w:rPr>
      </w:pPr>
      <w:r w:rsidRPr="00702FAB">
        <w:rPr>
          <w:rFonts w:ascii="Times New Roman" w:hAnsi="Times New Roman" w:cs="Times New Roman"/>
          <w:b/>
          <w:bCs/>
          <w:u w:val="single"/>
        </w:rPr>
        <w:t>The Big Tent Concept and Digital Archives</w:t>
      </w:r>
    </w:p>
    <w:p w14:paraId="5CD463FD" w14:textId="77777777" w:rsidR="00387D6B" w:rsidRPr="00BC3613" w:rsidRDefault="00387D6B" w:rsidP="0077229B">
      <w:pPr>
        <w:spacing w:line="276" w:lineRule="auto"/>
        <w:jc w:val="both"/>
        <w:rPr>
          <w:rFonts w:ascii="Times New Roman" w:hAnsi="Times New Roman" w:cs="Times New Roman"/>
        </w:rPr>
      </w:pPr>
    </w:p>
    <w:p w14:paraId="136D9D87" w14:textId="5391C37D" w:rsidR="00387D6B" w:rsidRPr="00BC3613" w:rsidRDefault="00387D6B" w:rsidP="0077229B">
      <w:pPr>
        <w:spacing w:line="276" w:lineRule="auto"/>
        <w:jc w:val="both"/>
        <w:rPr>
          <w:rFonts w:ascii="Times New Roman" w:hAnsi="Times New Roman" w:cs="Times New Roman"/>
        </w:rPr>
      </w:pPr>
      <w:r w:rsidRPr="00BC3613">
        <w:rPr>
          <w:rFonts w:ascii="Times New Roman" w:hAnsi="Times New Roman" w:cs="Times New Roman"/>
        </w:rPr>
        <w:t xml:space="preserve">Melissa and </w:t>
      </w:r>
      <w:proofErr w:type="spellStart"/>
      <w:r w:rsidRPr="00BC3613">
        <w:rPr>
          <w:rFonts w:ascii="Times New Roman" w:hAnsi="Times New Roman" w:cs="Times New Roman"/>
        </w:rPr>
        <w:t>Svensson’s</w:t>
      </w:r>
      <w:proofErr w:type="spellEnd"/>
      <w:r w:rsidRPr="00BC3613">
        <w:rPr>
          <w:rFonts w:ascii="Times New Roman" w:hAnsi="Times New Roman" w:cs="Times New Roman"/>
        </w:rPr>
        <w:t xml:space="preserve"> concept of the "big tent" in digital humanities advocates for an inclusive approach that accommodates diverse methodologies and perspectives. This metaphorical tent shelters various disciplines, allowing for interdisciplinary collaboration that enhances our understanding of cultural phenomena. This inclusivity is vital as we grapple with the complexities of data, representation, and technology.</w:t>
      </w:r>
    </w:p>
    <w:p w14:paraId="6F40FB90" w14:textId="77777777" w:rsidR="00387D6B" w:rsidRPr="00BC3613" w:rsidRDefault="00387D6B" w:rsidP="0077229B">
      <w:pPr>
        <w:spacing w:line="276" w:lineRule="auto"/>
        <w:jc w:val="both"/>
        <w:rPr>
          <w:rFonts w:ascii="Times New Roman" w:hAnsi="Times New Roman" w:cs="Times New Roman"/>
        </w:rPr>
      </w:pPr>
      <w:r w:rsidRPr="00BC3613">
        <w:rPr>
          <w:rFonts w:ascii="Times New Roman" w:hAnsi="Times New Roman" w:cs="Times New Roman"/>
        </w:rPr>
        <w:t>Digital archives serve as a cornerstone of computational humanities, providing accessible repositories of cultural artifacts. They democratize access to historical documents, thereby fostering broader engagement with cultural heritage. Yet, the management of these archives poses its own set of challenges, including the preservation of context and authenticity in a digital format. As scholars curate these digital spaces, the need for ethical considerations around representation and accessibility remains paramount.</w:t>
      </w:r>
    </w:p>
    <w:p w14:paraId="2AFFB402" w14:textId="77777777" w:rsidR="00387D6B" w:rsidRPr="00BC3613" w:rsidRDefault="00387D6B" w:rsidP="0077229B">
      <w:pPr>
        <w:spacing w:line="276" w:lineRule="auto"/>
        <w:jc w:val="both"/>
        <w:rPr>
          <w:rFonts w:ascii="Times New Roman" w:hAnsi="Times New Roman" w:cs="Times New Roman"/>
        </w:rPr>
      </w:pPr>
    </w:p>
    <w:p w14:paraId="2EA96B66" w14:textId="4791B999" w:rsidR="00387D6B" w:rsidRPr="0056175D" w:rsidRDefault="00387D6B" w:rsidP="0077229B">
      <w:pPr>
        <w:spacing w:line="276" w:lineRule="auto"/>
        <w:jc w:val="both"/>
        <w:rPr>
          <w:rFonts w:ascii="Times New Roman" w:hAnsi="Times New Roman" w:cs="Times New Roman"/>
          <w:b/>
          <w:bCs/>
          <w:u w:val="single"/>
        </w:rPr>
      </w:pPr>
      <w:r w:rsidRPr="0056175D">
        <w:rPr>
          <w:rFonts w:ascii="Times New Roman" w:hAnsi="Times New Roman" w:cs="Times New Roman"/>
          <w:b/>
          <w:bCs/>
          <w:u w:val="single"/>
        </w:rPr>
        <w:t>Conclusion</w:t>
      </w:r>
    </w:p>
    <w:p w14:paraId="3489E426" w14:textId="77777777" w:rsidR="00387D6B" w:rsidRPr="00BC3613" w:rsidRDefault="00387D6B" w:rsidP="0077229B">
      <w:pPr>
        <w:spacing w:line="276" w:lineRule="auto"/>
        <w:jc w:val="both"/>
        <w:rPr>
          <w:rFonts w:ascii="Times New Roman" w:hAnsi="Times New Roman" w:cs="Times New Roman"/>
        </w:rPr>
      </w:pPr>
    </w:p>
    <w:p w14:paraId="29025335" w14:textId="61E1E8B1" w:rsidR="00387D6B" w:rsidRPr="00F55D4D" w:rsidRDefault="00387D6B" w:rsidP="0077229B">
      <w:pPr>
        <w:spacing w:line="276" w:lineRule="auto"/>
        <w:jc w:val="both"/>
        <w:rPr>
          <w:rFonts w:ascii="Times New Roman" w:hAnsi="Times New Roman" w:cs="Times New Roman"/>
        </w:rPr>
      </w:pPr>
      <w:r w:rsidRPr="00BC3613">
        <w:rPr>
          <w:rFonts w:ascii="Times New Roman" w:hAnsi="Times New Roman" w:cs="Times New Roman"/>
        </w:rPr>
        <w:t xml:space="preserve">In conclusion, the synthesis of computer science and humanities through computational humanities offers profound opportunities for understanding human culture in new ways. The insights from scholars like </w:t>
      </w:r>
      <w:proofErr w:type="spellStart"/>
      <w:r w:rsidRPr="00BC3613">
        <w:rPr>
          <w:rFonts w:ascii="Times New Roman" w:hAnsi="Times New Roman" w:cs="Times New Roman"/>
        </w:rPr>
        <w:t>Auerbach</w:t>
      </w:r>
      <w:proofErr w:type="spellEnd"/>
      <w:r w:rsidRPr="00BC3613">
        <w:rPr>
          <w:rFonts w:ascii="Times New Roman" w:hAnsi="Times New Roman" w:cs="Times New Roman"/>
        </w:rPr>
        <w:t xml:space="preserve"> and Bowles enrich our engagement with technology, while Jenkins’ participatory culture framework encourages a more interactive and democratic approach to knowledge creation. As we navigate the challenges of data selection and strive to create inclusive digital archives, the principles of the big tent concept remind us of the importance of broadening our discourse. Embracing the complexities of kinetic texts and database cultures, we find ourselves not just as passive consumers of information but as active participants in the evolving narrative of our cultural heritage.</w:t>
      </w:r>
    </w:p>
    <w:sectPr w:rsidR="00387D6B" w:rsidRPr="00F55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6B"/>
    <w:rsid w:val="00095BC8"/>
    <w:rsid w:val="0011255C"/>
    <w:rsid w:val="002D6081"/>
    <w:rsid w:val="002F19AB"/>
    <w:rsid w:val="00314D66"/>
    <w:rsid w:val="00387D6B"/>
    <w:rsid w:val="00544D22"/>
    <w:rsid w:val="0056175D"/>
    <w:rsid w:val="00605254"/>
    <w:rsid w:val="00702FAB"/>
    <w:rsid w:val="0077229B"/>
    <w:rsid w:val="008A0E08"/>
    <w:rsid w:val="009771C6"/>
    <w:rsid w:val="009B1FE1"/>
    <w:rsid w:val="00A9043B"/>
    <w:rsid w:val="00A9324E"/>
    <w:rsid w:val="00B3497B"/>
    <w:rsid w:val="00BC3613"/>
    <w:rsid w:val="00C3503D"/>
    <w:rsid w:val="00D50069"/>
    <w:rsid w:val="00EB033A"/>
    <w:rsid w:val="00EF3602"/>
    <w:rsid w:val="00F55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24A5E"/>
  <w15:chartTrackingRefBased/>
  <w15:docId w15:val="{99839DF0-AF59-7549-80F9-B27B2CC0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D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D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D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D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D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D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D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D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D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D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D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D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D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D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D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D6B"/>
    <w:rPr>
      <w:rFonts w:eastAsiaTheme="majorEastAsia" w:cstheme="majorBidi"/>
      <w:color w:val="272727" w:themeColor="text1" w:themeTint="D8"/>
    </w:rPr>
  </w:style>
  <w:style w:type="paragraph" w:styleId="Title">
    <w:name w:val="Title"/>
    <w:basedOn w:val="Normal"/>
    <w:next w:val="Normal"/>
    <w:link w:val="TitleChar"/>
    <w:uiPriority w:val="10"/>
    <w:qFormat/>
    <w:rsid w:val="00387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D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D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D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D6B"/>
    <w:pPr>
      <w:spacing w:before="160"/>
      <w:jc w:val="center"/>
    </w:pPr>
    <w:rPr>
      <w:i/>
      <w:iCs/>
      <w:color w:val="404040" w:themeColor="text1" w:themeTint="BF"/>
    </w:rPr>
  </w:style>
  <w:style w:type="character" w:customStyle="1" w:styleId="QuoteChar">
    <w:name w:val="Quote Char"/>
    <w:basedOn w:val="DefaultParagraphFont"/>
    <w:link w:val="Quote"/>
    <w:uiPriority w:val="29"/>
    <w:rsid w:val="00387D6B"/>
    <w:rPr>
      <w:i/>
      <w:iCs/>
      <w:color w:val="404040" w:themeColor="text1" w:themeTint="BF"/>
    </w:rPr>
  </w:style>
  <w:style w:type="paragraph" w:styleId="ListParagraph">
    <w:name w:val="List Paragraph"/>
    <w:basedOn w:val="Normal"/>
    <w:uiPriority w:val="34"/>
    <w:qFormat/>
    <w:rsid w:val="00387D6B"/>
    <w:pPr>
      <w:ind w:left="720"/>
      <w:contextualSpacing/>
    </w:pPr>
  </w:style>
  <w:style w:type="character" w:styleId="IntenseEmphasis">
    <w:name w:val="Intense Emphasis"/>
    <w:basedOn w:val="DefaultParagraphFont"/>
    <w:uiPriority w:val="21"/>
    <w:qFormat/>
    <w:rsid w:val="00387D6B"/>
    <w:rPr>
      <w:i/>
      <w:iCs/>
      <w:color w:val="0F4761" w:themeColor="accent1" w:themeShade="BF"/>
    </w:rPr>
  </w:style>
  <w:style w:type="paragraph" w:styleId="IntenseQuote">
    <w:name w:val="Intense Quote"/>
    <w:basedOn w:val="Normal"/>
    <w:next w:val="Normal"/>
    <w:link w:val="IntenseQuoteChar"/>
    <w:uiPriority w:val="30"/>
    <w:qFormat/>
    <w:rsid w:val="00387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D6B"/>
    <w:rPr>
      <w:i/>
      <w:iCs/>
      <w:color w:val="0F4761" w:themeColor="accent1" w:themeShade="BF"/>
    </w:rPr>
  </w:style>
  <w:style w:type="character" w:styleId="IntenseReference">
    <w:name w:val="Intense Reference"/>
    <w:basedOn w:val="DefaultParagraphFont"/>
    <w:uiPriority w:val="32"/>
    <w:qFormat/>
    <w:rsid w:val="00387D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650</Words>
  <Characters>3706</Characters>
  <Application>Microsoft Office Word</Application>
  <DocSecurity>0</DocSecurity>
  <Lines>30</Lines>
  <Paragraphs>8</Paragraphs>
  <ScaleCrop>false</ScaleCrop>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Atraye Adhikary</dc:creator>
  <cp:keywords/>
  <dc:description/>
  <cp:lastModifiedBy>Atraye Adhikary</cp:lastModifiedBy>
  <cp:revision>2</cp:revision>
  <dcterms:created xsi:type="dcterms:W3CDTF">2024-09-03T12:22:00Z</dcterms:created>
  <dcterms:modified xsi:type="dcterms:W3CDTF">2024-09-03T12:22:00Z</dcterms:modified>
</cp:coreProperties>
</file>