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508" w:rsidRPr="006F3508" w:rsidRDefault="006F3508" w:rsidP="006A6E6A">
      <w:pPr>
        <w:pStyle w:val="NormalWeb"/>
        <w:spacing w:before="0" w:beforeAutospacing="0" w:after="0" w:afterAutospacing="0" w:line="276" w:lineRule="auto"/>
        <w:jc w:val="center"/>
        <w:rPr>
          <w:b/>
          <w:noProof/>
          <w:color w:val="000000"/>
          <w:sz w:val="40"/>
          <w:szCs w:val="40"/>
          <w:u w:val="single"/>
        </w:rPr>
      </w:pPr>
      <w:r w:rsidRPr="006F3508">
        <w:rPr>
          <w:b/>
          <w:noProof/>
          <w:color w:val="000000"/>
          <w:sz w:val="40"/>
          <w:szCs w:val="40"/>
          <w:u w:val="single"/>
        </w:rPr>
        <w:t>Reflective Essay</w:t>
      </w:r>
    </w:p>
    <w:p w:rsidR="006F3508" w:rsidRDefault="006F3508" w:rsidP="006A6E6A">
      <w:pPr>
        <w:pStyle w:val="NormalWeb"/>
        <w:spacing w:before="0" w:beforeAutospacing="0" w:after="0" w:afterAutospacing="0" w:line="276" w:lineRule="auto"/>
        <w:jc w:val="center"/>
        <w:rPr>
          <w:color w:val="000000"/>
          <w:sz w:val="20"/>
          <w:szCs w:val="20"/>
        </w:rPr>
      </w:pPr>
      <w:r>
        <w:rPr>
          <w:color w:val="000000"/>
          <w:sz w:val="28"/>
          <w:szCs w:val="28"/>
        </w:rPr>
        <w:t xml:space="preserve">                                                              </w:t>
      </w:r>
      <w:proofErr w:type="spellStart"/>
      <w:r>
        <w:rPr>
          <w:color w:val="000000"/>
          <w:sz w:val="20"/>
          <w:szCs w:val="20"/>
        </w:rPr>
        <w:t>Sangita</w:t>
      </w:r>
      <w:proofErr w:type="spellEnd"/>
      <w:r>
        <w:rPr>
          <w:color w:val="000000"/>
          <w:sz w:val="20"/>
          <w:szCs w:val="20"/>
        </w:rPr>
        <w:t xml:space="preserve"> </w:t>
      </w:r>
      <w:proofErr w:type="spellStart"/>
      <w:r>
        <w:rPr>
          <w:color w:val="000000"/>
          <w:sz w:val="20"/>
          <w:szCs w:val="20"/>
        </w:rPr>
        <w:t>Neogi</w:t>
      </w:r>
      <w:proofErr w:type="spellEnd"/>
    </w:p>
    <w:p w:rsidR="006F3508" w:rsidRDefault="006F3508" w:rsidP="006A6E6A">
      <w:pPr>
        <w:pStyle w:val="NormalWeb"/>
        <w:spacing w:before="0" w:beforeAutospacing="0" w:after="0" w:afterAutospacing="0" w:line="276" w:lineRule="auto"/>
        <w:jc w:val="center"/>
        <w:rPr>
          <w:color w:val="000000"/>
          <w:sz w:val="20"/>
          <w:szCs w:val="20"/>
        </w:rPr>
      </w:pPr>
    </w:p>
    <w:p w:rsidR="006F3508" w:rsidRPr="006F3508" w:rsidRDefault="006F3508" w:rsidP="006A6E6A">
      <w:pPr>
        <w:pStyle w:val="NormalWeb"/>
        <w:spacing w:before="0" w:beforeAutospacing="0" w:after="0" w:afterAutospacing="0" w:line="276" w:lineRule="auto"/>
        <w:jc w:val="center"/>
        <w:rPr>
          <w:color w:val="000000"/>
          <w:sz w:val="20"/>
          <w:szCs w:val="20"/>
        </w:rPr>
      </w:pPr>
    </w:p>
    <w:p w:rsidR="00D36A9F" w:rsidRPr="006F3508" w:rsidRDefault="006F3508" w:rsidP="006A6E6A">
      <w:pPr>
        <w:pStyle w:val="NormalWeb"/>
        <w:spacing w:before="0" w:beforeAutospacing="0" w:after="0" w:afterAutospacing="0" w:line="276" w:lineRule="auto"/>
        <w:jc w:val="center"/>
        <w:rPr>
          <w:color w:val="000000"/>
          <w:sz w:val="28"/>
          <w:szCs w:val="28"/>
        </w:rPr>
      </w:pPr>
      <w:r>
        <w:rPr>
          <w:noProof/>
          <w:color w:val="000000"/>
          <w:sz w:val="28"/>
          <w:szCs w:val="28"/>
        </w:rPr>
        <w:drawing>
          <wp:inline distT="0" distB="0" distL="0" distR="0" wp14:anchorId="1536DD7D" wp14:editId="74DBC106">
            <wp:extent cx="5463540" cy="3847480"/>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5SivbpfsJbHFQfTF-2rONQ.jpg"/>
                    <pic:cNvPicPr/>
                  </pic:nvPicPr>
                  <pic:blipFill>
                    <a:blip r:embed="rId8">
                      <a:extLst>
                        <a:ext uri="{28A0092B-C50C-407E-A947-70E740481C1C}">
                          <a14:useLocalDpi xmlns:a14="http://schemas.microsoft.com/office/drawing/2010/main" val="0"/>
                        </a:ext>
                      </a:extLst>
                    </a:blip>
                    <a:stretch>
                      <a:fillRect/>
                    </a:stretch>
                  </pic:blipFill>
                  <pic:spPr>
                    <a:xfrm>
                      <a:off x="0" y="0"/>
                      <a:ext cx="5461000" cy="3845691"/>
                    </a:xfrm>
                    <a:prstGeom prst="rect">
                      <a:avLst/>
                    </a:prstGeom>
                  </pic:spPr>
                </pic:pic>
              </a:graphicData>
            </a:graphic>
          </wp:inline>
        </w:drawing>
      </w:r>
      <w:r w:rsidR="00710BD0" w:rsidRPr="006F3508">
        <w:rPr>
          <w:color w:val="000000"/>
          <w:sz w:val="28"/>
          <w:szCs w:val="28"/>
        </w:rPr>
        <w:br w:type="textWrapping" w:clear="all"/>
      </w:r>
    </w:p>
    <w:p w:rsidR="00D36A9F" w:rsidRPr="00C869D1" w:rsidRDefault="00470535" w:rsidP="006A6E6A">
      <w:pPr>
        <w:pStyle w:val="NormalWeb"/>
        <w:spacing w:before="0" w:beforeAutospacing="0" w:after="0" w:afterAutospacing="0" w:line="276" w:lineRule="auto"/>
        <w:rPr>
          <w:color w:val="000000"/>
          <w:sz w:val="28"/>
          <w:szCs w:val="28"/>
        </w:rPr>
      </w:pPr>
      <w:r w:rsidRPr="00C869D1">
        <w:rPr>
          <w:color w:val="000000"/>
          <w:sz w:val="28"/>
          <w:szCs w:val="28"/>
        </w:rPr>
        <w:t>(</w:t>
      </w:r>
      <w:r w:rsidR="00D36A9F" w:rsidRPr="00C869D1">
        <w:rPr>
          <w:color w:val="000000"/>
          <w:sz w:val="28"/>
          <w:szCs w:val="28"/>
        </w:rPr>
        <w:t>Image source – Google images</w:t>
      </w:r>
      <w:r w:rsidRPr="00C869D1">
        <w:rPr>
          <w:color w:val="000000"/>
          <w:sz w:val="28"/>
          <w:szCs w:val="28"/>
        </w:rPr>
        <w:t>)</w:t>
      </w:r>
    </w:p>
    <w:p w:rsidR="00D36A9F" w:rsidRPr="00C869D1" w:rsidRDefault="00D36A9F" w:rsidP="006A6E6A">
      <w:pPr>
        <w:pStyle w:val="NormalWeb"/>
        <w:spacing w:before="0" w:beforeAutospacing="0" w:after="0" w:afterAutospacing="0" w:line="276" w:lineRule="auto"/>
        <w:rPr>
          <w:color w:val="000000"/>
          <w:sz w:val="28"/>
          <w:szCs w:val="28"/>
        </w:rPr>
      </w:pPr>
    </w:p>
    <w:p w:rsidR="00D36A9F" w:rsidRDefault="00D36A9F" w:rsidP="006A6E6A">
      <w:pPr>
        <w:pStyle w:val="NormalWeb"/>
        <w:spacing w:before="0" w:beforeAutospacing="0" w:after="0" w:afterAutospacing="0" w:line="276" w:lineRule="auto"/>
        <w:rPr>
          <w:color w:val="000000"/>
          <w:sz w:val="28"/>
          <w:szCs w:val="28"/>
        </w:rPr>
      </w:pPr>
      <w:r w:rsidRPr="00C869D1">
        <w:rPr>
          <w:color w:val="000000"/>
          <w:sz w:val="28"/>
          <w:szCs w:val="28"/>
        </w:rPr>
        <w:t>It is with this energy and dedication that I enter the IDH class every</w:t>
      </w:r>
      <w:r w:rsidR="00EA3DA7" w:rsidRPr="00C869D1">
        <w:rPr>
          <w:color w:val="000000"/>
          <w:sz w:val="28"/>
          <w:szCs w:val="28"/>
        </w:rPr>
        <w:t xml:space="preserve"> </w:t>
      </w:r>
      <w:r w:rsidR="001617AD" w:rsidRPr="00C869D1">
        <w:rPr>
          <w:color w:val="000000"/>
          <w:sz w:val="28"/>
          <w:szCs w:val="28"/>
        </w:rPr>
        <w:t>day</w:t>
      </w:r>
      <w:r w:rsidRPr="00C869D1">
        <w:rPr>
          <w:color w:val="000000"/>
          <w:sz w:val="28"/>
          <w:szCs w:val="28"/>
        </w:rPr>
        <w:t xml:space="preserve">, driven by the course's undeniable relevance to both my academic and personal growth. The utilitarian value of these classes leaves no room for doubt. Each session serves as a gateway to new terminologies with practical applicability. From </w:t>
      </w:r>
      <w:proofErr w:type="spellStart"/>
      <w:r w:rsidRPr="00C869D1">
        <w:rPr>
          <w:color w:val="000000"/>
          <w:sz w:val="28"/>
          <w:szCs w:val="28"/>
        </w:rPr>
        <w:t>N</w:t>
      </w:r>
      <w:r w:rsidR="00CE4BF5" w:rsidRPr="00C869D1">
        <w:rPr>
          <w:color w:val="000000"/>
          <w:sz w:val="28"/>
          <w:szCs w:val="28"/>
        </w:rPr>
        <w:t>gram</w:t>
      </w:r>
      <w:proofErr w:type="spellEnd"/>
      <w:r w:rsidR="00CE4BF5" w:rsidRPr="00C869D1">
        <w:rPr>
          <w:color w:val="000000"/>
          <w:sz w:val="28"/>
          <w:szCs w:val="28"/>
        </w:rPr>
        <w:t xml:space="preserve"> to </w:t>
      </w:r>
      <w:proofErr w:type="spellStart"/>
      <w:r w:rsidR="00CE4BF5" w:rsidRPr="00C869D1">
        <w:rPr>
          <w:color w:val="000000"/>
          <w:sz w:val="28"/>
          <w:szCs w:val="28"/>
        </w:rPr>
        <w:t>Capta</w:t>
      </w:r>
      <w:proofErr w:type="spellEnd"/>
      <w:r w:rsidR="00CE4BF5" w:rsidRPr="00C869D1">
        <w:rPr>
          <w:color w:val="000000"/>
          <w:sz w:val="28"/>
          <w:szCs w:val="28"/>
        </w:rPr>
        <w:t>, terms that I</w:t>
      </w:r>
      <w:r w:rsidRPr="00C869D1">
        <w:rPr>
          <w:color w:val="000000"/>
          <w:sz w:val="28"/>
          <w:szCs w:val="28"/>
        </w:rPr>
        <w:t xml:space="preserve"> rarely encountered in my prior epistemological involvement </w:t>
      </w:r>
      <w:r w:rsidR="006A6E6A">
        <w:rPr>
          <w:color w:val="000000"/>
          <w:sz w:val="28"/>
          <w:szCs w:val="28"/>
        </w:rPr>
        <w:t xml:space="preserve">with </w:t>
      </w:r>
      <w:r w:rsidR="00CE4BF5" w:rsidRPr="00C869D1">
        <w:rPr>
          <w:color w:val="000000"/>
          <w:sz w:val="28"/>
          <w:szCs w:val="28"/>
        </w:rPr>
        <w:t xml:space="preserve">the </w:t>
      </w:r>
      <w:r w:rsidRPr="00C869D1">
        <w:rPr>
          <w:color w:val="000000"/>
          <w:sz w:val="28"/>
          <w:szCs w:val="28"/>
        </w:rPr>
        <w:t>traditional English literature, expand my understanding</w:t>
      </w:r>
      <w:r w:rsidR="00982C0C">
        <w:rPr>
          <w:color w:val="000000"/>
          <w:sz w:val="28"/>
          <w:szCs w:val="28"/>
        </w:rPr>
        <w:t xml:space="preserve"> of Humanities </w:t>
      </w:r>
      <w:proofErr w:type="spellStart"/>
      <w:r w:rsidR="00982C0C">
        <w:rPr>
          <w:color w:val="000000"/>
          <w:sz w:val="28"/>
          <w:szCs w:val="28"/>
        </w:rPr>
        <w:t>everyday</w:t>
      </w:r>
      <w:proofErr w:type="spellEnd"/>
      <w:r w:rsidRPr="00C869D1">
        <w:rPr>
          <w:color w:val="000000"/>
          <w:sz w:val="28"/>
          <w:szCs w:val="28"/>
        </w:rPr>
        <w:t>. </w:t>
      </w:r>
    </w:p>
    <w:p w:rsidR="006A6E6A" w:rsidRPr="00C869D1" w:rsidRDefault="006A6E6A" w:rsidP="006A6E6A">
      <w:pPr>
        <w:pStyle w:val="NormalWeb"/>
        <w:spacing w:before="0" w:beforeAutospacing="0" w:after="0" w:afterAutospacing="0" w:line="276" w:lineRule="auto"/>
        <w:rPr>
          <w:sz w:val="28"/>
          <w:szCs w:val="28"/>
        </w:rPr>
      </w:pPr>
    </w:p>
    <w:p w:rsidR="00D36A9F" w:rsidRDefault="00CE4BF5" w:rsidP="006A6E6A">
      <w:pPr>
        <w:pStyle w:val="NormalWeb"/>
        <w:spacing w:before="0" w:beforeAutospacing="0" w:after="0" w:afterAutospacing="0" w:line="276" w:lineRule="auto"/>
        <w:rPr>
          <w:color w:val="000000"/>
          <w:sz w:val="28"/>
          <w:szCs w:val="28"/>
        </w:rPr>
      </w:pPr>
      <w:r w:rsidRPr="00C869D1">
        <w:rPr>
          <w:color w:val="000000"/>
          <w:sz w:val="28"/>
          <w:szCs w:val="28"/>
        </w:rPr>
        <w:t>     The first week of the last month</w:t>
      </w:r>
      <w:r w:rsidR="00D36A9F" w:rsidRPr="00C869D1">
        <w:rPr>
          <w:color w:val="000000"/>
          <w:sz w:val="28"/>
          <w:szCs w:val="28"/>
        </w:rPr>
        <w:t> has been particularly engaging</w:t>
      </w:r>
      <w:r w:rsidR="006A6E6A">
        <w:rPr>
          <w:color w:val="000000"/>
          <w:sz w:val="28"/>
          <w:szCs w:val="28"/>
        </w:rPr>
        <w:t xml:space="preserve"> as we </w:t>
      </w:r>
      <w:r w:rsidR="00756BF2">
        <w:rPr>
          <w:color w:val="000000"/>
          <w:sz w:val="28"/>
          <w:szCs w:val="28"/>
        </w:rPr>
        <w:t>were introduced with</w:t>
      </w:r>
      <w:r w:rsidR="006A6E6A">
        <w:rPr>
          <w:color w:val="000000"/>
          <w:sz w:val="28"/>
          <w:szCs w:val="28"/>
        </w:rPr>
        <w:t xml:space="preserve"> an altogether different platform named Slack for interaction, communication and coordination</w:t>
      </w:r>
      <w:r w:rsidR="00D36A9F" w:rsidRPr="00C869D1">
        <w:rPr>
          <w:color w:val="000000"/>
          <w:sz w:val="28"/>
          <w:szCs w:val="28"/>
        </w:rPr>
        <w:t xml:space="preserve">. We explored the </w:t>
      </w:r>
      <w:r w:rsidR="00D36A9F" w:rsidRPr="00C869D1">
        <w:rPr>
          <w:i/>
          <w:color w:val="000000"/>
          <w:sz w:val="28"/>
          <w:szCs w:val="28"/>
        </w:rPr>
        <w:t xml:space="preserve">Corpus </w:t>
      </w:r>
      <w:proofErr w:type="spellStart"/>
      <w:r w:rsidR="00D36A9F" w:rsidRPr="00C869D1">
        <w:rPr>
          <w:i/>
          <w:color w:val="000000"/>
          <w:sz w:val="28"/>
          <w:szCs w:val="28"/>
        </w:rPr>
        <w:t>Thomisticus</w:t>
      </w:r>
      <w:proofErr w:type="spellEnd"/>
      <w:r w:rsidR="00D36A9F" w:rsidRPr="00C869D1">
        <w:rPr>
          <w:i/>
          <w:color w:val="000000"/>
          <w:sz w:val="28"/>
          <w:szCs w:val="28"/>
        </w:rPr>
        <w:t xml:space="preserve"> Project</w:t>
      </w:r>
      <w:r w:rsidR="00D36A9F" w:rsidRPr="00C869D1">
        <w:rPr>
          <w:color w:val="000000"/>
          <w:sz w:val="28"/>
          <w:szCs w:val="28"/>
        </w:rPr>
        <w:t>, a comprehensive collection of works of Saint T</w:t>
      </w:r>
      <w:r w:rsidR="001617AD" w:rsidRPr="00C869D1">
        <w:rPr>
          <w:color w:val="000000"/>
          <w:sz w:val="28"/>
          <w:szCs w:val="28"/>
        </w:rPr>
        <w:t>homas Aquinas</w:t>
      </w:r>
      <w:r w:rsidR="00D36A9F" w:rsidRPr="00C869D1">
        <w:rPr>
          <w:color w:val="000000"/>
          <w:sz w:val="28"/>
          <w:szCs w:val="28"/>
        </w:rPr>
        <w:t>.</w:t>
      </w:r>
      <w:r w:rsidRPr="00C869D1">
        <w:rPr>
          <w:color w:val="000000"/>
          <w:sz w:val="28"/>
          <w:szCs w:val="28"/>
        </w:rPr>
        <w:t xml:space="preserve"> Some other projects like </w:t>
      </w:r>
      <w:r w:rsidRPr="00C869D1">
        <w:rPr>
          <w:i/>
          <w:color w:val="000000"/>
          <w:sz w:val="28"/>
          <w:szCs w:val="28"/>
        </w:rPr>
        <w:t>The World of Dante</w:t>
      </w:r>
      <w:r w:rsidRPr="00C869D1">
        <w:rPr>
          <w:color w:val="000000"/>
          <w:sz w:val="28"/>
          <w:szCs w:val="28"/>
        </w:rPr>
        <w:t xml:space="preserve">, which </w:t>
      </w:r>
      <w:r w:rsidRPr="00C869D1">
        <w:rPr>
          <w:sz w:val="28"/>
          <w:szCs w:val="28"/>
        </w:rPr>
        <w:t xml:space="preserve">provides a comprehensive multimedia resource for studying Dante's works, particularly the </w:t>
      </w:r>
      <w:r w:rsidRPr="00C869D1">
        <w:rPr>
          <w:rStyle w:val="Emphasis"/>
          <w:sz w:val="28"/>
          <w:szCs w:val="28"/>
        </w:rPr>
        <w:t>Divine Comedy</w:t>
      </w:r>
      <w:r w:rsidRPr="00C869D1">
        <w:rPr>
          <w:sz w:val="28"/>
          <w:szCs w:val="28"/>
        </w:rPr>
        <w:t xml:space="preserve">, within </w:t>
      </w:r>
      <w:r w:rsidRPr="00C869D1">
        <w:rPr>
          <w:sz w:val="28"/>
          <w:szCs w:val="28"/>
        </w:rPr>
        <w:lastRenderedPageBreak/>
        <w:t xml:space="preserve">their historical, cultural, and literary contexts or the </w:t>
      </w:r>
      <w:r w:rsidRPr="00C869D1">
        <w:rPr>
          <w:rStyle w:val="Strong"/>
          <w:b w:val="0"/>
          <w:i/>
          <w:sz w:val="28"/>
          <w:szCs w:val="28"/>
        </w:rPr>
        <w:t>Signs@40</w:t>
      </w:r>
      <w:r w:rsidRPr="00C869D1">
        <w:rPr>
          <w:sz w:val="28"/>
          <w:szCs w:val="28"/>
        </w:rPr>
        <w:t xml:space="preserve"> project that commemorates the 40th anniversary of the journal </w:t>
      </w:r>
      <w:r w:rsidRPr="00C869D1">
        <w:rPr>
          <w:rStyle w:val="Emphasis"/>
          <w:sz w:val="28"/>
          <w:szCs w:val="28"/>
        </w:rPr>
        <w:t>Signs: Journal of Women in Culture and Society,</w:t>
      </w:r>
      <w:r w:rsidR="001617AD" w:rsidRPr="00C869D1">
        <w:rPr>
          <w:color w:val="000000"/>
          <w:sz w:val="28"/>
          <w:szCs w:val="28"/>
        </w:rPr>
        <w:t xml:space="preserve"> were</w:t>
      </w:r>
      <w:r w:rsidRPr="00C869D1">
        <w:rPr>
          <w:color w:val="000000"/>
          <w:sz w:val="28"/>
          <w:szCs w:val="28"/>
        </w:rPr>
        <w:t xml:space="preserve"> introduced.</w:t>
      </w:r>
      <w:r w:rsidR="00D36A9F" w:rsidRPr="00C869D1">
        <w:rPr>
          <w:color w:val="000000"/>
          <w:sz w:val="28"/>
          <w:szCs w:val="28"/>
        </w:rPr>
        <w:t xml:space="preserve"> </w:t>
      </w:r>
      <w:r w:rsidR="006A6E6A">
        <w:rPr>
          <w:color w:val="000000"/>
          <w:sz w:val="28"/>
          <w:szCs w:val="28"/>
        </w:rPr>
        <w:t xml:space="preserve">We had some practical engagement with </w:t>
      </w:r>
      <w:r w:rsidR="006A6E6A" w:rsidRPr="006A6E6A">
        <w:rPr>
          <w:i/>
          <w:color w:val="000000"/>
          <w:sz w:val="28"/>
          <w:szCs w:val="28"/>
        </w:rPr>
        <w:t>Timeline JS</w:t>
      </w:r>
      <w:r w:rsidR="006A6E6A">
        <w:rPr>
          <w:i/>
          <w:color w:val="000000"/>
          <w:sz w:val="28"/>
          <w:szCs w:val="28"/>
        </w:rPr>
        <w:t xml:space="preserve"> </w:t>
      </w:r>
      <w:r w:rsidR="006A6E6A">
        <w:rPr>
          <w:color w:val="000000"/>
          <w:sz w:val="28"/>
          <w:szCs w:val="28"/>
        </w:rPr>
        <w:t xml:space="preserve">too. </w:t>
      </w:r>
      <w:r w:rsidR="00D36A9F" w:rsidRPr="00C869D1">
        <w:rPr>
          <w:color w:val="000000"/>
          <w:sz w:val="28"/>
          <w:szCs w:val="28"/>
        </w:rPr>
        <w:t>The class also offered us a comparative analysis between the manual construction of the Oxford English Dictionary and the computer -aided deciphering of the Mayan hieroglyphic</w:t>
      </w:r>
      <w:r w:rsidR="001617AD" w:rsidRPr="00C869D1">
        <w:rPr>
          <w:color w:val="000000"/>
          <w:sz w:val="28"/>
          <w:szCs w:val="28"/>
        </w:rPr>
        <w:t xml:space="preserve"> script highlighting</w:t>
      </w:r>
      <w:r w:rsidR="00D36A9F" w:rsidRPr="00C869D1">
        <w:rPr>
          <w:color w:val="000000"/>
          <w:sz w:val="28"/>
          <w:szCs w:val="28"/>
        </w:rPr>
        <w:t xml:space="preserve"> the growing centra</w:t>
      </w:r>
      <w:r w:rsidR="001617AD" w:rsidRPr="00C869D1">
        <w:rPr>
          <w:color w:val="000000"/>
          <w:sz w:val="28"/>
          <w:szCs w:val="28"/>
        </w:rPr>
        <w:t>lity of computers</w:t>
      </w:r>
      <w:r w:rsidR="00D36A9F" w:rsidRPr="00C869D1">
        <w:rPr>
          <w:color w:val="000000"/>
          <w:sz w:val="28"/>
          <w:szCs w:val="28"/>
        </w:rPr>
        <w:t xml:space="preserve"> as an essential tool for all graduate students, regardless of their field of study. </w:t>
      </w:r>
    </w:p>
    <w:p w:rsidR="006A6E6A" w:rsidRPr="00C869D1" w:rsidRDefault="006A6E6A" w:rsidP="006A6E6A">
      <w:pPr>
        <w:pStyle w:val="NormalWeb"/>
        <w:spacing w:before="0" w:beforeAutospacing="0" w:after="0" w:afterAutospacing="0" w:line="276" w:lineRule="auto"/>
        <w:rPr>
          <w:sz w:val="28"/>
          <w:szCs w:val="28"/>
        </w:rPr>
      </w:pPr>
    </w:p>
    <w:p w:rsidR="00D36A9F" w:rsidRDefault="00756BF2" w:rsidP="006A6E6A">
      <w:pPr>
        <w:pStyle w:val="NormalWeb"/>
        <w:spacing w:before="0" w:beforeAutospacing="0" w:after="0" w:afterAutospacing="0" w:line="276" w:lineRule="auto"/>
        <w:rPr>
          <w:color w:val="000000"/>
          <w:sz w:val="28"/>
          <w:szCs w:val="28"/>
        </w:rPr>
      </w:pPr>
      <w:r>
        <w:rPr>
          <w:color w:val="000000"/>
          <w:sz w:val="28"/>
          <w:szCs w:val="28"/>
        </w:rPr>
        <w:t>  That session</w:t>
      </w:r>
      <w:r w:rsidR="00D36A9F" w:rsidRPr="00C869D1">
        <w:rPr>
          <w:color w:val="000000"/>
          <w:sz w:val="28"/>
          <w:szCs w:val="28"/>
        </w:rPr>
        <w:t xml:space="preserve"> was followed by an exploration of the historical development of Humanities Computing.  This evolution was divided </w:t>
      </w:r>
      <w:r w:rsidR="00982C0C">
        <w:rPr>
          <w:color w:val="000000"/>
          <w:sz w:val="28"/>
          <w:szCs w:val="28"/>
        </w:rPr>
        <w:t>into four historical junctures- t</w:t>
      </w:r>
      <w:r w:rsidR="00D36A9F" w:rsidRPr="00C869D1">
        <w:rPr>
          <w:color w:val="000000"/>
          <w:sz w:val="28"/>
          <w:szCs w:val="28"/>
        </w:rPr>
        <w:t>he first phase, spanning from 1949 to the early 1970s, is considered the foundational period for the Alliance of Digital Humanities Organizations (AD</w:t>
      </w:r>
      <w:r w:rsidR="00CE4BF5" w:rsidRPr="00C869D1">
        <w:rPr>
          <w:color w:val="000000"/>
          <w:sz w:val="28"/>
          <w:szCs w:val="28"/>
        </w:rPr>
        <w:t>HO)</w:t>
      </w:r>
      <w:r w:rsidR="00D36A9F" w:rsidRPr="00C869D1">
        <w:rPr>
          <w:color w:val="000000"/>
          <w:sz w:val="28"/>
          <w:szCs w:val="28"/>
        </w:rPr>
        <w:t>.  The second phase from 1970s-1980s highlighted the need for the Huma</w:t>
      </w:r>
      <w:r w:rsidR="00CE4BF5" w:rsidRPr="00C869D1">
        <w:rPr>
          <w:color w:val="000000"/>
          <w:sz w:val="28"/>
          <w:szCs w:val="28"/>
        </w:rPr>
        <w:t>nities students to learn coding while t</w:t>
      </w:r>
      <w:r w:rsidR="00D36A9F" w:rsidRPr="00C869D1">
        <w:rPr>
          <w:color w:val="000000"/>
          <w:sz w:val="28"/>
          <w:szCs w:val="28"/>
        </w:rPr>
        <w:t>he third phase, from the mid-1980s to the early 1990s, saw further advancements, leading to the fourth phase, from the early 1990s to the present day, when the internet became an integral par</w:t>
      </w:r>
      <w:r w:rsidR="00CE4BF5" w:rsidRPr="00C869D1">
        <w:rPr>
          <w:color w:val="000000"/>
          <w:sz w:val="28"/>
          <w:szCs w:val="28"/>
        </w:rPr>
        <w:t>t of academic activities.</w:t>
      </w:r>
    </w:p>
    <w:p w:rsidR="006A6E6A" w:rsidRPr="00C869D1" w:rsidRDefault="006A6E6A" w:rsidP="006A6E6A">
      <w:pPr>
        <w:pStyle w:val="NormalWeb"/>
        <w:spacing w:before="0" w:beforeAutospacing="0" w:after="0" w:afterAutospacing="0" w:line="276" w:lineRule="auto"/>
        <w:rPr>
          <w:sz w:val="28"/>
          <w:szCs w:val="28"/>
        </w:rPr>
      </w:pPr>
    </w:p>
    <w:p w:rsidR="006A6E6A" w:rsidRDefault="00D36A9F" w:rsidP="006A6E6A">
      <w:pPr>
        <w:pStyle w:val="NormalWeb"/>
        <w:spacing w:before="0" w:beforeAutospacing="0" w:after="0" w:afterAutospacing="0" w:line="276" w:lineRule="auto"/>
        <w:rPr>
          <w:color w:val="000000"/>
          <w:sz w:val="28"/>
          <w:szCs w:val="28"/>
        </w:rPr>
      </w:pPr>
      <w:r w:rsidRPr="00C869D1">
        <w:rPr>
          <w:color w:val="000000"/>
          <w:sz w:val="28"/>
          <w:szCs w:val="28"/>
        </w:rPr>
        <w:t>     The year 1970 was considered as a threshold moment for Digital Humanities as to quote Hockey “this time the need for a methodology for archiving and maintaining electronic texts was fully recognised”. To summarize, those sessio</w:t>
      </w:r>
      <w:r w:rsidR="00710BD0" w:rsidRPr="00C869D1">
        <w:rPr>
          <w:color w:val="000000"/>
          <w:sz w:val="28"/>
          <w:szCs w:val="28"/>
        </w:rPr>
        <w:t>ns reflected on the shift from Humanities Computing to Digital H</w:t>
      </w:r>
      <w:r w:rsidRPr="00C869D1">
        <w:rPr>
          <w:color w:val="000000"/>
          <w:sz w:val="28"/>
          <w:szCs w:val="28"/>
        </w:rPr>
        <w:t>umanities. While Humanities Computing solely focused on the computational methods to traditional humanities research, D</w:t>
      </w:r>
      <w:r w:rsidR="00710BD0" w:rsidRPr="00C869D1">
        <w:rPr>
          <w:color w:val="000000"/>
          <w:sz w:val="28"/>
          <w:szCs w:val="28"/>
        </w:rPr>
        <w:t xml:space="preserve">igital </w:t>
      </w:r>
      <w:r w:rsidRPr="00C869D1">
        <w:rPr>
          <w:color w:val="000000"/>
          <w:sz w:val="28"/>
          <w:szCs w:val="28"/>
        </w:rPr>
        <w:t>H</w:t>
      </w:r>
      <w:r w:rsidR="00710BD0" w:rsidRPr="00C869D1">
        <w:rPr>
          <w:color w:val="000000"/>
          <w:sz w:val="28"/>
          <w:szCs w:val="28"/>
        </w:rPr>
        <w:t>umanities</w:t>
      </w:r>
      <w:r w:rsidRPr="00C869D1">
        <w:rPr>
          <w:color w:val="000000"/>
          <w:sz w:val="28"/>
          <w:szCs w:val="28"/>
        </w:rPr>
        <w:t xml:space="preserve"> represented a wide range of digital tools that provided a holistic approach to how technology and humanities interact. Also, the technologies available during the era of Humanities Computing were not as adv</w:t>
      </w:r>
      <w:r w:rsidR="00710BD0" w:rsidRPr="00C869D1">
        <w:rPr>
          <w:color w:val="000000"/>
          <w:sz w:val="28"/>
          <w:szCs w:val="28"/>
        </w:rPr>
        <w:t>ancing as in the DH era that</w:t>
      </w:r>
      <w:r w:rsidRPr="00C869D1">
        <w:rPr>
          <w:color w:val="000000"/>
          <w:sz w:val="28"/>
          <w:szCs w:val="28"/>
        </w:rPr>
        <w:t xml:space="preserve"> democratized the field with more p</w:t>
      </w:r>
      <w:r w:rsidR="00756BF2">
        <w:rPr>
          <w:color w:val="000000"/>
          <w:sz w:val="28"/>
          <w:szCs w:val="28"/>
        </w:rPr>
        <w:t>owerful and accessible computing</w:t>
      </w:r>
      <w:r w:rsidR="00710BD0" w:rsidRPr="00C869D1">
        <w:rPr>
          <w:color w:val="000000"/>
          <w:sz w:val="28"/>
          <w:szCs w:val="28"/>
        </w:rPr>
        <w:t>. But it doesn’t mean that Digital Humanities was</w:t>
      </w:r>
      <w:r w:rsidRPr="00C869D1">
        <w:rPr>
          <w:color w:val="000000"/>
          <w:sz w:val="28"/>
          <w:szCs w:val="28"/>
        </w:rPr>
        <w:t xml:space="preserve"> replacing Humani</w:t>
      </w:r>
      <w:r w:rsidR="00710BD0" w:rsidRPr="00C869D1">
        <w:rPr>
          <w:color w:val="000000"/>
          <w:sz w:val="28"/>
          <w:szCs w:val="28"/>
        </w:rPr>
        <w:t>ties Computing, rather it brought</w:t>
      </w:r>
      <w:r w:rsidRPr="00C869D1">
        <w:rPr>
          <w:color w:val="000000"/>
          <w:sz w:val="28"/>
          <w:szCs w:val="28"/>
        </w:rPr>
        <w:t xml:space="preserve"> up a new dimension</w:t>
      </w:r>
      <w:r w:rsidR="00710BD0" w:rsidRPr="00C869D1">
        <w:rPr>
          <w:color w:val="000000"/>
          <w:sz w:val="28"/>
          <w:szCs w:val="28"/>
        </w:rPr>
        <w:t xml:space="preserve"> to it</w:t>
      </w:r>
      <w:r w:rsidRPr="00C869D1">
        <w:rPr>
          <w:color w:val="000000"/>
          <w:sz w:val="28"/>
          <w:szCs w:val="28"/>
        </w:rPr>
        <w:t xml:space="preserve"> by expanding its scope, methodology and impact. This new dimension makes the humanities more dynamic, accessible and relevant in the digital age.</w:t>
      </w:r>
    </w:p>
    <w:p w:rsidR="00D36A9F" w:rsidRPr="00C869D1" w:rsidRDefault="00D36A9F" w:rsidP="006A6E6A">
      <w:pPr>
        <w:pStyle w:val="NormalWeb"/>
        <w:spacing w:before="0" w:beforeAutospacing="0" w:after="0" w:afterAutospacing="0" w:line="276" w:lineRule="auto"/>
        <w:rPr>
          <w:color w:val="000000"/>
          <w:sz w:val="28"/>
          <w:szCs w:val="28"/>
        </w:rPr>
      </w:pPr>
      <w:r w:rsidRPr="00C869D1">
        <w:rPr>
          <w:color w:val="000000"/>
          <w:sz w:val="28"/>
          <w:szCs w:val="28"/>
        </w:rPr>
        <w:t xml:space="preserve"> </w:t>
      </w:r>
    </w:p>
    <w:p w:rsidR="00D36A9F" w:rsidRPr="00C869D1" w:rsidRDefault="00D36A9F" w:rsidP="006A6E6A">
      <w:pPr>
        <w:pStyle w:val="NormalWeb"/>
        <w:spacing w:before="0" w:beforeAutospacing="0" w:after="0" w:afterAutospacing="0" w:line="276" w:lineRule="auto"/>
        <w:rPr>
          <w:color w:val="000000"/>
          <w:sz w:val="28"/>
          <w:szCs w:val="28"/>
        </w:rPr>
      </w:pPr>
      <w:r w:rsidRPr="00C869D1">
        <w:rPr>
          <w:color w:val="000000"/>
          <w:sz w:val="28"/>
          <w:szCs w:val="28"/>
        </w:rPr>
        <w:t xml:space="preserve">   Recent sessions are focusing on data, its nature, classifications such as Big Data and Small Data. We are gaining insights into how the data considered by Digital Humanities as text differs from the traditional da</w:t>
      </w:r>
      <w:r w:rsidR="00982C0C">
        <w:rPr>
          <w:color w:val="000000"/>
          <w:sz w:val="28"/>
          <w:szCs w:val="28"/>
        </w:rPr>
        <w:t xml:space="preserve">ta used in the </w:t>
      </w:r>
      <w:r w:rsidR="00982C0C">
        <w:rPr>
          <w:color w:val="000000"/>
          <w:sz w:val="28"/>
          <w:szCs w:val="28"/>
        </w:rPr>
        <w:lastRenderedPageBreak/>
        <w:t>humanities emphasizing</w:t>
      </w:r>
      <w:r w:rsidRPr="00C869D1">
        <w:rPr>
          <w:color w:val="000000"/>
          <w:sz w:val="28"/>
          <w:szCs w:val="28"/>
        </w:rPr>
        <w:t xml:space="preserve"> the </w:t>
      </w:r>
      <w:bookmarkStart w:id="0" w:name="_GoBack"/>
      <w:bookmarkEnd w:id="0"/>
      <w:r w:rsidRPr="00C869D1">
        <w:rPr>
          <w:color w:val="000000"/>
          <w:sz w:val="28"/>
          <w:szCs w:val="28"/>
        </w:rPr>
        <w:t xml:space="preserve">transformative impact of the </w:t>
      </w:r>
      <w:r w:rsidR="00EA3DA7" w:rsidRPr="00C869D1">
        <w:rPr>
          <w:color w:val="000000"/>
          <w:sz w:val="28"/>
          <w:szCs w:val="28"/>
        </w:rPr>
        <w:t>‘</w:t>
      </w:r>
      <w:r w:rsidRPr="00C869D1">
        <w:rPr>
          <w:color w:val="000000"/>
          <w:sz w:val="28"/>
          <w:szCs w:val="28"/>
        </w:rPr>
        <w:t>digital</w:t>
      </w:r>
      <w:r w:rsidR="00EA3DA7" w:rsidRPr="00C869D1">
        <w:rPr>
          <w:color w:val="000000"/>
          <w:sz w:val="28"/>
          <w:szCs w:val="28"/>
        </w:rPr>
        <w:t>’</w:t>
      </w:r>
      <w:r w:rsidRPr="00C869D1">
        <w:rPr>
          <w:color w:val="000000"/>
          <w:sz w:val="28"/>
          <w:szCs w:val="28"/>
        </w:rPr>
        <w:t xml:space="preserve"> revolution. </w:t>
      </w:r>
      <w:r w:rsidR="00CE4BF5" w:rsidRPr="00C869D1">
        <w:rPr>
          <w:color w:val="000000"/>
          <w:sz w:val="28"/>
          <w:szCs w:val="28"/>
        </w:rPr>
        <w:t xml:space="preserve">Last but not the least Professor </w:t>
      </w:r>
      <w:proofErr w:type="spellStart"/>
      <w:r w:rsidR="00CE4BF5" w:rsidRPr="00C869D1">
        <w:rPr>
          <w:color w:val="000000"/>
          <w:sz w:val="28"/>
          <w:szCs w:val="28"/>
        </w:rPr>
        <w:t>Shanmuga</w:t>
      </w:r>
      <w:proofErr w:type="spellEnd"/>
      <w:r w:rsidR="00CE4BF5" w:rsidRPr="00C869D1">
        <w:rPr>
          <w:color w:val="000000"/>
          <w:sz w:val="28"/>
          <w:szCs w:val="28"/>
        </w:rPr>
        <w:t xml:space="preserve"> </w:t>
      </w:r>
      <w:proofErr w:type="spellStart"/>
      <w:r w:rsidR="00CE4BF5" w:rsidRPr="00C869D1">
        <w:rPr>
          <w:color w:val="000000"/>
          <w:sz w:val="28"/>
          <w:szCs w:val="28"/>
        </w:rPr>
        <w:t>Priya</w:t>
      </w:r>
      <w:proofErr w:type="spellEnd"/>
      <w:r w:rsidR="00CE4BF5" w:rsidRPr="00C869D1">
        <w:rPr>
          <w:color w:val="000000"/>
          <w:sz w:val="28"/>
          <w:szCs w:val="28"/>
        </w:rPr>
        <w:t xml:space="preserve"> also arranged a s</w:t>
      </w:r>
      <w:r w:rsidR="006A6E6A">
        <w:rPr>
          <w:color w:val="000000"/>
          <w:sz w:val="28"/>
          <w:szCs w:val="28"/>
        </w:rPr>
        <w:t xml:space="preserve">eminar on E Literature where </w:t>
      </w:r>
      <w:proofErr w:type="spellStart"/>
      <w:r w:rsidR="006A6E6A">
        <w:rPr>
          <w:color w:val="000000"/>
          <w:sz w:val="28"/>
          <w:szCs w:val="28"/>
        </w:rPr>
        <w:t>Sa</w:t>
      </w:r>
      <w:r w:rsidR="00CE4BF5" w:rsidRPr="00C869D1">
        <w:rPr>
          <w:color w:val="000000"/>
          <w:sz w:val="28"/>
          <w:szCs w:val="28"/>
        </w:rPr>
        <w:t>mya</w:t>
      </w:r>
      <w:proofErr w:type="spellEnd"/>
      <w:r w:rsidR="00CE4BF5" w:rsidRPr="00C869D1">
        <w:rPr>
          <w:color w:val="000000"/>
          <w:sz w:val="28"/>
          <w:szCs w:val="28"/>
        </w:rPr>
        <w:t xml:space="preserve"> </w:t>
      </w:r>
      <w:proofErr w:type="spellStart"/>
      <w:r w:rsidR="006A6E6A">
        <w:rPr>
          <w:color w:val="000000"/>
          <w:sz w:val="28"/>
          <w:szCs w:val="28"/>
        </w:rPr>
        <w:t>Brata</w:t>
      </w:r>
      <w:proofErr w:type="spellEnd"/>
      <w:r w:rsidR="006A6E6A">
        <w:rPr>
          <w:color w:val="000000"/>
          <w:sz w:val="28"/>
          <w:szCs w:val="28"/>
        </w:rPr>
        <w:t xml:space="preserve"> </w:t>
      </w:r>
      <w:r w:rsidR="00CE4BF5" w:rsidRPr="00C869D1">
        <w:rPr>
          <w:color w:val="000000"/>
          <w:sz w:val="28"/>
          <w:szCs w:val="28"/>
        </w:rPr>
        <w:t>Roy, a PhD scholar was invited t</w:t>
      </w:r>
      <w:r w:rsidR="00C869D1">
        <w:rPr>
          <w:color w:val="000000"/>
          <w:sz w:val="28"/>
          <w:szCs w:val="28"/>
        </w:rPr>
        <w:t>o share some interesting insights on</w:t>
      </w:r>
      <w:r w:rsidR="00CE4BF5" w:rsidRPr="00C869D1">
        <w:rPr>
          <w:color w:val="000000"/>
          <w:sz w:val="28"/>
          <w:szCs w:val="28"/>
        </w:rPr>
        <w:t xml:space="preserve"> this budding arena. </w:t>
      </w:r>
      <w:r w:rsidR="00710BD0" w:rsidRPr="00C869D1">
        <w:rPr>
          <w:color w:val="000000"/>
          <w:sz w:val="28"/>
          <w:szCs w:val="28"/>
        </w:rPr>
        <w:t>The seminar was a</w:t>
      </w:r>
      <w:r w:rsidR="00C869D1">
        <w:rPr>
          <w:color w:val="000000"/>
          <w:sz w:val="28"/>
          <w:szCs w:val="28"/>
        </w:rPr>
        <w:t>n added</w:t>
      </w:r>
      <w:r w:rsidR="00710BD0" w:rsidRPr="00C869D1">
        <w:rPr>
          <w:color w:val="000000"/>
          <w:sz w:val="28"/>
          <w:szCs w:val="28"/>
        </w:rPr>
        <w:t xml:space="preserve"> bonus to</w:t>
      </w:r>
      <w:r w:rsidR="00EA3DA7" w:rsidRPr="00C869D1">
        <w:rPr>
          <w:color w:val="000000"/>
          <w:sz w:val="28"/>
          <w:szCs w:val="28"/>
        </w:rPr>
        <w:t xml:space="preserve"> my ‘freaking love’ for learning. </w:t>
      </w:r>
    </w:p>
    <w:p w:rsidR="00EA3DA7" w:rsidRPr="00C869D1" w:rsidRDefault="00EA3DA7" w:rsidP="006A6E6A">
      <w:pPr>
        <w:pStyle w:val="NormalWeb"/>
        <w:spacing w:before="0" w:beforeAutospacing="0" w:after="0" w:afterAutospacing="0" w:line="276" w:lineRule="auto"/>
        <w:rPr>
          <w:sz w:val="28"/>
          <w:szCs w:val="28"/>
        </w:rPr>
      </w:pPr>
      <w:r w:rsidRPr="00C869D1">
        <w:rPr>
          <w:sz w:val="28"/>
          <w:szCs w:val="28"/>
        </w:rPr>
        <w:br w:type="page"/>
      </w:r>
    </w:p>
    <w:p w:rsidR="00CE4BF5" w:rsidRPr="00C869D1" w:rsidRDefault="00CE4BF5" w:rsidP="006A6E6A">
      <w:pPr>
        <w:pStyle w:val="NormalWeb"/>
        <w:spacing w:before="0" w:beforeAutospacing="0" w:after="0" w:afterAutospacing="0" w:line="276" w:lineRule="auto"/>
        <w:rPr>
          <w:sz w:val="28"/>
          <w:szCs w:val="28"/>
        </w:rPr>
      </w:pPr>
    </w:p>
    <w:p w:rsidR="00D4231A" w:rsidRPr="00C869D1" w:rsidRDefault="00470535" w:rsidP="006A6E6A">
      <w:pPr>
        <w:jc w:val="center"/>
        <w:rPr>
          <w:rFonts w:ascii="Times New Roman" w:hAnsi="Times New Roman" w:cs="Times New Roman"/>
          <w:sz w:val="28"/>
          <w:szCs w:val="28"/>
        </w:rPr>
      </w:pPr>
      <w:r w:rsidRPr="00C869D1">
        <w:rPr>
          <w:rFonts w:ascii="Times New Roman" w:hAnsi="Times New Roman" w:cs="Times New Roman"/>
          <w:sz w:val="28"/>
          <w:szCs w:val="28"/>
        </w:rPr>
        <w:t>Works Cited</w:t>
      </w:r>
    </w:p>
    <w:p w:rsidR="00470535" w:rsidRPr="00C869D1" w:rsidRDefault="00470535" w:rsidP="006A6E6A">
      <w:pPr>
        <w:rPr>
          <w:rFonts w:ascii="Times New Roman" w:hAnsi="Times New Roman" w:cs="Times New Roman"/>
          <w:sz w:val="28"/>
          <w:szCs w:val="28"/>
        </w:rPr>
      </w:pPr>
      <w:r w:rsidRPr="00C869D1">
        <w:rPr>
          <w:rStyle w:val="Strong"/>
          <w:rFonts w:ascii="Times New Roman" w:hAnsi="Times New Roman" w:cs="Times New Roman"/>
          <w:b w:val="0"/>
          <w:sz w:val="28"/>
          <w:szCs w:val="28"/>
        </w:rPr>
        <w:t>Hockey, Susan.</w:t>
      </w:r>
      <w:r w:rsidRPr="00C869D1">
        <w:rPr>
          <w:rFonts w:ascii="Times New Roman" w:hAnsi="Times New Roman" w:cs="Times New Roman"/>
          <w:sz w:val="28"/>
          <w:szCs w:val="28"/>
        </w:rPr>
        <w:t xml:space="preserve"> </w:t>
      </w:r>
      <w:proofErr w:type="gramStart"/>
      <w:r w:rsidRPr="00C869D1">
        <w:rPr>
          <w:rFonts w:ascii="Times New Roman" w:hAnsi="Times New Roman" w:cs="Times New Roman"/>
          <w:sz w:val="28"/>
          <w:szCs w:val="28"/>
        </w:rPr>
        <w:t>"The History of Humanities Computing."</w:t>
      </w:r>
      <w:proofErr w:type="gramEnd"/>
      <w:r w:rsidRPr="00C869D1">
        <w:rPr>
          <w:rFonts w:ascii="Times New Roman" w:hAnsi="Times New Roman" w:cs="Times New Roman"/>
          <w:sz w:val="28"/>
          <w:szCs w:val="28"/>
        </w:rPr>
        <w:t xml:space="preserve"> </w:t>
      </w:r>
      <w:r w:rsidRPr="00C869D1">
        <w:rPr>
          <w:rStyle w:val="Emphasis"/>
          <w:rFonts w:ascii="Times New Roman" w:hAnsi="Times New Roman" w:cs="Times New Roman"/>
          <w:sz w:val="28"/>
          <w:szCs w:val="28"/>
        </w:rPr>
        <w:t>A Companion to Digital Humanities</w:t>
      </w:r>
      <w:r w:rsidRPr="00C869D1">
        <w:rPr>
          <w:rFonts w:ascii="Times New Roman" w:hAnsi="Times New Roman" w:cs="Times New Roman"/>
          <w:sz w:val="28"/>
          <w:szCs w:val="28"/>
        </w:rPr>
        <w:t xml:space="preserve">, edited by Susan </w:t>
      </w:r>
      <w:proofErr w:type="spellStart"/>
      <w:r w:rsidRPr="00C869D1">
        <w:rPr>
          <w:rFonts w:ascii="Times New Roman" w:hAnsi="Times New Roman" w:cs="Times New Roman"/>
          <w:sz w:val="28"/>
          <w:szCs w:val="28"/>
        </w:rPr>
        <w:t>Schreibman</w:t>
      </w:r>
      <w:proofErr w:type="spellEnd"/>
      <w:r w:rsidRPr="00C869D1">
        <w:rPr>
          <w:rFonts w:ascii="Times New Roman" w:hAnsi="Times New Roman" w:cs="Times New Roman"/>
          <w:sz w:val="28"/>
          <w:szCs w:val="28"/>
        </w:rPr>
        <w:t xml:space="preserve">, Ray Siemens, and John </w:t>
      </w:r>
      <w:proofErr w:type="spellStart"/>
      <w:r w:rsidRPr="00C869D1">
        <w:rPr>
          <w:rFonts w:ascii="Times New Roman" w:hAnsi="Times New Roman" w:cs="Times New Roman"/>
          <w:sz w:val="28"/>
          <w:szCs w:val="28"/>
        </w:rPr>
        <w:t>Unsworth</w:t>
      </w:r>
      <w:proofErr w:type="spellEnd"/>
      <w:r w:rsidRPr="00C869D1">
        <w:rPr>
          <w:rFonts w:ascii="Times New Roman" w:hAnsi="Times New Roman" w:cs="Times New Roman"/>
          <w:sz w:val="28"/>
          <w:szCs w:val="28"/>
        </w:rPr>
        <w:t>, Blackwell, 2004</w:t>
      </w:r>
    </w:p>
    <w:sectPr w:rsidR="00470535" w:rsidRPr="00C869D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685" w:rsidRDefault="00957685" w:rsidP="00710BD0">
      <w:pPr>
        <w:spacing w:after="0" w:line="240" w:lineRule="auto"/>
      </w:pPr>
      <w:r>
        <w:separator/>
      </w:r>
    </w:p>
  </w:endnote>
  <w:endnote w:type="continuationSeparator" w:id="0">
    <w:p w:rsidR="00957685" w:rsidRDefault="00957685" w:rsidP="0071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685" w:rsidRDefault="00957685" w:rsidP="00710BD0">
      <w:pPr>
        <w:spacing w:after="0" w:line="240" w:lineRule="auto"/>
      </w:pPr>
      <w:r>
        <w:separator/>
      </w:r>
    </w:p>
  </w:footnote>
  <w:footnote w:type="continuationSeparator" w:id="0">
    <w:p w:rsidR="00957685" w:rsidRDefault="00957685" w:rsidP="00710B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BD0" w:rsidRDefault="00710BD0">
    <w:pPr>
      <w:pStyle w:val="Header"/>
      <w:jc w:val="center"/>
    </w:pPr>
    <w:r>
      <w:tab/>
    </w:r>
    <w:r>
      <w:tab/>
      <w:t>Neogi</w:t>
    </w:r>
    <w:sdt>
      <w:sdtPr>
        <w:id w:val="5021707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56BF2">
          <w:rPr>
            <w:noProof/>
          </w:rPr>
          <w:t>2</w:t>
        </w:r>
        <w:r>
          <w:rPr>
            <w:noProof/>
          </w:rPr>
          <w:fldChar w:fldCharType="end"/>
        </w:r>
      </w:sdtContent>
    </w:sdt>
  </w:p>
  <w:p w:rsidR="00710BD0" w:rsidRPr="00710BD0" w:rsidRDefault="00710BD0">
    <w:pPr>
      <w:pStyle w:val="Header"/>
      <w:rPr>
        <w:lang w:val="en-US"/>
      </w:rPr>
    </w:pPr>
    <w:r>
      <w:rPr>
        <w:lang w:val="en-US"/>
      </w:rPr>
      <w:tab/>
    </w:r>
    <w:r>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9F"/>
    <w:rsid w:val="001617AD"/>
    <w:rsid w:val="00470535"/>
    <w:rsid w:val="005B3B65"/>
    <w:rsid w:val="006A6E6A"/>
    <w:rsid w:val="006F3508"/>
    <w:rsid w:val="00710BD0"/>
    <w:rsid w:val="00756BF2"/>
    <w:rsid w:val="00957685"/>
    <w:rsid w:val="00982C0C"/>
    <w:rsid w:val="00A03F4D"/>
    <w:rsid w:val="00AC21E0"/>
    <w:rsid w:val="00B333C3"/>
    <w:rsid w:val="00C2405E"/>
    <w:rsid w:val="00C869D1"/>
    <w:rsid w:val="00CE4BF5"/>
    <w:rsid w:val="00D36A9F"/>
    <w:rsid w:val="00D4231A"/>
    <w:rsid w:val="00EA3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A9F"/>
    <w:rPr>
      <w:rFonts w:ascii="Tahoma" w:hAnsi="Tahoma" w:cs="Tahoma"/>
      <w:sz w:val="16"/>
      <w:szCs w:val="16"/>
    </w:rPr>
  </w:style>
  <w:style w:type="paragraph" w:styleId="NormalWeb">
    <w:name w:val="Normal (Web)"/>
    <w:basedOn w:val="Normal"/>
    <w:uiPriority w:val="99"/>
    <w:semiHidden/>
    <w:unhideWhenUsed/>
    <w:rsid w:val="00D36A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E4BF5"/>
    <w:rPr>
      <w:i/>
      <w:iCs/>
    </w:rPr>
  </w:style>
  <w:style w:type="character" w:styleId="Strong">
    <w:name w:val="Strong"/>
    <w:basedOn w:val="DefaultParagraphFont"/>
    <w:uiPriority w:val="22"/>
    <w:qFormat/>
    <w:rsid w:val="00CE4BF5"/>
    <w:rPr>
      <w:b/>
      <w:bCs/>
    </w:rPr>
  </w:style>
  <w:style w:type="paragraph" w:styleId="Header">
    <w:name w:val="header"/>
    <w:basedOn w:val="Normal"/>
    <w:link w:val="HeaderChar"/>
    <w:uiPriority w:val="99"/>
    <w:unhideWhenUsed/>
    <w:rsid w:val="00710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BD0"/>
  </w:style>
  <w:style w:type="paragraph" w:styleId="Footer">
    <w:name w:val="footer"/>
    <w:basedOn w:val="Normal"/>
    <w:link w:val="FooterChar"/>
    <w:uiPriority w:val="99"/>
    <w:unhideWhenUsed/>
    <w:rsid w:val="00710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BD0"/>
  </w:style>
  <w:style w:type="character" w:styleId="LineNumber">
    <w:name w:val="line number"/>
    <w:basedOn w:val="DefaultParagraphFont"/>
    <w:uiPriority w:val="99"/>
    <w:semiHidden/>
    <w:unhideWhenUsed/>
    <w:rsid w:val="00710B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A9F"/>
    <w:rPr>
      <w:rFonts w:ascii="Tahoma" w:hAnsi="Tahoma" w:cs="Tahoma"/>
      <w:sz w:val="16"/>
      <w:szCs w:val="16"/>
    </w:rPr>
  </w:style>
  <w:style w:type="paragraph" w:styleId="NormalWeb">
    <w:name w:val="Normal (Web)"/>
    <w:basedOn w:val="Normal"/>
    <w:uiPriority w:val="99"/>
    <w:semiHidden/>
    <w:unhideWhenUsed/>
    <w:rsid w:val="00D36A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E4BF5"/>
    <w:rPr>
      <w:i/>
      <w:iCs/>
    </w:rPr>
  </w:style>
  <w:style w:type="character" w:styleId="Strong">
    <w:name w:val="Strong"/>
    <w:basedOn w:val="DefaultParagraphFont"/>
    <w:uiPriority w:val="22"/>
    <w:qFormat/>
    <w:rsid w:val="00CE4BF5"/>
    <w:rPr>
      <w:b/>
      <w:bCs/>
    </w:rPr>
  </w:style>
  <w:style w:type="paragraph" w:styleId="Header">
    <w:name w:val="header"/>
    <w:basedOn w:val="Normal"/>
    <w:link w:val="HeaderChar"/>
    <w:uiPriority w:val="99"/>
    <w:unhideWhenUsed/>
    <w:rsid w:val="00710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BD0"/>
  </w:style>
  <w:style w:type="paragraph" w:styleId="Footer">
    <w:name w:val="footer"/>
    <w:basedOn w:val="Normal"/>
    <w:link w:val="FooterChar"/>
    <w:uiPriority w:val="99"/>
    <w:unhideWhenUsed/>
    <w:rsid w:val="00710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BD0"/>
  </w:style>
  <w:style w:type="character" w:styleId="LineNumber">
    <w:name w:val="line number"/>
    <w:basedOn w:val="DefaultParagraphFont"/>
    <w:uiPriority w:val="99"/>
    <w:semiHidden/>
    <w:unhideWhenUsed/>
    <w:rsid w:val="00710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1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24913-5080-4920-A5E2-F25BAB1F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2024-09-01T16:25:00Z</dcterms:created>
  <dcterms:modified xsi:type="dcterms:W3CDTF">2024-09-03T14:06:00Z</dcterms:modified>
</cp:coreProperties>
</file>