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382" w:rsidRDefault="00FB4382" w:rsidP="00FB4382">
      <w:r>
        <w:t>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FB4382" w:rsidTr="001A47FA">
        <w:tc>
          <w:tcPr>
            <w:tcW w:w="1155" w:type="dxa"/>
          </w:tcPr>
          <w:p w:rsidR="00FB4382" w:rsidRDefault="00FB4382" w:rsidP="001A47FA"/>
        </w:tc>
        <w:tc>
          <w:tcPr>
            <w:tcW w:w="1155" w:type="dxa"/>
          </w:tcPr>
          <w:p w:rsidR="00FB4382" w:rsidRDefault="00FB4382" w:rsidP="001A47FA">
            <w:proofErr w:type="spellStart"/>
            <w:r>
              <w:t>Sl_no</w:t>
            </w:r>
            <w:proofErr w:type="spellEnd"/>
          </w:p>
        </w:tc>
        <w:tc>
          <w:tcPr>
            <w:tcW w:w="1155" w:type="dxa"/>
          </w:tcPr>
          <w:p w:rsidR="00FB4382" w:rsidRDefault="00FB4382" w:rsidP="001A47FA">
            <w:proofErr w:type="spellStart"/>
            <w:r>
              <w:t>Ssc_p</w:t>
            </w:r>
            <w:proofErr w:type="spellEnd"/>
          </w:p>
        </w:tc>
        <w:tc>
          <w:tcPr>
            <w:tcW w:w="1155" w:type="dxa"/>
          </w:tcPr>
          <w:p w:rsidR="00FB4382" w:rsidRDefault="00FB4382" w:rsidP="001A47FA">
            <w:proofErr w:type="spellStart"/>
            <w:r>
              <w:t>Hsc_p</w:t>
            </w:r>
            <w:proofErr w:type="spellEnd"/>
          </w:p>
        </w:tc>
        <w:tc>
          <w:tcPr>
            <w:tcW w:w="1155" w:type="dxa"/>
          </w:tcPr>
          <w:p w:rsidR="00FB4382" w:rsidRDefault="00FB4382" w:rsidP="001A47FA">
            <w:proofErr w:type="spellStart"/>
            <w:r>
              <w:t>Degree_p</w:t>
            </w:r>
            <w:proofErr w:type="spellEnd"/>
          </w:p>
        </w:tc>
        <w:tc>
          <w:tcPr>
            <w:tcW w:w="1155" w:type="dxa"/>
          </w:tcPr>
          <w:p w:rsidR="00FB4382" w:rsidRDefault="00FB4382" w:rsidP="001A47FA">
            <w:proofErr w:type="spellStart"/>
            <w:r>
              <w:t>Etest_p</w:t>
            </w:r>
            <w:proofErr w:type="spellEnd"/>
          </w:p>
        </w:tc>
        <w:tc>
          <w:tcPr>
            <w:tcW w:w="1156" w:type="dxa"/>
          </w:tcPr>
          <w:p w:rsidR="00FB4382" w:rsidRDefault="00FB4382" w:rsidP="001A47FA">
            <w:proofErr w:type="spellStart"/>
            <w:r>
              <w:t>Mba_p</w:t>
            </w:r>
            <w:proofErr w:type="spellEnd"/>
          </w:p>
        </w:tc>
        <w:tc>
          <w:tcPr>
            <w:tcW w:w="1156" w:type="dxa"/>
          </w:tcPr>
          <w:p w:rsidR="00FB4382" w:rsidRDefault="00FB4382" w:rsidP="001A47FA">
            <w:r>
              <w:t>Salary</w:t>
            </w:r>
          </w:p>
        </w:tc>
      </w:tr>
      <w:tr w:rsidR="00FB4382" w:rsidTr="001A47FA">
        <w:tc>
          <w:tcPr>
            <w:tcW w:w="1155" w:type="dxa"/>
          </w:tcPr>
          <w:p w:rsidR="00FB4382" w:rsidRDefault="00FB4382" w:rsidP="001A47FA">
            <w:r>
              <w:t>Mean</w:t>
            </w:r>
          </w:p>
        </w:tc>
        <w:tc>
          <w:tcPr>
            <w:tcW w:w="1155" w:type="dxa"/>
          </w:tcPr>
          <w:p w:rsidR="00FB4382" w:rsidRDefault="00FB4382" w:rsidP="001A47FA">
            <w:r>
              <w:t>108</w:t>
            </w:r>
          </w:p>
        </w:tc>
        <w:tc>
          <w:tcPr>
            <w:tcW w:w="1155" w:type="dxa"/>
          </w:tcPr>
          <w:p w:rsidR="00FB4382" w:rsidRDefault="00FB4382" w:rsidP="001A47FA">
            <w:r>
              <w:t>67.30</w:t>
            </w:r>
          </w:p>
        </w:tc>
        <w:tc>
          <w:tcPr>
            <w:tcW w:w="1155" w:type="dxa"/>
          </w:tcPr>
          <w:p w:rsidR="00FB4382" w:rsidRDefault="00FB4382" w:rsidP="001A47FA">
            <w:r>
              <w:t>66.33</w:t>
            </w:r>
          </w:p>
        </w:tc>
        <w:tc>
          <w:tcPr>
            <w:tcW w:w="1155" w:type="dxa"/>
          </w:tcPr>
          <w:p w:rsidR="00FB4382" w:rsidRDefault="00FB4382" w:rsidP="001A47FA">
            <w:r>
              <w:t>66.37</w:t>
            </w:r>
          </w:p>
        </w:tc>
        <w:tc>
          <w:tcPr>
            <w:tcW w:w="1155" w:type="dxa"/>
          </w:tcPr>
          <w:p w:rsidR="00FB4382" w:rsidRDefault="00FB4382" w:rsidP="001A47FA">
            <w:r>
              <w:t>72.10</w:t>
            </w:r>
          </w:p>
        </w:tc>
        <w:tc>
          <w:tcPr>
            <w:tcW w:w="1156" w:type="dxa"/>
          </w:tcPr>
          <w:p w:rsidR="00FB4382" w:rsidRDefault="00FB4382" w:rsidP="001A47FA">
            <w:r>
              <w:t>62.27</w:t>
            </w:r>
          </w:p>
        </w:tc>
        <w:tc>
          <w:tcPr>
            <w:tcW w:w="1156" w:type="dxa"/>
          </w:tcPr>
          <w:p w:rsidR="00FB4382" w:rsidRDefault="00FB4382" w:rsidP="001A47FA">
            <w:r>
              <w:t>288655</w:t>
            </w:r>
          </w:p>
        </w:tc>
      </w:tr>
      <w:tr w:rsidR="00FB4382" w:rsidTr="001A47FA">
        <w:tc>
          <w:tcPr>
            <w:tcW w:w="1155" w:type="dxa"/>
          </w:tcPr>
          <w:p w:rsidR="00FB4382" w:rsidRDefault="00FB4382" w:rsidP="001A47FA">
            <w:r>
              <w:t>Median</w:t>
            </w:r>
          </w:p>
        </w:tc>
        <w:tc>
          <w:tcPr>
            <w:tcW w:w="1155" w:type="dxa"/>
          </w:tcPr>
          <w:p w:rsidR="00FB4382" w:rsidRDefault="00FB4382" w:rsidP="001A47FA">
            <w:r>
              <w:t>108</w:t>
            </w:r>
          </w:p>
        </w:tc>
        <w:tc>
          <w:tcPr>
            <w:tcW w:w="1155" w:type="dxa"/>
          </w:tcPr>
          <w:p w:rsidR="00FB4382" w:rsidRDefault="00FB4382" w:rsidP="001A47FA">
            <w:r>
              <w:t>67</w:t>
            </w:r>
          </w:p>
        </w:tc>
        <w:tc>
          <w:tcPr>
            <w:tcW w:w="1155" w:type="dxa"/>
          </w:tcPr>
          <w:p w:rsidR="00FB4382" w:rsidRDefault="00FB4382" w:rsidP="001A47FA">
            <w:r>
              <w:t>65</w:t>
            </w:r>
          </w:p>
        </w:tc>
        <w:tc>
          <w:tcPr>
            <w:tcW w:w="1155" w:type="dxa"/>
          </w:tcPr>
          <w:p w:rsidR="00FB4382" w:rsidRDefault="00FB4382" w:rsidP="001A47FA">
            <w:r>
              <w:t>66</w:t>
            </w:r>
          </w:p>
        </w:tc>
        <w:tc>
          <w:tcPr>
            <w:tcW w:w="1155" w:type="dxa"/>
          </w:tcPr>
          <w:p w:rsidR="00FB4382" w:rsidRDefault="00FB4382" w:rsidP="001A47FA">
            <w:r>
              <w:t>71</w:t>
            </w:r>
          </w:p>
        </w:tc>
        <w:tc>
          <w:tcPr>
            <w:tcW w:w="1156" w:type="dxa"/>
          </w:tcPr>
          <w:p w:rsidR="00FB4382" w:rsidRDefault="00FB4382" w:rsidP="001A47FA">
            <w:r>
              <w:t>62</w:t>
            </w:r>
          </w:p>
        </w:tc>
        <w:tc>
          <w:tcPr>
            <w:tcW w:w="1156" w:type="dxa"/>
          </w:tcPr>
          <w:p w:rsidR="00FB4382" w:rsidRDefault="00FB4382" w:rsidP="001A47FA">
            <w:r>
              <w:t>265000</w:t>
            </w:r>
          </w:p>
        </w:tc>
      </w:tr>
      <w:tr w:rsidR="00FB4382" w:rsidTr="001A47FA">
        <w:tc>
          <w:tcPr>
            <w:tcW w:w="1155" w:type="dxa"/>
          </w:tcPr>
          <w:p w:rsidR="00FB4382" w:rsidRDefault="00FB4382" w:rsidP="001A47FA">
            <w:r>
              <w:t>Mode</w:t>
            </w:r>
          </w:p>
        </w:tc>
        <w:tc>
          <w:tcPr>
            <w:tcW w:w="1155" w:type="dxa"/>
          </w:tcPr>
          <w:p w:rsidR="00FB4382" w:rsidRDefault="00FB4382" w:rsidP="001A47FA">
            <w:r>
              <w:t>1</w:t>
            </w:r>
          </w:p>
        </w:tc>
        <w:tc>
          <w:tcPr>
            <w:tcW w:w="1155" w:type="dxa"/>
          </w:tcPr>
          <w:p w:rsidR="00FB4382" w:rsidRDefault="00FB4382" w:rsidP="001A47FA">
            <w:r>
              <w:t>62</w:t>
            </w:r>
          </w:p>
        </w:tc>
        <w:tc>
          <w:tcPr>
            <w:tcW w:w="1155" w:type="dxa"/>
          </w:tcPr>
          <w:p w:rsidR="00FB4382" w:rsidRDefault="00FB4382" w:rsidP="001A47FA">
            <w:r>
              <w:t>63</w:t>
            </w:r>
          </w:p>
        </w:tc>
        <w:tc>
          <w:tcPr>
            <w:tcW w:w="1155" w:type="dxa"/>
          </w:tcPr>
          <w:p w:rsidR="00FB4382" w:rsidRDefault="00FB4382" w:rsidP="001A47FA">
            <w:r>
              <w:t>65</w:t>
            </w:r>
          </w:p>
        </w:tc>
        <w:tc>
          <w:tcPr>
            <w:tcW w:w="1155" w:type="dxa"/>
          </w:tcPr>
          <w:p w:rsidR="00FB4382" w:rsidRDefault="00FB4382" w:rsidP="001A47FA">
            <w:r>
              <w:t>60</w:t>
            </w:r>
          </w:p>
        </w:tc>
        <w:tc>
          <w:tcPr>
            <w:tcW w:w="1156" w:type="dxa"/>
          </w:tcPr>
          <w:p w:rsidR="00FB4382" w:rsidRDefault="00FB4382" w:rsidP="001A47FA">
            <w:r>
              <w:t>56.7</w:t>
            </w:r>
          </w:p>
        </w:tc>
        <w:tc>
          <w:tcPr>
            <w:tcW w:w="1156" w:type="dxa"/>
          </w:tcPr>
          <w:p w:rsidR="00FB4382" w:rsidRDefault="00FB4382" w:rsidP="001A47FA">
            <w:r>
              <w:t>300000</w:t>
            </w:r>
          </w:p>
        </w:tc>
      </w:tr>
    </w:tbl>
    <w:p w:rsidR="00FB4382" w:rsidRDefault="00FB4382" w:rsidP="00FB4382">
      <w:r>
        <w:br/>
        <w:t>Range: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B4382" w:rsidTr="001A47FA">
        <w:tc>
          <w:tcPr>
            <w:tcW w:w="4621" w:type="dxa"/>
          </w:tcPr>
          <w:p w:rsidR="00FB4382" w:rsidRDefault="00FB4382" w:rsidP="001A47FA">
            <w:r>
              <w:t>60-65</w:t>
            </w:r>
          </w:p>
        </w:tc>
        <w:tc>
          <w:tcPr>
            <w:tcW w:w="4621" w:type="dxa"/>
          </w:tcPr>
          <w:p w:rsidR="00FB4382" w:rsidRDefault="00FB4382" w:rsidP="001A47FA">
            <w:r>
              <w:t>Below Average</w:t>
            </w:r>
          </w:p>
        </w:tc>
      </w:tr>
      <w:tr w:rsidR="00FB4382" w:rsidTr="001A47FA">
        <w:tc>
          <w:tcPr>
            <w:tcW w:w="4621" w:type="dxa"/>
          </w:tcPr>
          <w:p w:rsidR="00FB4382" w:rsidRDefault="00FB4382" w:rsidP="001A47FA">
            <w:r>
              <w:t>65-70</w:t>
            </w:r>
          </w:p>
        </w:tc>
        <w:tc>
          <w:tcPr>
            <w:tcW w:w="4621" w:type="dxa"/>
          </w:tcPr>
          <w:p w:rsidR="00FB4382" w:rsidRDefault="00FB4382" w:rsidP="001A47FA">
            <w:r>
              <w:t>Average</w:t>
            </w:r>
          </w:p>
        </w:tc>
      </w:tr>
      <w:tr w:rsidR="00FB4382" w:rsidTr="001A47FA">
        <w:tc>
          <w:tcPr>
            <w:tcW w:w="4621" w:type="dxa"/>
          </w:tcPr>
          <w:p w:rsidR="00FB4382" w:rsidRDefault="00FB4382" w:rsidP="001A47FA">
            <w:r>
              <w:t>Above 70</w:t>
            </w:r>
          </w:p>
        </w:tc>
        <w:tc>
          <w:tcPr>
            <w:tcW w:w="4621" w:type="dxa"/>
          </w:tcPr>
          <w:p w:rsidR="00FB4382" w:rsidRDefault="00FB4382" w:rsidP="001A47FA">
            <w:r>
              <w:t>Above Average</w:t>
            </w:r>
          </w:p>
        </w:tc>
      </w:tr>
    </w:tbl>
    <w:p w:rsidR="00FB4382" w:rsidRDefault="00FB4382" w:rsidP="00FB4382">
      <w:r>
        <w:br/>
      </w:r>
      <w:r>
        <w:br/>
        <w:t>Mean:</w:t>
      </w:r>
    </w:p>
    <w:p w:rsidR="00FB4382" w:rsidRDefault="00FB4382" w:rsidP="00FB4382">
      <w:r>
        <w:br/>
        <w:t>Here the mean value is the average value. While looking dataset the average value for 10</w:t>
      </w:r>
      <w:r w:rsidRPr="00432E85">
        <w:rPr>
          <w:vertAlign w:val="superscript"/>
        </w:rPr>
        <w:t>th</w:t>
      </w:r>
      <w:r>
        <w:t xml:space="preserve"> mark percentage is 67.30% and average value for 12</w:t>
      </w:r>
      <w:r w:rsidRPr="00432E85">
        <w:rPr>
          <w:vertAlign w:val="superscript"/>
        </w:rPr>
        <w:t>th</w:t>
      </w:r>
      <w:r>
        <w:t xml:space="preserve"> mark and degree percentage</w:t>
      </w:r>
      <w:r>
        <w:t xml:space="preserve"> is</w:t>
      </w:r>
      <w:r>
        <w:t xml:space="preserve"> 66.33% it </w:t>
      </w:r>
      <w:r w:rsidR="0018484F">
        <w:t xml:space="preserve">comes under the </w:t>
      </w:r>
      <w:r>
        <w:t>average</w:t>
      </w:r>
      <w:r w:rsidR="0018484F">
        <w:t xml:space="preserve"> category. A</w:t>
      </w:r>
      <w:r>
        <w:t xml:space="preserve">fter that </w:t>
      </w:r>
      <w:r w:rsidR="0018484F">
        <w:t xml:space="preserve">the </w:t>
      </w:r>
      <w:r>
        <w:t xml:space="preserve">Entrance test mark percentage falls </w:t>
      </w:r>
      <w:r w:rsidR="0018484F">
        <w:t xml:space="preserve">in </w:t>
      </w:r>
      <w:proofErr w:type="gramStart"/>
      <w:r>
        <w:t>Above</w:t>
      </w:r>
      <w:proofErr w:type="gramEnd"/>
      <w:r>
        <w:t xml:space="preserve"> average category, there is a little bit improvement in the entrance test mark percentage. Again in MBA test mark the percentage falls to Below Average</w:t>
      </w:r>
    </w:p>
    <w:p w:rsidR="00FB4382" w:rsidRDefault="00FB4382" w:rsidP="00FB4382">
      <w:r>
        <w:t>Median:</w:t>
      </w:r>
    </w:p>
    <w:p w:rsidR="00FB4382" w:rsidRDefault="0018484F" w:rsidP="00FB4382">
      <w:r>
        <w:t>Same like Mean value M</w:t>
      </w:r>
      <w:r w:rsidR="00FB4382">
        <w:t>edian value reflect here still there is a very small variations comparing to</w:t>
      </w:r>
      <w:r>
        <w:t xml:space="preserve"> the</w:t>
      </w:r>
      <w:r w:rsidR="00FB4382">
        <w:t xml:space="preserve"> mean value.</w:t>
      </w:r>
    </w:p>
    <w:p w:rsidR="00494E67" w:rsidRDefault="00432E85" w:rsidP="00FB4382">
      <w:r w:rsidRPr="00FB4382">
        <w:t xml:space="preserve"> </w:t>
      </w:r>
      <w:r w:rsidR="00FB4382">
        <w:t>Mode:</w:t>
      </w:r>
    </w:p>
    <w:p w:rsidR="00FB4382" w:rsidRDefault="00FB4382" w:rsidP="00FB4382">
      <w:r>
        <w:t>The Mode value which has a repeated number of values which has a maximum number of values is taken from dataset</w:t>
      </w:r>
      <w:r w:rsidR="0018484F">
        <w:t xml:space="preserve"> for the particular column</w:t>
      </w:r>
    </w:p>
    <w:p w:rsidR="00FB4382" w:rsidRPr="00FB4382" w:rsidRDefault="00FB4382" w:rsidP="00FB4382">
      <w:r>
        <w:t>Here 10</w:t>
      </w:r>
      <w:r w:rsidRPr="00FB4382">
        <w:rPr>
          <w:vertAlign w:val="superscript"/>
        </w:rPr>
        <w:t>th</w:t>
      </w:r>
      <w:r>
        <w:t xml:space="preserve"> and 12</w:t>
      </w:r>
      <w:r w:rsidRPr="00FB4382">
        <w:rPr>
          <w:vertAlign w:val="superscript"/>
        </w:rPr>
        <w:t>th</w:t>
      </w:r>
      <w:r w:rsidR="0018484F">
        <w:t xml:space="preserve"> marks 62 and 63</w:t>
      </w:r>
      <w:r>
        <w:t xml:space="preserve"> are majorly taken from students also like 65</w:t>
      </w:r>
      <w:proofErr w:type="gramStart"/>
      <w:r>
        <w:t>,60,56.7</w:t>
      </w:r>
      <w:proofErr w:type="gramEnd"/>
      <w:r>
        <w:t xml:space="preserve"> are the marks most people took in degree,</w:t>
      </w:r>
      <w:r w:rsidR="0018484F">
        <w:t xml:space="preserve"> entrance and MBA</w:t>
      </w:r>
      <w:r>
        <w:t xml:space="preserve"> test</w:t>
      </w:r>
      <w:bookmarkStart w:id="0" w:name="_GoBack"/>
      <w:bookmarkEnd w:id="0"/>
    </w:p>
    <w:sectPr w:rsidR="00FB4382" w:rsidRPr="00FB4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237"/>
    <w:rsid w:val="0018484F"/>
    <w:rsid w:val="00432E85"/>
    <w:rsid w:val="00494E67"/>
    <w:rsid w:val="005C7237"/>
    <w:rsid w:val="00942E24"/>
    <w:rsid w:val="00FB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2E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2E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2023-12-08T04:05:00Z</dcterms:created>
  <dcterms:modified xsi:type="dcterms:W3CDTF">2023-12-08T04:05:00Z</dcterms:modified>
</cp:coreProperties>
</file>