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6E56"/>
          <w:sz w:val="36"/>
          <w:szCs w:val="36"/>
        </w:rPr>
        <w:t xml:space="preserve">Repair &amp; Modification Process</w:t>
      </w:r>
    </w:p>
    <w:p>
      <w:pPr>
        <w:spacing w:after="300"/>
      </w:pPr>
      <w:r>
        <w:rPr>
          <w:i/>
          <w:iCs/>
          <w:color w:val="5F5E5A"/>
          <w:sz w:val="22"/>
          <w:szCs w:val="22"/>
        </w:rPr>
        <w:t xml:space="preserve">ERPNext workflow — corrected version with DocTypes at every step</w:t>
      </w:r>
    </w:p>
    <w:p>
      <w:pPr>
        <w:pStyle w:val="Heading1"/>
        <w:spacing w:after="120" w:before="300"/>
      </w:pPr>
      <w:r>
        <w:t xml:space="preserve">Overall flow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Repair Order Form  →  Repair processing (Karigar / In-house)  →  Job Work Receipt  →  Purchase Receipt (auto, Type = Repair)  →  BOM + Serial + Batch created/updated at Purchase Receipt submission  →  Sales Invoice / Delivery Note</w:t>
      </w:r>
    </w:p>
    <w:p>
      <w:pPr>
        <w:pBdr>
          <w:left w:val="single" w:color="854F0B" w:sz="12" w:space="8"/>
        </w:pBdr>
        <w:spacing w:after="300"/>
      </w:pPr>
      <w:r>
        <w:rPr>
          <w:i/>
          <w:iCs/>
          <w:color w:val="854F0B"/>
          <w:sz w:val="20"/>
          <w:szCs w:val="20"/>
        </w:rPr>
        <w:t xml:space="preserve">Key correction from earlier draft: BOM, Serial Number and Batch Number are created or updated only when the Purchase Receipt is submitted — not at the Job Work Receipt stage. The Job Work Receipt only records what happened (item back, material used, charges); the Purchase Receipt is what actually books stock and cost.</w:t>
      </w:r>
    </w:p>
    <w:p>
      <w:pPr>
        <w:pStyle w:val="Heading1"/>
        <w:spacing w:after="120" w:before="300"/>
      </w:pPr>
      <w:r>
        <w:t xml:space="preserve">1. Repair Order Form</w:t>
      </w:r>
    </w:p>
    <w:p>
      <w:pPr>
        <w:shd w:fill="E1F5EE" w:val="clear"/>
        <w:spacing w:after="60" w:before="200"/>
      </w:pPr>
      <w:r>
        <w:rPr>
          <w:b/>
          <w:bCs/>
          <w:color w:val="0F6E56"/>
          <w:sz w:val="22"/>
          <w:szCs w:val="22"/>
        </w:rPr>
        <w:t xml:space="preserve">STEP 1  </w:t>
      </w:r>
      <w:r>
        <w:rPr>
          <w:b/>
          <w:bCs/>
          <w:color w:val="0F6E56"/>
          <w:sz w:val="24"/>
          <w:szCs w:val="24"/>
        </w:rPr>
        <w:t xml:space="preserve">Repair Order Form</w:t>
      </w:r>
    </w:p>
    <w:p>
      <w:pPr>
        <w:spacing w:after="100"/>
      </w:pPr>
      <w:r>
        <w:rPr>
          <w:b/>
          <w:bCs/>
          <w:color w:val="5F5E5A"/>
          <w:sz w:val="20"/>
          <w:szCs w:val="20"/>
        </w:rPr>
        <w:t xml:space="preserve">DocType: </w:t>
      </w:r>
      <w:r>
        <w:rPr>
          <w:b/>
          <w:bCs/>
          <w:color w:val="0F6E56"/>
          <w:sz w:val="20"/>
          <w:szCs w:val="20"/>
        </w:rPr>
        <w:t xml:space="preserve">Repair Order 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Type: Existing Customer, or Walk-in Customer (with quick customer creation if walk-in).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Type: Repair or Modification.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Code defaults to the standard Repair Item.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Received Item Details (captured as received from the customer): Weight, Metal Type, Purity, Diamond Details (if any), Stone Details (if any), Other Material Details (if any).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Issue Type: Karigar / Subcontractor, or In-House Process (Washing, Polishing).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Remark / Repair Instruction — what needs to be done.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saves and submits the form.</w:t>
      </w:r>
    </w:p>
    <w:p>
      <w:pPr>
        <w:pStyle w:val="Heading1"/>
        <w:spacing w:after="120" w:before="300"/>
      </w:pPr>
      <w:r>
        <w:t xml:space="preserve">2. Repair Processing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Based on the Issue Type selected on the Repair Order Form: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Karigar / Subcontractor — item is sent out for repair.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In-House Process — item goes through internal work such as Washing or Polishing.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At this stage, material can come from either side, and each is tracked differently: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 source</w:t>
            </w:r>
          </w:p>
        </w:tc>
        <w:tc>
          <w:tcPr>
            <w:tcW w:type="dxa" w:w="48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8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Tracked via</w:t>
            </w:r>
          </w:p>
        </w:tc>
      </w:tr>
      <w:tr>
        <w:tc>
          <w:tcPr>
            <w:tcW w:type="dxa" w:w="26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Company issues the gold/material</w:t>
            </w:r>
          </w:p>
        </w:tc>
        <w:tc>
          <w:tcPr>
            <w:tcW w:type="dxa" w:w="48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is consumed from company stock and handed to the karigar/subcontractor for the job.</w:t>
            </w:r>
          </w:p>
        </w:tc>
        <w:tc>
          <w:tcPr>
            <w:tcW w:type="dxa" w:w="28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Entry (Material Issue), linked to the Repair Order Form.</w:t>
            </w:r>
          </w:p>
        </w:tc>
      </w:tr>
      <w:tr>
        <w:tc>
          <w:tcPr>
            <w:tcW w:type="dxa" w:w="26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Subcontractor uses their own gold/material</w:t>
            </w:r>
          </w:p>
        </w:tc>
        <w:tc>
          <w:tcPr>
            <w:tcW w:type="dxa" w:w="48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material leaves company stock upfront. The subcontractor's own material is only accounted for once the job is done.</w:t>
            </w:r>
          </w:p>
        </w:tc>
        <w:tc>
          <w:tcPr>
            <w:tcW w:type="dxa" w:w="28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Recorded on the Job Work Receipt, then received into stock via the automatic Purchase Receipt.</w:t>
            </w:r>
          </w:p>
        </w:tc>
      </w:tr>
    </w:tbl>
    <w:p>
      <w:pPr>
        <w:spacing w:after="300"/>
      </w:pPr>
    </w:p>
    <w:p>
      <w:pPr>
        <w:pStyle w:val="Heading1"/>
        <w:spacing w:after="120" w:before="300"/>
      </w:pPr>
      <w:r>
        <w:t xml:space="preserve">3. Job Work Receipt</w:t>
      </w:r>
    </w:p>
    <w:p>
      <w:pPr>
        <w:shd w:fill="E1F5EE" w:val="clear"/>
        <w:spacing w:after="60" w:before="200"/>
      </w:pPr>
      <w:r>
        <w:rPr>
          <w:b/>
          <w:bCs/>
          <w:color w:val="0F6E56"/>
          <w:sz w:val="22"/>
          <w:szCs w:val="22"/>
        </w:rPr>
        <w:t xml:space="preserve">STEP 3  </w:t>
      </w:r>
      <w:r>
        <w:rPr>
          <w:b/>
          <w:bCs/>
          <w:color w:val="0F6E56"/>
          <w:sz w:val="24"/>
          <w:szCs w:val="24"/>
        </w:rPr>
        <w:t xml:space="preserve">Job Work Receipt</w:t>
      </w:r>
    </w:p>
    <w:p>
      <w:pPr>
        <w:spacing w:after="100"/>
      </w:pPr>
      <w:r>
        <w:rPr>
          <w:b/>
          <w:bCs/>
          <w:color w:val="5F5E5A"/>
          <w:sz w:val="20"/>
          <w:szCs w:val="20"/>
        </w:rPr>
        <w:t xml:space="preserve">DocType: </w:t>
      </w:r>
      <w:r>
        <w:rPr>
          <w:b/>
          <w:bCs/>
          <w:color w:val="0F6E56"/>
          <w:sz w:val="20"/>
          <w:szCs w:val="20"/>
        </w:rPr>
        <w:t xml:space="preserve">Job Work Receipt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Linked to the originating Repair Order 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Records the final repaired item received back from the karigar/subcontractor.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Records extra material used, tagged as either company-issued or subcontractor-supplied.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Records labour charges and repair/service charges.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save and submit, this triggers the automatic Purchase Receipt (Type = Repair).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step is a record of what happened — it does not itself create BOM, Serial or Batch.</w:t>
      </w:r>
    </w:p>
    <w:p>
      <w:pPr>
        <w:pStyle w:val="Heading1"/>
        <w:spacing w:after="120" w:before="300"/>
      </w:pPr>
      <w:r>
        <w:t xml:space="preserve">4. Purchase Receipt (Auto) — BOM, Serial &amp; Batch Created Here</w:t>
      </w:r>
    </w:p>
    <w:p>
      <w:pPr>
        <w:shd w:fill="FAEEDA" w:val="clear"/>
        <w:spacing w:after="60" w:before="200"/>
      </w:pPr>
      <w:r>
        <w:rPr>
          <w:b/>
          <w:bCs/>
          <w:color w:val="854F0B"/>
          <w:sz w:val="22"/>
          <w:szCs w:val="22"/>
        </w:rPr>
        <w:t xml:space="preserve">STEP 4  </w:t>
      </w:r>
      <w:r>
        <w:rPr>
          <w:b/>
          <w:bCs/>
          <w:color w:val="854F0B"/>
          <w:sz w:val="24"/>
          <w:szCs w:val="24"/>
        </w:rPr>
        <w:t xml:space="preserve">Purchase Receipt</w:t>
      </w:r>
    </w:p>
    <w:p>
      <w:pPr>
        <w:spacing w:after="100"/>
      </w:pPr>
      <w:r>
        <w:rPr>
          <w:b/>
          <w:bCs/>
          <w:color w:val="5F5E5A"/>
          <w:sz w:val="20"/>
          <w:szCs w:val="20"/>
        </w:rPr>
        <w:t xml:space="preserve">DocType: </w:t>
      </w:r>
      <w:r>
        <w:rPr>
          <w:b/>
          <w:bCs/>
          <w:color w:val="854F0B"/>
          <w:sz w:val="20"/>
          <w:szCs w:val="20"/>
        </w:rPr>
        <w:t xml:space="preserve">Purchase Receipt  (standard ERPNext DocType, Type = Repair)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Auto-fetched from the Job Work Receipt — user does not re-enter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Table pulls in the Repair Item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the following are recorded here: extra material actually received (if subcontractor-supplied) and labour/repair charges as additional cost.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customer's original jewellery is never valued or entered again in this document — only what was added.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submission of this Purchase Receipt: BOM is created or updated (original item + extra material + labour), Serial Number is created or updated, and Batch Number is created or updated.</w:t>
      </w:r>
    </w:p>
    <w:p>
      <w:pPr>
        <w:pStyle w:val="Heading1"/>
        <w:spacing w:after="120" w:before="300"/>
      </w:pPr>
      <w:r>
        <w:t xml:space="preserve">5. Sale / Delivery to Customer</w:t>
      </w:r>
    </w:p>
    <w:p>
      <w:pPr>
        <w:shd w:fill="E1F5EE" w:val="clear"/>
        <w:spacing w:after="60" w:before="200"/>
      </w:pPr>
      <w:r>
        <w:rPr>
          <w:b/>
          <w:bCs/>
          <w:color w:val="0F6E56"/>
          <w:sz w:val="22"/>
          <w:szCs w:val="22"/>
        </w:rPr>
        <w:t xml:space="preserve">STEP 5  </w:t>
      </w:r>
      <w:r>
        <w:rPr>
          <w:b/>
          <w:bCs/>
          <w:color w:val="0F6E56"/>
          <w:sz w:val="24"/>
          <w:szCs w:val="24"/>
        </w:rPr>
        <w:t xml:space="preserve">Final Sale</w:t>
      </w:r>
    </w:p>
    <w:p>
      <w:pPr>
        <w:spacing w:after="100"/>
      </w:pPr>
      <w:r>
        <w:rPr>
          <w:b/>
          <w:bCs/>
          <w:color w:val="5F5E5A"/>
          <w:sz w:val="20"/>
          <w:szCs w:val="20"/>
        </w:rPr>
        <w:t xml:space="preserve">DocType: </w:t>
      </w:r>
      <w:r>
        <w:rPr>
          <w:b/>
          <w:bCs/>
          <w:color w:val="0F6E56"/>
          <w:sz w:val="20"/>
          <w:szCs w:val="20"/>
        </w:rPr>
        <w:t xml:space="preserve">Sales Invoice / Delivery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Repaired item, now carrying its updated Serial Number and Batch, is available for sale/delivery.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is billed only for extra material used + labour + repair charges — never for the value of their original jewellery.</w:t>
      </w:r>
    </w:p>
    <w:p>
      <w:pPr>
        <w:pStyle w:val="Heading1"/>
        <w:spacing w:after="120" w:before="300"/>
      </w:pPr>
      <w:r>
        <w:t xml:space="preserve">DocTypes used across the process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DocType</w:t>
            </w:r>
          </w:p>
        </w:tc>
        <w:tc>
          <w:tcPr>
            <w:tcW w:type="dxa" w:w="22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Repair Order Form</w:t>
            </w:r>
          </w:p>
        </w:tc>
        <w:tc>
          <w:tcPr>
            <w:tcW w:type="dxa" w:w="22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custom DocType</w:t>
            </w:r>
          </w:p>
        </w:tc>
        <w:tc>
          <w:tcPr>
            <w:tcW w:type="dxa" w:w="22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point for every repair/modification job.</w:t>
            </w:r>
          </w:p>
        </w:tc>
      </w:tr>
      <w:tr>
        <w:tc>
          <w:tcPr>
            <w:tcW w:type="dxa" w:w="22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(if company-issued)</w:t>
            </w:r>
          </w:p>
        </w:tc>
        <w:tc>
          <w:tcPr>
            <w:tcW w:type="dxa" w:w="36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Stock Entry (Material Issue)</w:t>
            </w:r>
          </w:p>
        </w:tc>
        <w:tc>
          <w:tcPr>
            <w:tcW w:type="dxa" w:w="22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ERPNext DocType</w:t>
            </w:r>
          </w:p>
        </w:tc>
        <w:tc>
          <w:tcPr>
            <w:tcW w:type="dxa" w:w="2200"/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used when company supplies the material.</w:t>
            </w:r>
          </w:p>
        </w:tc>
      </w:tr>
      <w:tr>
        <w:tc>
          <w:tcPr>
            <w:tcW w:type="dxa" w:w="22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 Work Receipt</w:t>
            </w:r>
          </w:p>
        </w:tc>
        <w:tc>
          <w:tcPr>
            <w:tcW w:type="dxa" w:w="22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custom DocType</w:t>
            </w:r>
          </w:p>
        </w:tc>
        <w:tc>
          <w:tcPr>
            <w:tcW w:type="dxa" w:w="22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completion, material used, and charges. Triggers Purchase Receipt.</w:t>
            </w:r>
          </w:p>
        </w:tc>
      </w:tr>
      <w:tr>
        <w:tc>
          <w:tcPr>
            <w:tcW w:type="dxa" w:w="2200"/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Purchase Receipt</w:t>
            </w:r>
          </w:p>
        </w:tc>
        <w:tc>
          <w:tcPr>
            <w:tcW w:type="dxa" w:w="2200"/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ERPNext DocType (Type = Repair)</w:t>
            </w:r>
          </w:p>
        </w:tc>
        <w:tc>
          <w:tcPr>
            <w:tcW w:type="dxa" w:w="2200"/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Auto-created. BOM, Serial, Batch created/updated on submit.</w:t>
            </w:r>
          </w:p>
        </w:tc>
      </w:tr>
      <w:tr>
        <w:tc>
          <w:tcPr>
            <w:tcW w:type="dxa" w:w="22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Sales Invoice / Delivery Note</w:t>
            </w:r>
          </w:p>
        </w:tc>
        <w:tc>
          <w:tcPr>
            <w:tcW w:type="dxa" w:w="22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ERPNext DocType</w:t>
            </w:r>
          </w:p>
        </w:tc>
        <w:tc>
          <w:tcPr>
            <w:tcW w:type="dxa" w:w="22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billing — extra material + labour + repair charges only.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2026-08-15T07:39:47.980Z</dcterms:created>
  <dcterms:modified xsi:type="dcterms:W3CDTF">2026-08-15T07:39:47.995Z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