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9A6A4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Architecture Document</w:t>
      </w:r>
    </w:p>
    <w:p w14:paraId="19FF0457"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System Diagram: </w:t>
      </w:r>
    </w:p>
    <w:p w14:paraId="4AE84553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6645910" cy="5588000"/>
            <wp:effectExtent l="0" t="0" r="8890" b="0"/>
            <wp:docPr id="2" name="Picture 2" descr="Screenshot 2026-03-29 135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3-29 1353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4FF1"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725B309"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Agent Roles &amp; Responsibilities</w:t>
      </w:r>
    </w:p>
    <w:p w14:paraId="0C113793"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employs several specialized "agentic" roles to provide a cohesive financial mentoring experience:</w:t>
      </w:r>
    </w:p>
    <w:p w14:paraId="377D8875"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88"/>
        <w:gridCol w:w="3488"/>
        <w:gridCol w:w="3488"/>
      </w:tblGrid>
      <w:tr w14:paraId="27BBD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B8CB05">
            <w:pPr>
              <w:spacing w:line="240" w:lineRule="auto"/>
              <w:jc w:val="both"/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  <w:t>Role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E49120">
            <w:pPr>
              <w:spacing w:line="240" w:lineRule="auto"/>
              <w:jc w:val="both"/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  <w:t>Responsibility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A2FB89">
            <w:pPr>
              <w:spacing w:line="240" w:lineRule="auto"/>
              <w:jc w:val="both"/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  <w:t>Implementation</w:t>
            </w:r>
          </w:p>
        </w:tc>
      </w:tr>
      <w:tr w14:paraId="70D40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6CAF4D">
            <w:pPr>
              <w:spacing w:line="240" w:lineRule="auto"/>
              <w:jc w:val="both"/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  <w:t>Conversational Mentor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F70498">
            <w:pPr>
              <w:spacing w:line="240" w:lineRule="auto"/>
              <w:jc w:val="both"/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  <w:t>Handles free-form user queries, grounded in the user's current financial data.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F45804">
            <w:pPr>
              <w:spacing w:line="240" w:lineRule="auto"/>
              <w:jc w:val="both"/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  <w:t>ChatBot.tsx + /chat endpoint</w:t>
            </w:r>
          </w:p>
        </w:tc>
      </w:tr>
      <w:tr w14:paraId="2EE6D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7715BE">
            <w:pPr>
              <w:spacing w:line="240" w:lineRule="auto"/>
              <w:jc w:val="both"/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  <w:t>Insight Generator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28AC13">
            <w:pPr>
              <w:spacing w:line="240" w:lineRule="auto"/>
              <w:jc w:val="both"/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  <w:t>Periodically analyzes financial scores and gaps to produce proactive advice.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18656D">
            <w:pPr>
              <w:spacing w:line="240" w:lineRule="auto"/>
              <w:jc w:val="both"/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  <w:t>AIInsights.tsx + /ai-insights</w:t>
            </w:r>
          </w:p>
        </w:tc>
      </w:tr>
      <w:tr w14:paraId="0F0BB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EE375B">
            <w:pPr>
              <w:spacing w:line="240" w:lineRule="auto"/>
              <w:jc w:val="both"/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  <w:t>Action Strategist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DC5C64">
            <w:pPr>
              <w:spacing w:line="240" w:lineRule="auto"/>
              <w:jc w:val="both"/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  <w:t>Synthesizes complex profile data into 2 high-impact "next moves".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76CDA5">
            <w:pPr>
              <w:spacing w:line="240" w:lineRule="auto"/>
              <w:jc w:val="both"/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  <w:t>/ai-actions endpoint</w:t>
            </w:r>
          </w:p>
        </w:tc>
      </w:tr>
      <w:tr w14:paraId="72F4F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14BEF6">
            <w:pPr>
              <w:spacing w:line="240" w:lineRule="auto"/>
              <w:jc w:val="both"/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  <w:t>Risk Profiler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E47538">
            <w:pPr>
              <w:spacing w:line="240" w:lineRule="auto"/>
              <w:jc w:val="both"/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  <w:t>Analyzes qualitative user input (goals/fears) to determine risk tolerance.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4912F2">
            <w:pPr>
              <w:spacing w:line="240" w:lineRule="auto"/>
              <w:jc w:val="both"/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  <w:t>/risk-profile endpoint</w:t>
            </w:r>
          </w:p>
        </w:tc>
      </w:tr>
    </w:tbl>
    <w:p w14:paraId="0655C44F"/>
    <w:p w14:paraId="10934C7B"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Communication Flow</w:t>
      </w:r>
    </w:p>
    <w:p w14:paraId="65265110">
      <w:pPr>
        <w:numPr>
          <w:ilvl w:val="0"/>
          <w:numId w:val="1"/>
        </w:numPr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Direct Interaction</w:t>
      </w:r>
      <w:r>
        <w:rPr>
          <w:rFonts w:hint="default" w:ascii="Times New Roman" w:hAnsi="Times New Roman" w:cs="Times New Roman"/>
          <w:sz w:val="24"/>
          <w:szCs w:val="24"/>
        </w:rPr>
        <w:t>: The user enters data in the Dashboard UI.</w:t>
      </w:r>
    </w:p>
    <w:p w14:paraId="745AD4C0">
      <w:pPr>
        <w:numPr>
          <w:ilvl w:val="0"/>
          <w:numId w:val="1"/>
        </w:numPr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Engine Calculation: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The UI sends raw data to the Financial Logic Engine. It returns deterministic results (Wealth Health Grade, FIRE Gap, Tax Comparison).</w:t>
      </w:r>
    </w:p>
    <w:p w14:paraId="22B722C6">
      <w:pPr>
        <w:numPr>
          <w:ilvl w:val="0"/>
          <w:numId w:val="1"/>
        </w:numPr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ontextual Enrichment:</w:t>
      </w:r>
    </w:p>
    <w:p w14:paraId="55B67662">
      <w:pPr>
        <w:numPr>
          <w:ilvl w:val="0"/>
          <w:numId w:val="2"/>
        </w:numPr>
        <w:tabs>
          <w:tab w:val="clear" w:pos="840"/>
        </w:tabs>
        <w:spacing w:line="24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Deterministic results + User profile are bundled into a prompt for the AI Orchestrator.</w:t>
      </w:r>
    </w:p>
    <w:p w14:paraId="45AC76D5">
      <w:pPr>
        <w:numPr>
          <w:ilvl w:val="0"/>
          <w:numId w:val="2"/>
        </w:numPr>
        <w:tabs>
          <w:tab w:val="clear" w:pos="840"/>
        </w:tabs>
        <w:spacing w:line="24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Orchestrator communicates with the LLM Provider to generate qualitative insights.</w:t>
      </w:r>
    </w:p>
    <w:p w14:paraId="1381224B">
      <w:pPr>
        <w:numPr>
          <w:ilvl w:val="0"/>
          <w:numId w:val="1"/>
        </w:numPr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Feedback Loop</w:t>
      </w:r>
      <w:r>
        <w:rPr>
          <w:rFonts w:hint="default" w:ascii="Times New Roman" w:hAnsi="Times New Roman" w:cs="Times New Roman"/>
          <w:sz w:val="24"/>
          <w:szCs w:val="24"/>
        </w:rPr>
        <w:t>: The ChatBot maintains state by sending the session's financial context to the backend with every message, ensuring the AI "knows" what the user is looking at.</w:t>
      </w:r>
    </w:p>
    <w:p w14:paraId="0BC0D38E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32417D8"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Tool &amp; Technology Integrations</w:t>
      </w:r>
    </w:p>
    <w:p w14:paraId="3EC21285">
      <w:pPr>
        <w:numPr>
          <w:ilvl w:val="0"/>
          <w:numId w:val="3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FastAPI: High-performance backend hosting RESTful endpoints.</w:t>
      </w:r>
    </w:p>
    <w:p w14:paraId="4B495F00">
      <w:pPr>
        <w:numPr>
          <w:ilvl w:val="0"/>
          <w:numId w:val="3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OpenAI SDK: Interface for qualitative AI reasoning and natural language processing.</w:t>
      </w:r>
    </w:p>
    <w:p w14:paraId="63F29524">
      <w:pPr>
        <w:numPr>
          <w:ilvl w:val="0"/>
          <w:numId w:val="3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Financial Logic (logic.py): A standalone module for Indian tax laws and retirement math.</w:t>
      </w:r>
    </w:p>
    <w:p w14:paraId="36CB128A">
      <w:pPr>
        <w:numPr>
          <w:ilvl w:val="0"/>
          <w:numId w:val="3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Tailwind CSS: Modern styling system with a custom premium monochrome theme.</w:t>
      </w:r>
    </w:p>
    <w:p w14:paraId="29100572">
      <w:pPr>
        <w:numPr>
          <w:ilvl w:val="0"/>
          <w:numId w:val="3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Lucide React: Comprehensive icon library for financial entities (Wallets, Shields, Charts).</w:t>
      </w:r>
    </w:p>
    <w:p w14:paraId="5A985085">
      <w:pPr>
        <w:numPr>
          <w:ilvl w:val="0"/>
          <w:numId w:val="3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Recharts: SVG-based charting library for data visualization.</w:t>
      </w:r>
    </w:p>
    <w:p w14:paraId="1E0F732C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0DB22B0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Error Handling Logic</w:t>
      </w:r>
    </w:p>
    <w:p w14:paraId="651EF78E"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ensure a "fail-safe" user experience, the system implements tiered error handling:</w:t>
      </w:r>
    </w:p>
    <w:p w14:paraId="145B82BA"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1023979">
      <w:pPr>
        <w:numPr>
          <w:ilvl w:val="0"/>
          <w:numId w:val="4"/>
        </w:numPr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 Level: All endpoints are wrapped in try-except blocks. In case of unexpected failures, standard HTTP 500 exceptions are raised with descriptive details.</w:t>
      </w:r>
    </w:p>
    <w:p w14:paraId="72E0C408">
      <w:pPr>
        <w:numPr>
          <w:ilvl w:val="0"/>
          <w:numId w:val="4"/>
        </w:numPr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 Fallbacks:</w:t>
      </w:r>
    </w:p>
    <w:p w14:paraId="34234714">
      <w:pPr>
        <w:numPr>
          <w:ilvl w:val="0"/>
          <w:numId w:val="5"/>
        </w:numPr>
        <w:tabs>
          <w:tab w:val="clear" w:pos="840"/>
        </w:tabs>
        <w:spacing w:line="24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the LLM is down or unreachable, the backend returns pre-defined fallback insights and actions based on basic heuristics.</w:t>
      </w:r>
    </w:p>
    <w:p w14:paraId="50637F4B">
      <w:pPr>
        <w:numPr>
          <w:ilvl w:val="0"/>
          <w:numId w:val="5"/>
        </w:numPr>
        <w:tabs>
          <w:tab w:val="clear" w:pos="840"/>
        </w:tabs>
        <w:spacing w:line="24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Regex-based JSON extraction is used to sanitize LLM responses before parsing, preventing "unstructured text" crashes.</w:t>
      </w:r>
    </w:p>
    <w:p w14:paraId="17B39E15">
      <w:pPr>
        <w:numPr>
          <w:ilvl w:val="0"/>
          <w:numId w:val="4"/>
        </w:numPr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Frontend Resilience:</w:t>
      </w:r>
      <w:bookmarkStart w:id="0" w:name="_GoBack"/>
      <w:bookmarkEnd w:id="0"/>
    </w:p>
    <w:p w14:paraId="197ACA0A">
      <w:pPr>
        <w:numPr>
          <w:ilvl w:val="0"/>
          <w:numId w:val="6"/>
        </w:numPr>
        <w:tabs>
          <w:tab w:val="clear" w:pos="840"/>
        </w:tabs>
        <w:spacing w:line="24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Loading states (skeleton screens or spinners) prevent interaction during slow AI generations.</w:t>
      </w:r>
    </w:p>
    <w:p w14:paraId="51EDA8CB">
      <w:pPr>
        <w:numPr>
          <w:ilvl w:val="0"/>
          <w:numId w:val="6"/>
        </w:numPr>
        <w:tabs>
          <w:tab w:val="clear" w:pos="840"/>
        </w:tabs>
        <w:spacing w:line="24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Optional chaining and default states handle cases where the backend might return incomplete data.</w:t>
      </w:r>
    </w:p>
    <w:p w14:paraId="71329263">
      <w:pPr>
        <w:numPr>
          <w:ilvl w:val="0"/>
          <w:numId w:val="4"/>
        </w:numPr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Environment Validation: The system detects missing API keys and provides "Offline Mode" warnings instead of crashing.</w:t>
      </w:r>
    </w:p>
    <w:p w14:paraId="6F2B0EF7">
      <w:pPr>
        <w:numPr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B325EB6">
      <w:pPr>
        <w:numPr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7C1FA9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Impact Model</w:t>
      </w:r>
    </w:p>
    <w:p w14:paraId="7FA21558">
      <w:pPr>
        <w:rPr>
          <w:rFonts w:hint="default" w:ascii="Times New Roman" w:hAnsi="Times New Roman" w:cs="Times New Roman"/>
          <w:sz w:val="24"/>
          <w:szCs w:val="24"/>
        </w:rPr>
      </w:pPr>
    </w:p>
    <w:p w14:paraId="0F70EF3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Executive Summary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62"/>
        <w:gridCol w:w="2829"/>
        <w:gridCol w:w="4835"/>
      </w:tblGrid>
      <w:tr w14:paraId="6DB40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4C45A6">
            <w:pPr>
              <w:spacing w:before="0" w:beforeAutospacing="0" w:after="0" w:afterAutospacing="0" w:line="240" w:lineRule="auto"/>
              <w:ind w:left="0" w:leftChars="0" w:right="0" w:rightChars="0"/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Category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C7A0C1">
            <w:pPr>
              <w:spacing w:before="0" w:beforeAutospacing="0" w:after="0" w:afterAutospacing="0" w:line="240" w:lineRule="auto"/>
              <w:ind w:left="0" w:leftChars="0" w:right="0" w:rightChars="0"/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  <w:t>Estimated Impact (Annual)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9D9239">
            <w:pPr>
              <w:spacing w:before="0" w:beforeAutospacing="0" w:after="0" w:afterAutospacing="0" w:line="240" w:lineRule="auto"/>
              <w:ind w:left="0" w:leftChars="0" w:right="0" w:rightChars="0"/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  <w:t>Primary Driver</w:t>
            </w:r>
          </w:p>
        </w:tc>
      </w:tr>
      <w:tr w14:paraId="3DC28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0B5F5C">
            <w:pPr>
              <w:spacing w:before="0" w:beforeAutospacing="0" w:after="0" w:afterAutospacing="0" w:line="240" w:lineRule="auto"/>
              <w:ind w:left="0" w:leftChars="0" w:right="0" w:rightChars="0"/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  <w:t>Time Saved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6D896B">
            <w:pPr>
              <w:spacing w:before="0" w:beforeAutospacing="0" w:after="0" w:afterAutospacing="0" w:line="240" w:lineRule="auto"/>
              <w:ind w:left="0" w:leftChars="0" w:right="0" w:rightChars="0"/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  <w:t>13 - 18 Hours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9C6579">
            <w:pPr>
              <w:spacing w:before="0" w:beforeAutospacing="0" w:after="0" w:afterAutospacing="0" w:line="240" w:lineRule="auto"/>
              <w:ind w:left="0" w:leftChars="0" w:right="0" w:rightChars="0"/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  <w:t>Automated data synthesis &amp; reporting</w:t>
            </w:r>
          </w:p>
        </w:tc>
      </w:tr>
      <w:tr w14:paraId="45596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41D05E">
            <w:pPr>
              <w:spacing w:before="0" w:beforeAutospacing="0" w:after="0" w:afterAutospacing="0" w:line="240" w:lineRule="auto"/>
              <w:ind w:left="0" w:leftChars="0" w:right="0" w:rightChars="0"/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  <w:t>Cost Reduced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B0257E">
            <w:pPr>
              <w:spacing w:before="0" w:beforeAutospacing="0" w:after="0" w:afterAutospacing="0" w:line="240" w:lineRule="auto"/>
              <w:ind w:left="0" w:leftChars="0" w:right="0" w:rightChars="0"/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  <w:t>₹35,000 - ₹65,000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D373DA">
            <w:pPr>
              <w:spacing w:before="0" w:beforeAutospacing="0" w:after="0" w:afterAutospacing="0" w:line="240" w:lineRule="auto"/>
              <w:ind w:left="0" w:leftChars="0" w:right="0" w:rightChars="0"/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  <w:t>Tax regime optimization &amp; deduction discovery</w:t>
            </w:r>
          </w:p>
        </w:tc>
      </w:tr>
      <w:tr w14:paraId="37EFA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665434">
            <w:pPr>
              <w:spacing w:before="0" w:beforeAutospacing="0" w:after="0" w:afterAutospacing="0" w:line="240" w:lineRule="auto"/>
              <w:ind w:left="0" w:leftChars="0" w:right="0" w:rightChars="0"/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  <w:t>Wealth Gained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52C8BA">
            <w:pPr>
              <w:spacing w:before="0" w:beforeAutospacing="0" w:after="0" w:afterAutospacing="0" w:line="240" w:lineRule="auto"/>
              <w:ind w:left="0" w:leftChars="0" w:right="0" w:rightChars="0"/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  <w:t>1.5% - 3.0% Alpha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F736E1">
            <w:pPr>
              <w:spacing w:before="0" w:beforeAutospacing="0" w:after="0" w:afterAutospacing="0" w:line="240" w:lineRule="auto"/>
              <w:ind w:left="0" w:leftChars="0" w:right="0" w:rightChars="0"/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  <w:t>Optimized asset allocation &amp; risk profiling</w:t>
            </w:r>
          </w:p>
        </w:tc>
      </w:tr>
    </w:tbl>
    <w:p w14:paraId="1B5525F3"/>
    <w:p w14:paraId="522C04B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Core Assumptions</w:t>
      </w:r>
    </w:p>
    <w:p w14:paraId="59901C5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quantify these metrics, we assume a "Standard Target User" profile:</w:t>
      </w:r>
    </w:p>
    <w:p w14:paraId="52E26577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Profile: Mid-level salaried professional in India.</w:t>
      </w:r>
    </w:p>
    <w:p w14:paraId="185C9919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Annual Income: ₹20,00,000 (INR 20 Lakhs).</w:t>
      </w:r>
    </w:p>
    <w:p w14:paraId="13089F5F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Existing Habits: Manual tracking via spreadsheets or disparate apps.</w:t>
      </w:r>
    </w:p>
    <w:p w14:paraId="75881FC0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Investment Portfolio: ₹10,00,000 (INR 10 Lakhs) across various assets.</w:t>
      </w:r>
    </w:p>
    <w:p w14:paraId="6101F13D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Hourly Value: ₹1,200 (approx. ₹2.5L/month salary basis).</w:t>
      </w:r>
    </w:p>
    <w:p w14:paraId="7834D6A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Quantified Impact Breakdown</w:t>
      </w:r>
    </w:p>
    <w:p w14:paraId="0809155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Time Saved (Productivity Impact)</w:t>
      </w:r>
    </w:p>
    <w:p w14:paraId="4F7827E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Manual financial planning involves gathering bank statements, calculating tax liabilities across regimes, and projecting retirement math.</w:t>
      </w:r>
    </w:p>
    <w:p w14:paraId="359815AD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Manual Effort: ~20 hours/year (1.5 hrs/month + 2 hrs for tax season).</w:t>
      </w:r>
    </w:p>
    <w:p w14:paraId="63B57C1F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Money Mentor AI: ~3 hours/year (Real-time dashboard + AI chat).</w:t>
      </w:r>
    </w:p>
    <w:p w14:paraId="0FC26310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Net Savings: 17 Hours/Year.</w:t>
      </w:r>
    </w:p>
    <w:p w14:paraId="43DA9A05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Economic Value: 17 hrs × ₹1,200/hr = ₹20,400 productivity gain.</w:t>
      </w:r>
    </w:p>
    <w:p w14:paraId="06A1E4B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B. Cost Reduced (Tax Optimization)</w:t>
      </w:r>
    </w:p>
    <w:p w14:paraId="729B156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Many users fail to optimize between the Old and New tax regimes or miss specific deductions like Section 80D (Health Insurance) or 80CCD(1B) (NPS).</w:t>
      </w:r>
    </w:p>
    <w:p w14:paraId="11B88F78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Problem: 65% of professionals overpay tax by ₹20k - ₹40k due to sub-optimal regime choice.</w:t>
      </w:r>
    </w:p>
    <w:p w14:paraId="1B3DB615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 Intervention: The "Tax Wizard" uses the Logic Engine to provide a mathematically perfect comparison.</w:t>
      </w:r>
    </w:p>
    <w:p w14:paraId="0D54878B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Estimated Savings: ₹35,000/year (Average conservative estimate for ₹20L bracket).</w:t>
      </w:r>
    </w:p>
    <w:p w14:paraId="568812B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C. Revenue Recovered (Wealth Generation)</w:t>
      </w:r>
    </w:p>
    <w:p w14:paraId="6ED2A56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"AI Risk Profiler" and "Allocation Overview" identify "lazy capital" (excessive cash in savings accounts) and move it toward higher-yielding assets.</w:t>
      </w:r>
    </w:p>
    <w:p w14:paraId="54DC63B1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Scenario: Shifting ₹2,00,000 from a 3.5% Savings Account to a 12% Index Fund.</w:t>
      </w:r>
    </w:p>
    <w:p w14:paraId="3396EC9D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Yield Differential: 8.5% improvement.</w:t>
      </w:r>
    </w:p>
    <w:p w14:paraId="2B0E557B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Annual Gain: ₹17,000 (Direct wealth recovery from inflation decay).</w:t>
      </w:r>
    </w:p>
    <w:p w14:paraId="1F112D41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Portfolio Alpha: A 2% improvement in total portfolio allocation on ₹10L = ₹20,000/year.</w:t>
      </w:r>
    </w:p>
    <w:p w14:paraId="291BC95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Back-of-the-Envelope Math (Total Value)</w:t>
      </w:r>
    </w:p>
    <w:p w14:paraId="4D0229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a single user, the Total Annual Value Realized (TAVR) is:</w:t>
      </w:r>
    </w:p>
    <w:p w14:paraId="58AFCD1F">
      <w:pPr>
        <w:rPr>
          <w:rFonts w:hint="default" w:ascii="Times New Roman" w:hAnsi="Times New Roman" w:cs="Times New Roman"/>
          <w:sz w:val="24"/>
          <w:szCs w:val="24"/>
        </w:rPr>
      </w:pPr>
    </w:p>
    <w:p w14:paraId="05D66BD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₹20,400 (Time) + ₹35,000 (Tax) + ₹20,000 (Wealth) = ₹75,400 / Year</w:t>
      </w:r>
    </w:p>
    <w:p w14:paraId="576DB542">
      <w:pPr>
        <w:rPr>
          <w:rFonts w:hint="default" w:ascii="Times New Roman" w:hAnsi="Times New Roman" w:cs="Times New Roman"/>
          <w:sz w:val="24"/>
          <w:szCs w:val="24"/>
        </w:rPr>
      </w:pPr>
    </w:p>
    <w:p w14:paraId="11B5723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Scalability Logic</w:t>
      </w:r>
    </w:p>
    <w:p w14:paraId="0DFB9E9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deployed as an employee benefit in a 1,000-person organization:</w:t>
      </w:r>
    </w:p>
    <w:p w14:paraId="0FB61BBF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 Corporate Productivity Reclaimed: 17,000 Hours (~8.5 Full-Time Employees).</w:t>
      </w:r>
    </w:p>
    <w:p w14:paraId="2D44123A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 Financial Wellness Delivered: ₹75,400,000 (₹7.54 Crores) in aggregate retirement and tax benefits.</w:t>
      </w:r>
    </w:p>
    <w:p w14:paraId="071D526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 Risk &amp; Error-Handling Adjustments</w:t>
      </w:r>
    </w:p>
    <w:p w14:paraId="63BF748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remain realistic, we apply a 20% "Reality Buffer" to account for:</w:t>
      </w:r>
    </w:p>
    <w:p w14:paraId="7A3FA571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implementation gap (receiving advice but not acting on it).</w:t>
      </w:r>
    </w:p>
    <w:p w14:paraId="2C9EDB09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Market volatility affecting wealth gain projections.</w:t>
      </w:r>
    </w:p>
    <w:p w14:paraId="034C431F">
      <w:pPr>
        <w:numPr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3468E9"/>
    <w:multiLevelType w:val="singleLevel"/>
    <w:tmpl w:val="A33468E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E369EBA2"/>
    <w:multiLevelType w:val="singleLevel"/>
    <w:tmpl w:val="E369EBA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</w:rPr>
    </w:lvl>
  </w:abstractNum>
  <w:abstractNum w:abstractNumId="2">
    <w:nsid w:val="FFAC5E1E"/>
    <w:multiLevelType w:val="singleLevel"/>
    <w:tmpl w:val="FFAC5E1E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</w:rPr>
    </w:lvl>
  </w:abstractNum>
  <w:abstractNum w:abstractNumId="3">
    <w:nsid w:val="0208AE94"/>
    <w:multiLevelType w:val="singleLevel"/>
    <w:tmpl w:val="0208AE9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</w:rPr>
    </w:lvl>
  </w:abstractNum>
  <w:abstractNum w:abstractNumId="4">
    <w:nsid w:val="0FE68DCA"/>
    <w:multiLevelType w:val="singleLevel"/>
    <w:tmpl w:val="0FE68DCA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</w:rPr>
    </w:lvl>
  </w:abstractNum>
  <w:abstractNum w:abstractNumId="5">
    <w:nsid w:val="268E7648"/>
    <w:multiLevelType w:val="singleLevel"/>
    <w:tmpl w:val="268E764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62FA9253"/>
    <w:multiLevelType w:val="singleLevel"/>
    <w:tmpl w:val="62FA9253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6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8A06FC"/>
    <w:rsid w:val="634E3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354</Words>
  <Characters>2283</Characters>
  <Lines>0</Lines>
  <Paragraphs>0</Paragraphs>
  <TotalTime>1</TotalTime>
  <ScaleCrop>false</ScaleCrop>
  <LinksUpToDate>false</LinksUpToDate>
  <CharactersWithSpaces>2595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2026-03-29T08:08:00Z</dcterms:created>
  <dc:creator>91949</dc:creator>
  <cp:lastModifiedBy>91949</cp:lastModifiedBy>
  <dcterms:modified xsi:type="dcterms:W3CDTF">2026-03-29T10:47:04Z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eyJoZGlkIjoiYzczYWRhMzA5ZTY1Y2EyMmM5NTEyYmE2ODNmYWYwNTkiLCJ1c2VySWQiOiI1Njc1Nzg0MzA3NDcifQ==</vt:lpwstr>
  </property>
  <property fmtid="{D5CDD505-2E9C-101B-9397-08002B2CF9AE}" pid="4" name="ICV">
    <vt:lpwstr>57C8904845DB4635B19096304AE79910_12</vt:lpwstr>
  </property>
</Properties>
</file>