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b/>
          <w:b/>
          <w:bCs/>
        </w:rPr>
      </w:pPr>
      <w:r>
        <w:rPr>
          <w:b/>
          <w:bCs/>
        </w:rPr>
        <w:t>DBIC protocol number: 1024</w:t>
      </w:r>
    </w:p>
    <w:p>
      <w:pPr>
        <w:pStyle w:val="Normal"/>
        <w:rPr>
          <w:b/>
          <w:b/>
          <w:bCs/>
        </w:rPr>
      </w:pPr>
      <w:r>
        <w:rPr>
          <w:b/>
          <w:bCs/>
        </w:rPr>
        <w:t>CPHS # 30054</w:t>
      </w:r>
    </w:p>
    <w:p>
      <w:pPr>
        <w:pStyle w:val="Normal"/>
        <w:rPr>
          <w:b/>
          <w:b/>
          <w:bCs/>
        </w:rPr>
      </w:pPr>
      <w:r>
        <w:rPr>
          <w:b/>
          <w:bCs/>
        </w:rPr>
        <w:t>sudo password: password</w:t>
      </w:r>
    </w:p>
    <w:p>
      <w:pPr>
        <w:pStyle w:val="Normal"/>
        <w:rPr/>
      </w:pPr>
      <w:r>
        <w:rPr/>
      </w:r>
    </w:p>
    <w:p>
      <w:pPr>
        <w:pStyle w:val="Normal"/>
        <w:rPr/>
      </w:pPr>
      <w:r>
        <w:rPr/>
        <w:t>To open a terminal: Ctrl + Alt + T</w:t>
      </w:r>
    </w:p>
    <w:p>
      <w:pPr>
        <w:pStyle w:val="Normal"/>
        <w:rPr/>
      </w:pPr>
      <w:r>
        <w:rPr/>
      </w:r>
    </w:p>
    <w:p>
      <w:pPr>
        <w:pStyle w:val="Normal"/>
        <w:rPr/>
      </w:pPr>
      <w:r>
        <w:rPr/>
        <w:t xml:space="preserve">Talk to me on facebook / </w:t>
      </w:r>
      <w:r>
        <w:rPr/>
        <w:t>skype</w:t>
      </w:r>
      <w:r>
        <w:rPr/>
        <w:t xml:space="preserve"> during the task</w:t>
      </w:r>
    </w:p>
    <w:p>
      <w:pPr>
        <w:pStyle w:val="Normal"/>
        <w:rPr/>
      </w:pPr>
      <w:r>
        <w:rPr/>
      </w:r>
    </w:p>
    <w:p>
      <w:pPr>
        <w:pStyle w:val="Normal"/>
        <w:rPr>
          <w:b/>
          <w:b/>
          <w:bCs/>
        </w:rPr>
      </w:pPr>
      <w:r>
        <w:rPr>
          <w:b/>
          <w:bCs/>
        </w:rPr>
        <w:t>Preparations:</w:t>
      </w:r>
    </w:p>
    <w:p>
      <w:pPr>
        <w:pStyle w:val="Normal"/>
        <w:rPr/>
      </w:pPr>
      <w:r>
        <w:rPr/>
        <w:tab/>
        <w:t xml:space="preserve">- Make sure that these are all connected: microphone (USB cable, “DSP out”), earphones (use </w:t>
        <w:tab/>
        <w:t xml:space="preserve">the splitter, so you can also hear what’s said on the other site), TTL usb, projector via the </w:t>
        <w:tab/>
        <w:t>hdmi/vga converter</w:t>
      </w:r>
    </w:p>
    <w:p>
      <w:pPr>
        <w:pStyle w:val="Normal"/>
        <w:rPr/>
      </w:pPr>
      <w:r>
        <w:rPr/>
        <w:tab/>
        <w:t xml:space="preserve">- For the TTL pulses, set the Lumina box to baud 115200 and ASCII / MEDx, you can check if </w:t>
        <w:tab/>
        <w:t xml:space="preserve">the TTL usb is connected the right way by typing “dmesg” right after the usb is connected. If </w:t>
        <w:tab/>
        <w:t xml:space="preserve">everything went well, the last few lines are telling you that the keyspan adapter was recognized </w:t>
        <w:tab/>
        <w:t>and linked to ttyUSB0 / tty0USB</w:t>
      </w:r>
    </w:p>
    <w:p>
      <w:pPr>
        <w:pStyle w:val="Normal"/>
        <w:rPr/>
      </w:pPr>
      <w:r>
        <w:rPr/>
        <w:tab/>
        <w:t xml:space="preserve">- Set the noise cancelling on the microphone to maximum. Remember, you can freely play </w:t>
        <w:tab/>
        <w:t>around with the Volume control on the microphone speaker, that does not affect the transmission</w:t>
      </w:r>
    </w:p>
    <w:p>
      <w:pPr>
        <w:pStyle w:val="Normal"/>
        <w:rPr/>
      </w:pPr>
      <w:r>
        <w:rPr/>
        <w:tab/>
        <w:t xml:space="preserve">- Make sure that the audio devices for input and output are the appropriate ones in </w:t>
        <w:tab/>
        <w:t>Settings/Sound (PCM… for the microphone (input) and Headphones for the earphones (output))</w:t>
      </w:r>
    </w:p>
    <w:p>
      <w:pPr>
        <w:pStyle w:val="Normal"/>
        <w:rPr/>
      </w:pPr>
      <w:r>
        <w:rPr/>
        <w:tab/>
        <w:t xml:space="preserve">- Make sure the laptop is on the Dartmouth Secure network. Check network address by typing </w:t>
        <w:tab/>
        <w:t xml:space="preserve">“ifconfig”. Look for the IP address in the last block that starts with 10.31 (“inet addr” or stg </w:t>
        <w:tab/>
        <w:t>similar). Send me the IP.</w:t>
      </w:r>
    </w:p>
    <w:p>
      <w:pPr>
        <w:pStyle w:val="Normal"/>
        <w:rPr/>
      </w:pPr>
      <w:r>
        <w:rPr/>
        <w:tab/>
        <w:t>- Consent forms (one standard fMRI consent form + one audio release form) are on the table</w:t>
      </w:r>
    </w:p>
    <w:p>
      <w:pPr>
        <w:pStyle w:val="Normal"/>
        <w:rPr/>
      </w:pPr>
      <w:r>
        <w:rPr/>
        <w:tab/>
        <w:t xml:space="preserve">- in Settings (one of the options on the left), set the projector display to mirroring (more reliable </w:t>
        <w:tab/>
        <w:t>for the script than a double screen).</w:t>
      </w:r>
    </w:p>
    <w:p>
      <w:pPr>
        <w:pStyle w:val="Normal"/>
        <w:rPr/>
      </w:pPr>
      <w:r>
        <w:rPr/>
      </w:r>
    </w:p>
    <w:p>
      <w:pPr>
        <w:pStyle w:val="Normal"/>
        <w:rPr/>
      </w:pPr>
      <w:r>
        <w:rPr/>
        <w:t>Please make sure that participants understand the following:</w:t>
      </w:r>
    </w:p>
    <w:p>
      <w:pPr>
        <w:pStyle w:val="Normal"/>
        <w:rPr/>
      </w:pPr>
      <w:r>
        <w:rPr/>
        <w:tab/>
        <w:t>- During the beginning of the task, they might not hear you from the control room, simply due to the earplugs and the fact that the audio channel from the other side is fed into their ears. But you can hear them nonetheless, they just need to talk into the microphone.</w:t>
      </w:r>
    </w:p>
    <w:p>
      <w:pPr>
        <w:pStyle w:val="Normal"/>
        <w:rPr/>
      </w:pPr>
      <w:r>
        <w:rPr/>
        <w:tab/>
        <w:t>- If they have trouble hearing the other side during the task, they should let you (the experimenter) know, and you can adjust the volume. Importantly they should not try to speak louder, that will distort the signal.</w:t>
      </w:r>
    </w:p>
    <w:p>
      <w:pPr>
        <w:pStyle w:val="Normal"/>
        <w:rPr/>
      </w:pPr>
      <w:r>
        <w:rPr/>
      </w:r>
    </w:p>
    <w:p>
      <w:pPr>
        <w:pStyle w:val="Normal"/>
        <w:rPr>
          <w:b/>
          <w:b/>
          <w:bCs/>
          <w:i w:val="false"/>
          <w:i w:val="false"/>
          <w:iCs w:val="false"/>
        </w:rPr>
      </w:pPr>
      <w:r>
        <w:rPr>
          <w:b/>
          <w:bCs/>
          <w:i w:val="false"/>
          <w:iCs w:val="false"/>
        </w:rPr>
        <w:t>Important:</w:t>
      </w:r>
    </w:p>
    <w:p>
      <w:pPr>
        <w:pStyle w:val="Normal"/>
        <w:rPr>
          <w:b/>
          <w:b/>
          <w:bCs/>
          <w:i w:val="false"/>
          <w:i w:val="false"/>
          <w:iCs w:val="false"/>
        </w:rPr>
      </w:pPr>
      <w:r>
        <w:rPr>
          <w:b/>
          <w:bCs/>
          <w:i w:val="false"/>
          <w:iCs w:val="false"/>
        </w:rPr>
        <w:t xml:space="preserve">After the scout image (very first, short sequence), adjust the field of view on the screen, </w:t>
      </w:r>
      <w:r>
        <w:rPr>
          <w:b/>
          <w:bCs/>
          <w:i w:val="false"/>
          <w:iCs w:val="false"/>
          <w:u w:val="single"/>
        </w:rPr>
        <w:t>before</w:t>
      </w:r>
      <w:r>
        <w:rPr>
          <w:b/>
          <w:bCs/>
          <w:i w:val="false"/>
          <w:iCs w:val="false"/>
        </w:rPr>
        <w:t xml:space="preserve"> you proceed to the anatomical and fieldmap. Automatic adjustment is often cutting off the edge of the cortex, we had bad data due to that.</w:t>
      </w:r>
    </w:p>
    <w:p>
      <w:pPr>
        <w:pStyle w:val="Normal"/>
        <w:rPr/>
      </w:pPr>
      <w:r>
        <w:rPr/>
      </w:r>
    </w:p>
    <w:p>
      <w:pPr>
        <w:pStyle w:val="Normal"/>
        <w:rPr/>
      </w:pPr>
      <w:r>
        <w:rPr/>
        <w:t>Before we run the tasks, please go through the anatomical scan and the fieldmap. Since these take more time at Hitchcock, talk to me before you start them.</w:t>
      </w:r>
    </w:p>
    <w:p>
      <w:pPr>
        <w:pStyle w:val="Normal"/>
        <w:rPr/>
      </w:pPr>
      <w:r>
        <w:rPr/>
      </w:r>
    </w:p>
    <w:p>
      <w:pPr>
        <w:pStyle w:val="Normal"/>
        <w:rPr>
          <w:b/>
          <w:b/>
          <w:bCs/>
        </w:rPr>
      </w:pPr>
      <w:r>
        <w:rPr>
          <w:b/>
          <w:bCs/>
        </w:rPr>
        <w:t>The task consists of four parts:</w:t>
      </w:r>
    </w:p>
    <w:p>
      <w:pPr>
        <w:pStyle w:val="Normal"/>
        <w:rPr/>
      </w:pPr>
      <w:r>
        <w:rPr/>
        <w:tab/>
        <w:t>1. Joint story ~ 21 mins</w:t>
      </w:r>
    </w:p>
    <w:p>
      <w:pPr>
        <w:pStyle w:val="Normal"/>
        <w:rPr/>
      </w:pPr>
      <w:r>
        <w:rPr/>
        <w:tab/>
        <w:t>2. Individual stories ~ 21 mins</w:t>
      </w:r>
    </w:p>
    <w:p>
      <w:pPr>
        <w:pStyle w:val="Normal"/>
        <w:rPr/>
      </w:pPr>
      <w:r>
        <w:rPr/>
        <w:tab/>
        <w:t>3. Hyperalignment 1 – audio listening ~ 6 mins</w:t>
      </w:r>
    </w:p>
    <w:p>
      <w:pPr>
        <w:pStyle w:val="Normal"/>
        <w:rPr/>
      </w:pPr>
      <w:r>
        <w:rPr/>
        <w:tab/>
        <w:t>4. Hyperalignment 2 – reading task ~ 6 mins</w:t>
      </w:r>
    </w:p>
    <w:p>
      <w:pPr>
        <w:pStyle w:val="Normal"/>
        <w:rPr/>
      </w:pPr>
      <w:r>
        <w:rPr/>
      </w:r>
    </w:p>
    <w:p>
      <w:pPr>
        <w:pStyle w:val="Normal"/>
        <w:rPr/>
      </w:pPr>
      <w:r>
        <w:rPr/>
        <w:t xml:space="preserve">The last two of these can be run separately at the two sites. For the first two ones, we should: </w:t>
      </w:r>
    </w:p>
    <w:p>
      <w:pPr>
        <w:pStyle w:val="Normal"/>
        <w:rPr/>
      </w:pPr>
      <w:r>
        <w:rPr/>
        <w:tab/>
        <w:t>(1) start the task, but not start synchronization;</w:t>
      </w:r>
    </w:p>
    <w:p>
      <w:pPr>
        <w:pStyle w:val="Normal"/>
        <w:rPr/>
      </w:pPr>
      <w:r>
        <w:rPr/>
        <w:tab/>
        <w:t>(2) check the audio;</w:t>
      </w:r>
    </w:p>
    <w:p>
      <w:pPr>
        <w:pStyle w:val="Normal"/>
        <w:rPr/>
      </w:pPr>
      <w:r>
        <w:rPr/>
        <w:tab/>
        <w:t>(3) start the EPI;</w:t>
      </w:r>
    </w:p>
    <w:p>
      <w:pPr>
        <w:pStyle w:val="Normal"/>
        <w:rPr/>
      </w:pPr>
      <w:r>
        <w:rPr/>
        <w:tab/>
        <w:t>(4) check the audio again with the background noise; and</w:t>
      </w:r>
    </w:p>
    <w:p>
      <w:pPr>
        <w:pStyle w:val="Normal"/>
        <w:rPr/>
      </w:pPr>
      <w:r>
        <w:rPr/>
        <w:tab/>
        <w:t>(5) press ‘S’, start the actual task at the two sites.</w:t>
      </w:r>
    </w:p>
    <w:p>
      <w:pPr>
        <w:pStyle w:val="Normal"/>
        <w:rPr/>
      </w:pPr>
      <w:r>
        <w:rPr/>
      </w:r>
    </w:p>
    <w:p>
      <w:pPr>
        <w:pStyle w:val="Normal"/>
        <w:rPr>
          <w:b/>
          <w:b/>
          <w:bCs/>
        </w:rPr>
      </w:pPr>
      <w:r>
        <w:rPr>
          <w:b/>
          <w:bCs/>
        </w:rPr>
        <w:t>To run the four tasks:</w:t>
      </w:r>
    </w:p>
    <w:p>
      <w:pPr>
        <w:pStyle w:val="Normal"/>
        <w:rPr/>
      </w:pPr>
      <w:r>
        <w:rPr/>
      </w:r>
    </w:p>
    <w:p>
      <w:pPr>
        <w:pStyle w:val="Normal"/>
        <w:rPr>
          <w:b/>
          <w:b/>
          <w:bCs/>
          <w:i w:val="false"/>
          <w:i w:val="false"/>
          <w:iCs w:val="false"/>
        </w:rPr>
      </w:pPr>
      <w:r>
        <w:rPr>
          <w:b/>
          <w:bCs/>
          <w:i w:val="false"/>
          <w:iCs w:val="false"/>
        </w:rPr>
        <w:t>Open a new terminal. Type “sudo pair[number of pair that day, from 1 to 3]_run[number of task, from 1 to 4]”. Give password. E.g., to run the first task for the first pair, type: “sudo pair1_run1”</w:t>
      </w:r>
    </w:p>
    <w:p>
      <w:pPr>
        <w:pStyle w:val="Normal"/>
        <w:rPr/>
      </w:pPr>
      <w:r>
        <w:rPr/>
      </w:r>
    </w:p>
    <w:p>
      <w:pPr>
        <w:pStyle w:val="Normal"/>
        <w:rPr/>
      </w:pPr>
      <w:r>
        <w:rPr/>
        <w:t>For tasks 3 and 4, start the task first and wait for the message on the screen saying “Waiting for the scanner...”. Then start the EPI – its TTL pulses will trigger the task to advance</w:t>
      </w:r>
    </w:p>
    <w:p>
      <w:pPr>
        <w:pStyle w:val="Normal"/>
        <w:rPr/>
      </w:pPr>
      <w:r>
        <w:rPr/>
      </w:r>
    </w:p>
    <w:p>
      <w:pPr>
        <w:pStyle w:val="Normal"/>
        <w:rPr>
          <w:b/>
          <w:b/>
          <w:bCs/>
        </w:rPr>
      </w:pPr>
      <w:r>
        <w:rPr>
          <w:b/>
          <w:bCs/>
        </w:rPr>
        <w:t>After the experiment:</w:t>
      </w:r>
    </w:p>
    <w:p>
      <w:pPr>
        <w:pStyle w:val="Normal"/>
        <w:rPr/>
      </w:pPr>
      <w:r>
        <w:rPr/>
      </w:r>
    </w:p>
    <w:p>
      <w:pPr>
        <w:pStyle w:val="Normal"/>
        <w:rPr/>
      </w:pPr>
      <w:r>
        <w:rPr/>
        <w:t>1. Ask him/her to fill the questionnaire on the table (~5 pages, but only a handful of questions).</w:t>
      </w:r>
    </w:p>
    <w:p>
      <w:pPr>
        <w:pStyle w:val="Normal"/>
        <w:rPr/>
      </w:pPr>
      <w:r>
        <w:rPr/>
      </w:r>
    </w:p>
    <w:p>
      <w:pPr>
        <w:pStyle w:val="Normal"/>
        <w:rPr/>
      </w:pPr>
      <w:r>
        <w:rPr/>
        <w:t xml:space="preserve">2. $40 </w:t>
      </w:r>
      <w:r>
        <w:rPr/>
        <w:t>is the</w:t>
      </w:r>
      <w:r>
        <w:rPr/>
        <w:t xml:space="preserve"> participant’s fee</w:t>
      </w:r>
    </w:p>
    <w:p>
      <w:pPr>
        <w:pStyle w:val="Normal"/>
        <w:rPr/>
      </w:pPr>
      <w:r>
        <w:rPr/>
      </w:r>
    </w:p>
    <w:p>
      <w:pPr>
        <w:pStyle w:val="Normal"/>
        <w:rPr/>
      </w:pPr>
      <w:r>
        <w:rPr/>
      </w:r>
    </w:p>
    <w:p>
      <w:pPr>
        <w:pStyle w:val="Normal"/>
        <w:rPr/>
      </w:pPr>
      <w:r>
        <w:rPr/>
        <w:t xml:space="preserve">If anything freezes, open a new terminal by pressing Ctrl+Alt+T (use the left Ctrl+Alt). Then type xkill and click anywhere or use “sudo killall python”, followed by the admin password. That should do it.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LibreOffice/5.1.6.2$Linux_X86_64 LibreOffice_project/10m0$Build-2</Application>
  <Pages>2</Pages>
  <Words>660</Words>
  <Characters>3016</Characters>
  <CharactersWithSpaces>3672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2017-10-24T22:49:21Z</dcterms:created>
  <dc:creator/>
  <dc:description/>
  <dc:language>en-US</dc:language>
  <cp:lastModifiedBy/>
  <cp:lastPrinted>2018-02-09T16:14:37Z</cp:lastPrinted>
  <dcterms:modified xsi:type="dcterms:W3CDTF">2018-02-09T16:23:25Z</dcterms:modified>
  <cp:revision>20</cp:revision>
  <dc:subject/>
  <dc:title/>
</cp:coreProperties>
</file>