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6BE402" w14:textId="456E0F24" w:rsidR="009303D9" w:rsidRPr="008B6524" w:rsidRDefault="00DD5C67" w:rsidP="008B6524">
      <w:pPr>
        <w:pStyle w:val="papertitle"/>
        <w:spacing w:before="5pt" w:beforeAutospacing="1" w:after="5pt" w:afterAutospacing="1"/>
        <w:rPr>
          <w:kern w:val="48"/>
        </w:rPr>
      </w:pPr>
      <w:r>
        <w:rPr>
          <w:kern w:val="48"/>
        </w:rPr>
        <w:t xml:space="preserve">Application of the Pre-scaffolded Parsons Problem Approach to Mobile Programming </w:t>
      </w:r>
      <w:r w:rsidR="00A516E8">
        <w:rPr>
          <w:kern w:val="48"/>
        </w:rPr>
        <w:t>Learning with the Topic of Flutter Layout</w:t>
      </w:r>
    </w:p>
    <w:p w14:paraId="636BE404" w14:textId="77777777" w:rsidR="00D7522C" w:rsidRDefault="00D7522C" w:rsidP="003B4E04">
      <w:pPr>
        <w:pStyle w:val="Author"/>
        <w:spacing w:before="5pt" w:beforeAutospacing="1" w:after="5pt" w:afterAutospacing="1" w:line="6pt" w:lineRule="auto"/>
        <w:rPr>
          <w:sz w:val="16"/>
          <w:szCs w:val="16"/>
        </w:rPr>
      </w:pPr>
    </w:p>
    <w:p w14:paraId="636BE40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36BE406" w14:textId="322AD35F" w:rsidR="00BD670B" w:rsidRDefault="00D01F07" w:rsidP="00BD670B">
      <w:pPr>
        <w:pStyle w:val="Author"/>
        <w:spacing w:before="5pt" w:beforeAutospacing="1"/>
        <w:rPr>
          <w:sz w:val="18"/>
          <w:szCs w:val="18"/>
        </w:rPr>
      </w:pPr>
      <w:r>
        <w:rPr>
          <w:sz w:val="18"/>
          <w:szCs w:val="18"/>
        </w:rPr>
        <w:t>Putra Prima Arhandi</w:t>
      </w:r>
      <w:r w:rsidR="001A3B3D" w:rsidRPr="00F847A6">
        <w:rPr>
          <w:sz w:val="18"/>
          <w:szCs w:val="18"/>
        </w:rPr>
        <w:t xml:space="preserve"> </w:t>
      </w:r>
      <w:r w:rsidR="001A3B3D" w:rsidRPr="00F847A6">
        <w:rPr>
          <w:sz w:val="18"/>
          <w:szCs w:val="18"/>
        </w:rPr>
        <w:br/>
      </w:r>
      <w:r w:rsidR="00BF4B18">
        <w:rPr>
          <w:i/>
          <w:iCs/>
          <w:sz w:val="18"/>
          <w:szCs w:val="18"/>
        </w:rPr>
        <w:t>Department of Information Technology</w:t>
      </w:r>
      <w:r w:rsidR="00D72D06" w:rsidRPr="00F847A6">
        <w:rPr>
          <w:sz w:val="18"/>
          <w:szCs w:val="18"/>
        </w:rPr>
        <w:br/>
      </w:r>
      <w:r w:rsidR="00BF4B18">
        <w:rPr>
          <w:i/>
          <w:iCs/>
          <w:sz w:val="18"/>
          <w:szCs w:val="18"/>
        </w:rPr>
        <w:t>State Polytechnic of Malang</w:t>
      </w:r>
      <w:r w:rsidR="001A3B3D" w:rsidRPr="00F847A6">
        <w:rPr>
          <w:i/>
          <w:sz w:val="18"/>
          <w:szCs w:val="18"/>
        </w:rPr>
        <w:br/>
      </w:r>
      <w:r w:rsidR="00BF4B18">
        <w:rPr>
          <w:sz w:val="18"/>
          <w:szCs w:val="18"/>
        </w:rPr>
        <w:t>Malang, Indonesia</w:t>
      </w:r>
      <w:r w:rsidR="001A3B3D" w:rsidRPr="00F847A6">
        <w:rPr>
          <w:sz w:val="18"/>
          <w:szCs w:val="18"/>
        </w:rPr>
        <w:br/>
      </w:r>
      <w:r w:rsidR="00BF4B18">
        <w:rPr>
          <w:sz w:val="18"/>
          <w:szCs w:val="18"/>
        </w:rPr>
        <w:t>putraprima@polinema.ac.id</w:t>
      </w:r>
    </w:p>
    <w:p w14:paraId="636BE407" w14:textId="7FF3DC44" w:rsidR="001A3B3D" w:rsidRPr="00F847A6" w:rsidRDefault="00EC37AB" w:rsidP="007B6DDA">
      <w:pPr>
        <w:pStyle w:val="Author"/>
        <w:spacing w:before="5pt" w:beforeAutospacing="1"/>
        <w:rPr>
          <w:sz w:val="18"/>
          <w:szCs w:val="18"/>
        </w:rPr>
      </w:pPr>
      <w:r>
        <w:rPr>
          <w:sz w:val="18"/>
          <w:szCs w:val="18"/>
        </w:rPr>
        <w:t>Dharma Yudistira Eka Putra</w:t>
      </w:r>
      <w:r w:rsidR="00447BB9">
        <w:rPr>
          <w:sz w:val="18"/>
          <w:szCs w:val="18"/>
        </w:rPr>
        <w:br/>
      </w:r>
      <w:r>
        <w:rPr>
          <w:i/>
          <w:iCs/>
          <w:sz w:val="18"/>
          <w:szCs w:val="18"/>
        </w:rPr>
        <w:t>Department of Information Technology</w:t>
      </w:r>
      <w:r w:rsidR="00447BB9" w:rsidRPr="00F847A6">
        <w:rPr>
          <w:sz w:val="18"/>
          <w:szCs w:val="18"/>
        </w:rPr>
        <w:br/>
      </w:r>
      <w:r w:rsidR="00337542">
        <w:rPr>
          <w:i/>
          <w:iCs/>
          <w:sz w:val="18"/>
          <w:szCs w:val="18"/>
        </w:rPr>
        <w:t>State Polytechnic of Malang</w:t>
      </w:r>
      <w:r w:rsidR="00447BB9" w:rsidRPr="00F847A6">
        <w:rPr>
          <w:i/>
          <w:sz w:val="18"/>
          <w:szCs w:val="18"/>
        </w:rPr>
        <w:br/>
      </w:r>
      <w:r w:rsidR="00337542">
        <w:rPr>
          <w:sz w:val="18"/>
          <w:szCs w:val="18"/>
        </w:rPr>
        <w:t>Malang, Indonesia</w:t>
      </w:r>
      <w:r w:rsidR="00447BB9" w:rsidRPr="00F847A6">
        <w:rPr>
          <w:sz w:val="18"/>
          <w:szCs w:val="18"/>
        </w:rPr>
        <w:br/>
      </w:r>
      <w:r w:rsidR="00384FB1">
        <w:rPr>
          <w:sz w:val="18"/>
          <w:szCs w:val="18"/>
        </w:rPr>
        <w:t>dharmayudistira2000@gmail.com</w:t>
      </w:r>
      <w:r w:rsidR="009E4B2B">
        <w:rPr>
          <w:sz w:val="18"/>
          <w:szCs w:val="18"/>
        </w:rPr>
        <w:br/>
      </w:r>
      <w:r w:rsidR="00BD670B">
        <w:rPr>
          <w:sz w:val="18"/>
          <w:szCs w:val="18"/>
        </w:rPr>
        <w:br w:type="column"/>
      </w:r>
      <w:r w:rsidR="00156B53">
        <w:rPr>
          <w:sz w:val="18"/>
          <w:szCs w:val="18"/>
        </w:rPr>
        <w:t>Banni Satria Andoko</w:t>
      </w:r>
      <w:r w:rsidR="001A3B3D" w:rsidRPr="00F847A6">
        <w:rPr>
          <w:sz w:val="18"/>
          <w:szCs w:val="18"/>
        </w:rPr>
        <w:br/>
      </w:r>
      <w:r w:rsidR="00156B53">
        <w:rPr>
          <w:i/>
          <w:iCs/>
          <w:sz w:val="18"/>
          <w:szCs w:val="18"/>
        </w:rPr>
        <w:t>Department of Information Technology</w:t>
      </w:r>
      <w:r w:rsidR="001A3B3D" w:rsidRPr="00F847A6">
        <w:rPr>
          <w:sz w:val="18"/>
          <w:szCs w:val="18"/>
        </w:rPr>
        <w:br/>
      </w:r>
      <w:r w:rsidR="00156B53">
        <w:rPr>
          <w:i/>
          <w:iCs/>
          <w:sz w:val="18"/>
          <w:szCs w:val="18"/>
        </w:rPr>
        <w:t>State Polytechnic of Malang</w:t>
      </w:r>
      <w:r w:rsidR="001A3B3D" w:rsidRPr="00F847A6">
        <w:rPr>
          <w:i/>
          <w:sz w:val="18"/>
          <w:szCs w:val="18"/>
        </w:rPr>
        <w:br/>
      </w:r>
      <w:r w:rsidR="00156B53">
        <w:rPr>
          <w:sz w:val="18"/>
          <w:szCs w:val="18"/>
        </w:rPr>
        <w:t>Malang, Indonesia</w:t>
      </w:r>
      <w:r w:rsidR="001A3B3D" w:rsidRPr="00F847A6">
        <w:rPr>
          <w:sz w:val="18"/>
          <w:szCs w:val="18"/>
        </w:rPr>
        <w:br/>
      </w:r>
      <w:r w:rsidR="00393473">
        <w:rPr>
          <w:sz w:val="18"/>
          <w:szCs w:val="18"/>
        </w:rPr>
        <w:t>ando@polinema.ac.id</w:t>
      </w:r>
    </w:p>
    <w:p w14:paraId="636BE408" w14:textId="6474D24C" w:rsidR="001A3B3D" w:rsidRPr="00F847A6" w:rsidRDefault="00447BB9" w:rsidP="00447BB9">
      <w:pPr>
        <w:pStyle w:val="Author"/>
        <w:spacing w:before="5pt" w:beforeAutospacing="1"/>
        <w:rPr>
          <w:sz w:val="18"/>
          <w:szCs w:val="18"/>
        </w:rPr>
      </w:pPr>
      <w:r w:rsidRPr="00134A05">
        <w:rPr>
          <w:color w:val="FFFFFF" w:themeColor="background1"/>
          <w:sz w:val="18"/>
          <w:szCs w:val="18"/>
        </w:rPr>
        <w:t>line 1: 5</w:t>
      </w:r>
      <w:r w:rsidRPr="00134A05">
        <w:rPr>
          <w:color w:val="FFFFFF" w:themeColor="background1"/>
          <w:sz w:val="18"/>
          <w:szCs w:val="18"/>
          <w:vertAlign w:val="superscript"/>
        </w:rPr>
        <w:t>th</w:t>
      </w:r>
      <w:r w:rsidRPr="00134A05">
        <w:rPr>
          <w:color w:val="FFFFFF" w:themeColor="background1"/>
          <w:sz w:val="18"/>
          <w:szCs w:val="18"/>
        </w:rPr>
        <w:t xml:space="preserve"> Given Name Surname</w:t>
      </w:r>
      <w:r w:rsidRPr="00134A05">
        <w:rPr>
          <w:color w:val="FFFFFF" w:themeColor="background1"/>
          <w:sz w:val="18"/>
          <w:szCs w:val="18"/>
        </w:rPr>
        <w:br/>
        <w:t xml:space="preserve">line 2: </w:t>
      </w:r>
      <w:r w:rsidRPr="00134A05">
        <w:rPr>
          <w:i/>
          <w:color w:val="FFFFFF" w:themeColor="background1"/>
          <w:sz w:val="18"/>
          <w:szCs w:val="18"/>
        </w:rPr>
        <w:t xml:space="preserve">dept. name of organization </w:t>
      </w:r>
      <w:r w:rsidR="007B6DDA" w:rsidRPr="00134A05">
        <w:rPr>
          <w:i/>
          <w:color w:val="FFFFFF" w:themeColor="background1"/>
          <w:sz w:val="18"/>
          <w:szCs w:val="18"/>
        </w:rPr>
        <w:br/>
      </w:r>
      <w:r w:rsidRPr="00134A05">
        <w:rPr>
          <w:i/>
          <w:color w:val="FFFFFF" w:themeColor="background1"/>
          <w:sz w:val="18"/>
          <w:szCs w:val="18"/>
        </w:rPr>
        <w:t xml:space="preserve">(of </w:t>
      </w:r>
      <w:r w:rsidRPr="00134A05">
        <w:rPr>
          <w:i/>
          <w:iCs/>
          <w:color w:val="FFFFFF" w:themeColor="background1"/>
          <w:sz w:val="18"/>
          <w:szCs w:val="18"/>
        </w:rPr>
        <w:t>Affiliation</w:t>
      </w:r>
      <w:r w:rsidRPr="00134A05">
        <w:rPr>
          <w:i/>
          <w:color w:val="FFFFFF" w:themeColor="background1"/>
          <w:sz w:val="18"/>
          <w:szCs w:val="18"/>
        </w:rPr>
        <w:t>)</w:t>
      </w:r>
      <w:r w:rsidRPr="00134A05">
        <w:rPr>
          <w:color w:val="FFFFFF" w:themeColor="background1"/>
          <w:sz w:val="18"/>
          <w:szCs w:val="18"/>
        </w:rPr>
        <w:br/>
        <w:t xml:space="preserve">line 3: </w:t>
      </w:r>
      <w:r w:rsidRPr="00134A05">
        <w:rPr>
          <w:i/>
          <w:color w:val="FFFFFF" w:themeColor="background1"/>
          <w:sz w:val="18"/>
          <w:szCs w:val="18"/>
        </w:rPr>
        <w:t xml:space="preserve">name of organization </w:t>
      </w:r>
      <w:r w:rsidR="007B6DDA" w:rsidRPr="00134A05">
        <w:rPr>
          <w:i/>
          <w:color w:val="FFFFFF" w:themeColor="background1"/>
          <w:sz w:val="18"/>
          <w:szCs w:val="18"/>
        </w:rPr>
        <w:br/>
      </w:r>
      <w:r w:rsidRPr="00134A05">
        <w:rPr>
          <w:i/>
          <w:color w:val="FFFFFF" w:themeColor="background1"/>
          <w:sz w:val="18"/>
          <w:szCs w:val="18"/>
        </w:rPr>
        <w:t>(of Affiliation)</w:t>
      </w:r>
      <w:r w:rsidRPr="00134A05">
        <w:rPr>
          <w:i/>
          <w:color w:val="FFFFFF" w:themeColor="background1"/>
          <w:sz w:val="18"/>
          <w:szCs w:val="18"/>
        </w:rPr>
        <w:br/>
      </w:r>
      <w:r w:rsidRPr="00134A05">
        <w:rPr>
          <w:color w:val="FFFFFF" w:themeColor="background1"/>
          <w:sz w:val="18"/>
          <w:szCs w:val="18"/>
        </w:rPr>
        <w:t>line 4: City, Country</w:t>
      </w:r>
      <w:r w:rsidRPr="00134A05">
        <w:rPr>
          <w:color w:val="FFFFFF" w:themeColor="background1"/>
          <w:sz w:val="18"/>
          <w:szCs w:val="18"/>
        </w:rPr>
        <w:br/>
        <w:t xml:space="preserve">line 5: email address </w:t>
      </w:r>
      <w:r w:rsidR="00B768D1" w:rsidRPr="00134A05">
        <w:rPr>
          <w:color w:val="FFFFFF" w:themeColor="background1"/>
          <w:sz w:val="18"/>
          <w:szCs w:val="18"/>
        </w:rPr>
        <w:t xml:space="preserve"> or ORCID</w:t>
      </w:r>
      <w:r w:rsidR="00BD670B">
        <w:rPr>
          <w:sz w:val="18"/>
          <w:szCs w:val="18"/>
        </w:rPr>
        <w:br w:type="column"/>
      </w:r>
      <w:r w:rsidR="00CD6DCB">
        <w:rPr>
          <w:sz w:val="18"/>
          <w:szCs w:val="18"/>
        </w:rPr>
        <w:t>Annisa Taufika Firdausi</w:t>
      </w:r>
      <w:r w:rsidR="001A3B3D" w:rsidRPr="00F847A6">
        <w:rPr>
          <w:sz w:val="18"/>
          <w:szCs w:val="18"/>
        </w:rPr>
        <w:br/>
      </w:r>
      <w:r w:rsidR="00340491">
        <w:rPr>
          <w:i/>
          <w:iCs/>
          <w:sz w:val="18"/>
          <w:szCs w:val="18"/>
        </w:rPr>
        <w:t>Department of Information Technology</w:t>
      </w:r>
      <w:r w:rsidR="001A3B3D" w:rsidRPr="00F847A6">
        <w:rPr>
          <w:sz w:val="18"/>
          <w:szCs w:val="18"/>
        </w:rPr>
        <w:br/>
      </w:r>
      <w:r w:rsidR="00340491">
        <w:rPr>
          <w:i/>
          <w:iCs/>
          <w:sz w:val="18"/>
          <w:szCs w:val="18"/>
        </w:rPr>
        <w:t>State Polytechnic of Malang</w:t>
      </w:r>
      <w:r w:rsidR="001A3B3D" w:rsidRPr="00F847A6">
        <w:rPr>
          <w:i/>
          <w:sz w:val="18"/>
          <w:szCs w:val="18"/>
        </w:rPr>
        <w:br/>
      </w:r>
      <w:r w:rsidR="00340491">
        <w:rPr>
          <w:sz w:val="18"/>
          <w:szCs w:val="18"/>
        </w:rPr>
        <w:t>Malang, Indonesia</w:t>
      </w:r>
      <w:r w:rsidR="001A3B3D" w:rsidRPr="00F847A6">
        <w:rPr>
          <w:sz w:val="18"/>
          <w:szCs w:val="18"/>
        </w:rPr>
        <w:br/>
      </w:r>
      <w:r w:rsidR="007C27B7">
        <w:rPr>
          <w:sz w:val="18"/>
          <w:szCs w:val="18"/>
        </w:rPr>
        <w:t>annisa.taufika@polinema.ac.id</w:t>
      </w:r>
    </w:p>
    <w:p w14:paraId="636BE40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36BE40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36BE40C" w14:textId="0F2FB1F7" w:rsidR="004D72B5" w:rsidRDefault="009303D9" w:rsidP="00972203">
      <w:pPr>
        <w:pStyle w:val="Abstract"/>
        <w:rPr>
          <w:i/>
          <w:iCs/>
        </w:rPr>
      </w:pPr>
      <w:r>
        <w:rPr>
          <w:i/>
          <w:iCs/>
        </w:rPr>
        <w:t>Abstract</w:t>
      </w:r>
      <w:r>
        <w:t>—</w:t>
      </w:r>
      <w:r w:rsidR="00A25E0F" w:rsidRPr="00A25E0F">
        <w:rPr>
          <w:iCs/>
        </w:rPr>
        <w:t xml:space="preserve"> </w:t>
      </w:r>
      <w:r w:rsidR="00A25E0F" w:rsidRPr="00555DD3">
        <w:rPr>
          <w:iCs/>
        </w:rPr>
        <w:t xml:space="preserve">Flutter is a product from Google to develop multi-platform applications. However, the declarative coding style of the layout makes Flutter code different from the typical native platform. With the differences in writing the layout code in Flutter, there needs to be an appropriate method so that students can understand the concept of Flutter Layout. This study introduces a new approach in learning Flutter Layout by using Pre-scaffolded Parsons Problem approach. With this approach, students will be provided with an arrangement of code blocks that have been scrambled and students can arrange them into the correct order. In practice, this approach is implemented in a web-based enrichment application called </w:t>
      </w:r>
      <w:proofErr w:type="spellStart"/>
      <w:r w:rsidR="00A25E0F" w:rsidRPr="00555DD3">
        <w:rPr>
          <w:iCs/>
        </w:rPr>
        <w:t>EasyFlutter</w:t>
      </w:r>
      <w:proofErr w:type="spellEnd"/>
      <w:r w:rsidR="00A25E0F" w:rsidRPr="00555DD3">
        <w:rPr>
          <w:iCs/>
        </w:rPr>
        <w:t>. To see the impact of implementing this application, the researcher conducted an experiment by providing a pre-test and post-test to 25 participants. In the pre-test, the average result was 77,332 and the post-test was 83,464. Descriptively, there was an average increase of 6,132, then the average difference was carried out using the Paired T-test and got a significant result of 0,00. Based on these results, it can be concluded that there is a significant average difference between the pre-test and post-test.</w:t>
      </w:r>
    </w:p>
    <w:p w14:paraId="636BE40D" w14:textId="2095643D" w:rsidR="009303D9" w:rsidRPr="004D72B5" w:rsidRDefault="004D72B5" w:rsidP="00972203">
      <w:pPr>
        <w:pStyle w:val="Keywords"/>
      </w:pPr>
      <w:r w:rsidRPr="004D72B5">
        <w:t>Keywords—</w:t>
      </w:r>
      <w:r w:rsidR="00783467">
        <w:t>Flutter Layout, Pre-scaffolded Parsons Problem, Paired T-test</w:t>
      </w:r>
    </w:p>
    <w:p w14:paraId="636BE40E" w14:textId="193FBAD2" w:rsidR="009303D9" w:rsidRPr="00D632BE" w:rsidRDefault="009303D9" w:rsidP="006B6B66">
      <w:pPr>
        <w:pStyle w:val="Heading1"/>
      </w:pPr>
      <w:r w:rsidRPr="00D632BE">
        <w:t>Introduction</w:t>
      </w:r>
    </w:p>
    <w:p w14:paraId="6E8E9D75" w14:textId="6BC18A16" w:rsidR="004F0AEC" w:rsidRDefault="007F523F" w:rsidP="00E7596C">
      <w:pPr>
        <w:pStyle w:val="BodyText"/>
        <w:rPr>
          <w:lang w:val="en-US"/>
        </w:rPr>
      </w:pPr>
      <w:r>
        <w:rPr>
          <w:lang w:val="en-US"/>
        </w:rPr>
        <w:t xml:space="preserve">The effect of the widespread improvement in information technology has caused several countries to </w:t>
      </w:r>
      <w:r w:rsidR="00FD6BD7">
        <w:rPr>
          <w:lang w:val="en-US"/>
        </w:rPr>
        <w:t xml:space="preserve">set </w:t>
      </w:r>
      <w:r w:rsidR="00B77E12">
        <w:rPr>
          <w:lang w:val="en-US"/>
        </w:rPr>
        <w:t>bas</w:t>
      </w:r>
      <w:r w:rsidR="00F86E65">
        <w:rPr>
          <w:lang w:val="en-US"/>
        </w:rPr>
        <w:t xml:space="preserve">ic informatics education to be compulsory in school environments </w:t>
      </w:r>
      <w:r w:rsidR="00F86E65">
        <w:rPr>
          <w:lang w:val="en-US"/>
        </w:rPr>
        <w:fldChar w:fldCharType="begin"/>
      </w:r>
      <w:r w:rsidR="00FC3558">
        <w:rPr>
          <w:lang w:val="en-US"/>
        </w:rPr>
        <w:instrText xml:space="preserve"> ADDIN ZOTERO_ITEM CSL_CITATION {"citationID":"2VFuaCkq","properties":{"formattedCitation":"[1]","plainCitation":"[1]","noteIndex":0},"citationItems":[{"id":19,"uris":["http://zotero.org/users/8646168/items/3KK53IIE"],"itemData":{"id":19,"type":"paper-conference","abstract":"A central topic to computer science education is the training of novice programmers. Novice programming skills have already been mapped to hierarchical levels, and expert programming skills have been measured based on task performance. But didactical instructions and individual support to acquire expert programming skills have not been provided in detail. I propose the investigation of structural and semantic patterns in program construction sequences in an IDE-based learning analytics setting. I aim to provide a more ﬁne-grained assessment of programming skills, to enable skill assessments during programming tasks, and to support the individual acquisition of programming skills.","container-title":"2019 IEEE/ACM 41st International Conference on Software Engineering: Companion Proceedings (ICSE-Companion)","DOI":"10.1109/ICSE-Companion.2019.00077","event":"2019 IEEE/ACM 41st International Conference on Software Engineering: Companion Proceedings (ICSE-Companion)","event-place":"Montreal, QC, Canada","ISBN":"978-1-72811-764-5","page":"188-189","publisher":"IEEE","publisher-place":"Montreal, QC, Canada","source":"DOI.org (Crossref)","title":"Supporting the Acquisition of Programming Skills with Program Construction Patterns","URL":"https://ieeexplore.ieee.org/document/8802754/","author":[{"family":"Kesselbacher","given":"Max"}],"accessed":{"date-parts":[["2021",11,24]]},"issued":{"date-parts":[["2019",5]]}}}],"schema":"https://github.com/citation-style-language/schema/raw/master/csl-citation.json"} </w:instrText>
      </w:r>
      <w:r w:rsidR="00F86E65">
        <w:rPr>
          <w:lang w:val="en-US"/>
        </w:rPr>
        <w:fldChar w:fldCharType="separate"/>
      </w:r>
      <w:r w:rsidR="00FC3558">
        <w:rPr>
          <w:noProof/>
          <w:lang w:val="en-US"/>
        </w:rPr>
        <w:t>[1]</w:t>
      </w:r>
      <w:r w:rsidR="00F86E65">
        <w:rPr>
          <w:lang w:val="en-US"/>
        </w:rPr>
        <w:fldChar w:fldCharType="end"/>
      </w:r>
      <w:r w:rsidR="007E4998">
        <w:rPr>
          <w:lang w:val="en-US"/>
        </w:rPr>
        <w:t xml:space="preserve">. </w:t>
      </w:r>
      <w:r w:rsidR="00436C5F">
        <w:rPr>
          <w:lang w:val="en-US"/>
        </w:rPr>
        <w:t xml:space="preserve">This </w:t>
      </w:r>
      <w:r w:rsidR="002E0E60">
        <w:rPr>
          <w:lang w:val="en-US"/>
        </w:rPr>
        <w:t xml:space="preserve">is also evidenced by the launch of the "Computer Science for All" </w:t>
      </w:r>
      <w:r w:rsidR="00553134">
        <w:rPr>
          <w:lang w:val="en-US"/>
        </w:rPr>
        <w:t xml:space="preserve">initiative in 2016 by the US government to introduce programming skills at all levels of </w:t>
      </w:r>
      <w:r w:rsidR="007736BD">
        <w:rPr>
          <w:lang w:val="en-US"/>
        </w:rPr>
        <w:t>education</w:t>
      </w:r>
      <w:r w:rsidR="00E6139C">
        <w:rPr>
          <w:lang w:val="en-US"/>
        </w:rPr>
        <w:t xml:space="preserve"> </w:t>
      </w:r>
      <w:r w:rsidR="00E6139C">
        <w:rPr>
          <w:lang w:val="en-US"/>
        </w:rPr>
        <w:fldChar w:fldCharType="begin"/>
      </w:r>
      <w:r w:rsidR="00C85E55">
        <w:rPr>
          <w:lang w:val="en-US"/>
        </w:rPr>
        <w:instrText xml:space="preserve"> ADDIN ZOTERO_ITEM CSL_CITATION {"citationID":"FgTNzmV1","properties":{"formattedCitation":"[2]","plainCitation":"[2]","noteIndex":0},"citationItems":[{"id":38,"uris":["http://zotero.org/users/8646168/items/XFUJZ8YM"],"itemData":{"id":38,"type":"article-journal","container-title":"Trends in Cognitive Sciences","DOI":"10.1016/j.tics.2019.04.010","ISSN":"13646613","issue":"7","journalAbbreviation":"Trends in Cognitive Sciences","language":"en","page":"525-528","source":"DOI.org (Crossref)","title":"The Language of Programming: A Cognitive Perspective","title-short":"The Language of Programming","volume":"23","author":[{"family":"Fedorenko","given":"Evelina"},{"family":"Ivanova","given":"Anna"},{"family":"Dhamala","given":"Riva"},{"family":"Bers","given":"Marina Umaschi"}],"issued":{"date-parts":[["2019",7]]}}}],"schema":"https://github.com/citation-style-language/schema/raw/master/csl-citation.json"} </w:instrText>
      </w:r>
      <w:r w:rsidR="00E6139C">
        <w:rPr>
          <w:lang w:val="en-US"/>
        </w:rPr>
        <w:fldChar w:fldCharType="separate"/>
      </w:r>
      <w:r w:rsidR="00C85E55">
        <w:rPr>
          <w:noProof/>
          <w:lang w:val="en-US"/>
        </w:rPr>
        <w:t>[2]</w:t>
      </w:r>
      <w:r w:rsidR="00E6139C">
        <w:rPr>
          <w:lang w:val="en-US"/>
        </w:rPr>
        <w:fldChar w:fldCharType="end"/>
      </w:r>
      <w:r w:rsidR="004E6B9C">
        <w:rPr>
          <w:lang w:val="en-US"/>
        </w:rPr>
        <w:t xml:space="preserve">. </w:t>
      </w:r>
      <w:r w:rsidR="00E2265F">
        <w:rPr>
          <w:lang w:val="en-US"/>
        </w:rPr>
        <w:t xml:space="preserve">Therefore, one of the </w:t>
      </w:r>
      <w:r w:rsidR="008112CB">
        <w:rPr>
          <w:lang w:val="en-US"/>
        </w:rPr>
        <w:t xml:space="preserve">skills that students need in the 21st </w:t>
      </w:r>
      <w:r w:rsidR="005D30B2">
        <w:rPr>
          <w:lang w:val="en-US"/>
        </w:rPr>
        <w:t xml:space="preserve">century is programming skills, where programming education is seen as effective in acquiring these skills </w:t>
      </w:r>
      <w:r w:rsidR="00C335C1">
        <w:rPr>
          <w:lang w:val="en-US"/>
        </w:rPr>
        <w:fldChar w:fldCharType="begin"/>
      </w:r>
      <w:r w:rsidR="00C335C1">
        <w:rPr>
          <w:lang w:val="en-US"/>
        </w:rPr>
        <w:instrText xml:space="preserve"> ADDIN ZOTERO_ITEM CSL_CITATION {"citationID":"uQZMli7K","properties":{"formattedCitation":"[3]","plainCitation":"[3]","noteIndex":0},"citationItems":[{"id":32,"uris":["http://zotero.org/users/8646168/items/K2LK3Q93"],"itemData":{"id":32,"type":"article-journal","abstract":"The purpose of this study is to reveal the views of 4th grade primary school students about mobile programming education. Data were collected by using interview, metaphor and student drawings under qualitative research method. Among the 135 students who participated in the mobile programming education, 24 fourth grade primary school students who were selected via the purposeful sampling method, took part in the study. Content analysis was used to analyze the data collected through the semistructured interview form. The drawings of the students which reflected what the mobile programming education meant for them were evaluated through document analysis. As a result, it can be said that mobile programming education contributes positively to students' mobile programming, scientific and creative thinking skills and social skills. It is recommended to use MIT App Inventor in programming education for primary school students.","container-title":"World Journal on Educational Technology: Current Issues","DOI":"10.18844/wjet.v12i4.5179","ISSN":"1309-0348","issue":"4","journalAbbreviation":"WJET","language":"en","page":"258-277","source":"DOI.org (Crossref)","title":"What do primary school students think about mobile programming education? ‘Developing my own mobile game’","title-short":"What do primary school students think about mobile programming education?","volume":"12","author":[{"family":"Dağyar","given":"Miray"},{"family":"Kasalak","given":"Gamze"},{"family":"Sezgin","given":"Evren"}],"issued":{"date-parts":[["2020",10,30]]}}}],"schema":"https://github.com/citation-style-language/schema/raw/master/csl-citation.json"} </w:instrText>
      </w:r>
      <w:r w:rsidR="00C335C1">
        <w:rPr>
          <w:lang w:val="en-US"/>
        </w:rPr>
        <w:fldChar w:fldCharType="separate"/>
      </w:r>
      <w:r w:rsidR="00C335C1">
        <w:rPr>
          <w:noProof/>
          <w:lang w:val="en-US"/>
        </w:rPr>
        <w:t>[3]</w:t>
      </w:r>
      <w:r w:rsidR="00C335C1">
        <w:rPr>
          <w:lang w:val="en-US"/>
        </w:rPr>
        <w:fldChar w:fldCharType="end"/>
      </w:r>
      <w:r w:rsidR="001703CB">
        <w:rPr>
          <w:lang w:val="en-US"/>
        </w:rPr>
        <w:t>.</w:t>
      </w:r>
    </w:p>
    <w:p w14:paraId="7ADB6C8B" w14:textId="4ECEC1B2" w:rsidR="002B5494" w:rsidRDefault="000A7C18" w:rsidP="00E7596C">
      <w:pPr>
        <w:pStyle w:val="BodyText"/>
        <w:rPr>
          <w:lang w:val="en-US"/>
        </w:rPr>
      </w:pPr>
      <w:r>
        <w:rPr>
          <w:lang w:val="en-US"/>
        </w:rPr>
        <w:t>Because</w:t>
      </w:r>
      <w:r w:rsidR="00D90351">
        <w:rPr>
          <w:lang w:val="en-US"/>
        </w:rPr>
        <w:t xml:space="preserve"> mobile devices are portable, learning mobile programming is </w:t>
      </w:r>
      <w:r w:rsidR="0083434F">
        <w:rPr>
          <w:lang w:val="en-US"/>
        </w:rPr>
        <w:t xml:space="preserve">equally vital to learning computer programming in the discipline of computer science </w:t>
      </w:r>
      <w:r w:rsidR="0083434F">
        <w:rPr>
          <w:lang w:val="en-US"/>
        </w:rPr>
        <w:fldChar w:fldCharType="begin"/>
      </w:r>
      <w:r w:rsidR="008900FD">
        <w:rPr>
          <w:lang w:val="en-US"/>
        </w:rPr>
        <w:instrText xml:space="preserve"> ADDIN ZOTERO_ITEM CSL_CITATION {"citationID":"2RP6Oyzn","properties":{"formattedCitation":"[3]","plainCitation":"[3]","noteIndex":0},"citationItems":[{"id":32,"uris":["http://zotero.org/users/8646168/items/K2LK3Q93"],"itemData":{"id":32,"type":"article-journal","abstract":"The purpose of this study is to reveal the views of 4th grade primary school students about mobile programming education. Data were collected by using interview, metaphor and student drawings under qualitative research method. Among the 135 students who participated in the mobile programming education, 24 fourth grade primary school students who were selected via the purposeful sampling method, took part in the study. Content analysis was used to analyze the data collected through the semistructured interview form. The drawings of the students which reflected what the mobile programming education meant for them were evaluated through document analysis. As a result, it can be said that mobile programming education contributes positively to students' mobile programming, scientific and creative thinking skills and social skills. It is recommended to use MIT App Inventor in programming education for primary school students.","container-title":"World Journal on Educational Technology: Current Issues","DOI":"10.18844/wjet.v12i4.5179","ISSN":"1309-0348","issue":"4","journalAbbreviation":"WJET","language":"en","page":"258-277","source":"DOI.org (Crossref)","title":"What do primary school students think about mobile programming education? ‘Developing my own mobile game’","title-short":"What do primary school students think about mobile programming education?","volume":"12","author":[{"family":"Dağyar","given":"Miray"},{"family":"Kasalak","given":"Gamze"},{"family":"Sezgin","given":"Evren"}],"issued":{"date-parts":[["2020",10,30]]}}}],"schema":"https://github.com/citation-style-language/schema/raw/master/csl-citation.json"} </w:instrText>
      </w:r>
      <w:r w:rsidR="0083434F">
        <w:rPr>
          <w:lang w:val="en-US"/>
        </w:rPr>
        <w:fldChar w:fldCharType="separate"/>
      </w:r>
      <w:r w:rsidR="008900FD">
        <w:rPr>
          <w:noProof/>
          <w:lang w:val="en-US"/>
        </w:rPr>
        <w:t>[3]</w:t>
      </w:r>
      <w:r w:rsidR="0083434F">
        <w:rPr>
          <w:lang w:val="en-US"/>
        </w:rPr>
        <w:fldChar w:fldCharType="end"/>
      </w:r>
      <w:r w:rsidR="00170F73">
        <w:rPr>
          <w:lang w:val="en-US"/>
        </w:rPr>
        <w:t xml:space="preserve">. </w:t>
      </w:r>
      <w:r w:rsidR="00EA08C3">
        <w:rPr>
          <w:lang w:val="en-US"/>
        </w:rPr>
        <w:t>Many project managers will decide to focus their goods primarily on mobile platforms</w:t>
      </w:r>
      <w:r w:rsidR="00CB14BB">
        <w:rPr>
          <w:lang w:val="en-US"/>
        </w:rPr>
        <w:t xml:space="preserve"> </w:t>
      </w:r>
      <w:r w:rsidR="00CB14BB">
        <w:rPr>
          <w:lang w:val="en-US"/>
        </w:rPr>
        <w:fldChar w:fldCharType="begin"/>
      </w:r>
      <w:r w:rsidR="00CE50B5">
        <w:rPr>
          <w:lang w:val="en-US"/>
        </w:rPr>
        <w:instrText xml:space="preserve"> ADDIN ZOTERO_ITEM CSL_CITATION {"citationID":"aYiD6qlL","properties":{"formattedCitation":"[4]","plainCitation":"[4]","noteIndex":0},"citationItems":[{"id":22,"uris":["http://zotero.org/users/8646168/items/CFTSS9FR"],"itemData":{"id":22,"type":"paper-conference","abstract":"Mobile applications development is complex. In order to build mobile apps that target all users, developers must put up with all the existing operating systems, software development kits (SDKs), devices various screen resolutions and existing mobile app development technology that is in constant evolution. And if this is not enough, developers must choose the right approach to build their app. Taking those decisions has a huge impact on the eventual cost, time, and success of an application building. In order of importance, it comes right after choosing the functionality of the app itself. If developers fail to match an app demands to the right development approach, it can turn their project into a certain failure. This paper aims to compare between the mobile app development approaches and suggest a decisional framework to choose between them.","container-title":"2020 International Conference on Electrical, Communication, and Computer Engineering (ICECCE)","DOI":"10.1109/ICECCE49384.2020.9179434","event":"2020 International Conference on Electrical, Communication, and Computer Engineering (ICECCE)","event-place":"Istanbul, Turkey","ISBN":"978-1-72817-116-6","language":"en","page":"1-5","publisher":"IEEE","publisher-place":"Istanbul, Turkey","source":"DOI.org (Crossref)","title":"Framework Choice Criteria for Mobile Application Development","URL":"https://ieeexplore.ieee.org/document/9179434/","author":[{"family":"Khachouch","given":"Mohamed Karim"},{"family":"Korchi","given":"Ayoub"},{"family":"Lakhrissi","given":"Younes"},{"family":"Moumen","given":"Anis"}],"accessed":{"date-parts":[["2021",11,22]]},"issued":{"date-parts":[["2020",6]]}}}],"schema":"https://github.com/citation-style-language/schema/raw/master/csl-citation.json"} </w:instrText>
      </w:r>
      <w:r w:rsidR="00CB14BB">
        <w:rPr>
          <w:lang w:val="en-US"/>
        </w:rPr>
        <w:fldChar w:fldCharType="separate"/>
      </w:r>
      <w:r w:rsidR="00CE50B5">
        <w:rPr>
          <w:noProof/>
          <w:lang w:val="en-US"/>
        </w:rPr>
        <w:t>[4]</w:t>
      </w:r>
      <w:r w:rsidR="00CB14BB">
        <w:rPr>
          <w:lang w:val="en-US"/>
        </w:rPr>
        <w:fldChar w:fldCharType="end"/>
      </w:r>
      <w:r w:rsidR="006C6CA7">
        <w:rPr>
          <w:lang w:val="en-US"/>
        </w:rPr>
        <w:t xml:space="preserve">. </w:t>
      </w:r>
      <w:r w:rsidR="00B91E2C">
        <w:rPr>
          <w:lang w:val="en-US"/>
        </w:rPr>
        <w:t xml:space="preserve">Because of this, potential companies now demand that </w:t>
      </w:r>
      <w:r w:rsidR="008A0A0A">
        <w:rPr>
          <w:lang w:val="en-US"/>
        </w:rPr>
        <w:t xml:space="preserve">universities </w:t>
      </w:r>
      <w:r w:rsidR="00902456">
        <w:rPr>
          <w:lang w:val="en-US"/>
        </w:rPr>
        <w:t xml:space="preserve">turn </w:t>
      </w:r>
      <w:r w:rsidR="00E32FC8">
        <w:rPr>
          <w:lang w:val="en-US"/>
        </w:rPr>
        <w:t xml:space="preserve">produce </w:t>
      </w:r>
      <w:r w:rsidR="00902456">
        <w:rPr>
          <w:lang w:val="en-US"/>
        </w:rPr>
        <w:t xml:space="preserve">graduates with </w:t>
      </w:r>
      <w:r w:rsidR="00E32FC8">
        <w:rPr>
          <w:lang w:val="en-US"/>
        </w:rPr>
        <w:t xml:space="preserve">experience in mobile application </w:t>
      </w:r>
      <w:r w:rsidR="00F9603C">
        <w:rPr>
          <w:lang w:val="en-US"/>
        </w:rPr>
        <w:t xml:space="preserve">development </w:t>
      </w:r>
      <w:r w:rsidR="00F9603C">
        <w:rPr>
          <w:lang w:val="en-US"/>
        </w:rPr>
        <w:fldChar w:fldCharType="begin"/>
      </w:r>
      <w:r w:rsidR="00D760E1">
        <w:rPr>
          <w:lang w:val="en-US"/>
        </w:rPr>
        <w:instrText xml:space="preserve"> ADDIN ZOTERO_ITEM CSL_CITATION {"citationID":"Dw7pAwT4","properties":{"formattedCitation":"[5]","plainCitation":"[5]","noteIndex":0},"citationItems":[{"id":86,"uris":["http://zotero.org/users/8646168/items/95BDRS8R"],"itemData":{"id":86,"type":"paper-conference","abstract":"This study explores the learning outcomes of utilizing a hands-on cross-platform mobile programming approach for introducing two important software engineering topics, namely, object-oriented programming (OOP) concepts and design patterns. This approach presents an innovative teaching methodology that aims to help addressing unique needs and expectations of Millennials and their prospective employers with regards to software engineering education. To conduct this project, a widely adopted cross-platform mobile application development framework in the industry called Codename One (CN1) is used. This paper ﬁrst presents an extensive review of literature relevant to the use of mobile programming in computer science curricula. Then, based on experience on using CN1 as a novel teaching tool, insights are provided as to why CN1 is a suitable framework for teaching OOP concepts and design patterns, and how CN1 can be utilized to effectively teach these topics using hands-on learning techniques. Recommendations for the educators who would like to adapt CN1 as a teaching tool are also provided. Reﬂecting Millennials’ intrinsic tendency to explore emerging mobile platforms, the learning outcomes of this study show that this programming approach increases Millennials’ interest towards these software engineering concepts and improves student success. In addition, feedback from students suggests that this approach provides a competitive advantage to Millennials in the job market, which increasingly demands mobile application development skills.","container-title":"2017 IEEE/ACM 1st International Workshop on Software Engineering Curricula for Millennials (SECM)","DOI":"10.1109/SECM.2017.12","event":"2017 IEEE/ACM 1st International Workshop on Software Engineering Curricula for Millennials (SECM)","event-place":"Buenos Aires, Argentina","ISBN":"978-1-5386-2795-2","language":"en","page":"33-39","publisher":"IEEE","publisher-place":"Buenos Aires, Argentina","source":"DOI.org (Crossref)","title":"A Hands-On Cross-Platform Mobile Programming Approach to Teaching OOP Concepts and Design Patterns","URL":"http://ieeexplore.ieee.org/document/7964620/","author":[{"family":"Muyan-Ozcelik","given":"Pinar"}],"accessed":{"date-parts":[["2021",12,8]]},"issued":{"date-parts":[["2017",5]]}}}],"schema":"https://github.com/citation-style-language/schema/raw/master/csl-citation.json"} </w:instrText>
      </w:r>
      <w:r w:rsidR="00F9603C">
        <w:rPr>
          <w:lang w:val="en-US"/>
        </w:rPr>
        <w:fldChar w:fldCharType="separate"/>
      </w:r>
      <w:r w:rsidR="00D760E1">
        <w:rPr>
          <w:noProof/>
          <w:lang w:val="en-US"/>
        </w:rPr>
        <w:t>[5]</w:t>
      </w:r>
      <w:r w:rsidR="00F9603C">
        <w:rPr>
          <w:lang w:val="en-US"/>
        </w:rPr>
        <w:fldChar w:fldCharType="end"/>
      </w:r>
      <w:r w:rsidR="00F9603C">
        <w:rPr>
          <w:lang w:val="en-US"/>
        </w:rPr>
        <w:t>.</w:t>
      </w:r>
    </w:p>
    <w:p w14:paraId="6CE9AAD8" w14:textId="00D811D7" w:rsidR="00D036E9" w:rsidRDefault="00D036E9" w:rsidP="00E7596C">
      <w:pPr>
        <w:pStyle w:val="BodyText"/>
        <w:rPr>
          <w:lang w:val="en-US"/>
        </w:rPr>
      </w:pPr>
      <w:r>
        <w:rPr>
          <w:lang w:val="en-US"/>
        </w:rPr>
        <w:t xml:space="preserve">There are many frameworks that can be used to develop mobile applications, one of which is Flutter. </w:t>
      </w:r>
      <w:r w:rsidR="003F112F">
        <w:rPr>
          <w:lang w:val="en-US"/>
        </w:rPr>
        <w:t xml:space="preserve">Flutter is a product from Google to develop multi-platform applications </w:t>
      </w:r>
      <w:r w:rsidR="003F112F">
        <w:rPr>
          <w:lang w:val="en-US"/>
        </w:rPr>
        <w:fldChar w:fldCharType="begin"/>
      </w:r>
      <w:r w:rsidR="0014754F">
        <w:rPr>
          <w:lang w:val="en-US"/>
        </w:rPr>
        <w:instrText xml:space="preserve"> ADDIN ZOTERO_ITEM CSL_CITATION {"citationID":"DWC6iWAS","properties":{"formattedCitation":"[6]","plainCitation":"[6]","noteIndex":0},"citationItems":[{"id":25,"uris":["http://zotero.org/users/8646168/items/H57TJ44L"],"itemData":{"id":25,"type":"paper-conference","abstract":"Since there is a lot of ambiguity while booking a room at the last moment due to which we usually don't end up getting one. To avoid the occurrence of such a situation \"Book The Room\" app comes to your rescue. Through this app,[1] we can book the conference room well in advance based on the availability of the date and time that we have opted for. If the time limit exceeds a time span of 2 hours, then a request will be sent to the admin for necessary approval. Further to the approval, the conference room can be used. The queued requests are served on a first come first serve basis by the admin.","container-title":"2020 International Conference on Communication and Signal Processing (ICCSP)","DOI":"10.1109/ICCSP48568.2020.9182183","event":"2020 International Conference on Communication and Signal Processing (ICCSP)","event-place":"Chennai, India","ISBN":"978-1-72814-988-2","language":"en","page":"0348-0350","publisher":"IEEE","publisher-place":"Chennai, India","source":"DOI.org (Crossref)","title":"Conference Room Booking Application using Flutter","URL":"https://ieeexplore.ieee.org/document/9182183/","author":[{"family":"Praveen","given":"Anagha"},{"family":"Nanda","given":"Krishna"},{"family":"Rajith","given":"Nayana"},{"family":"Giriraj","given":"Niveda"},{"family":"Radhika","given":"R."},{"family":"Mahesh","given":"Nidhin"},{"family":"Vishnu","given":"K"},{"family":"Anjali","given":"T"},{"family":"Sarath","given":"S"}],"accessed":{"date-parts":[["2021",11,18]]},"issued":{"date-parts":[["2020",7]]}}}],"schema":"https://github.com/citation-style-language/schema/raw/master/csl-citation.json"} </w:instrText>
      </w:r>
      <w:r w:rsidR="003F112F">
        <w:rPr>
          <w:lang w:val="en-US"/>
        </w:rPr>
        <w:fldChar w:fldCharType="separate"/>
      </w:r>
      <w:r w:rsidR="0014754F">
        <w:rPr>
          <w:noProof/>
          <w:lang w:val="en-US"/>
        </w:rPr>
        <w:t>[6]</w:t>
      </w:r>
      <w:r w:rsidR="003F112F">
        <w:rPr>
          <w:lang w:val="en-US"/>
        </w:rPr>
        <w:fldChar w:fldCharType="end"/>
      </w:r>
      <w:r w:rsidR="00A90DA8">
        <w:rPr>
          <w:lang w:val="en-US"/>
        </w:rPr>
        <w:t xml:space="preserve">. </w:t>
      </w:r>
      <w:r w:rsidR="00544AB1">
        <w:rPr>
          <w:lang w:val="en-US"/>
        </w:rPr>
        <w:t xml:space="preserve">Widgets are the fundamental building blocks used to create Flutter apps </w:t>
      </w:r>
      <w:r w:rsidR="00DD58FB">
        <w:rPr>
          <w:lang w:val="en-US"/>
        </w:rPr>
        <w:fldChar w:fldCharType="begin"/>
      </w:r>
      <w:r w:rsidR="00DD58FB">
        <w:rPr>
          <w:lang w:val="en-US"/>
        </w:rPr>
        <w:instrText xml:space="preserve"> ADDIN ZOTERO_ITEM CSL_CITATION {"citationID":"BYGwRNAe","properties":{"formattedCitation":"[7]","plainCitation":"[7]","noteIndex":0},"citationItems":[{"id":24,"uris":["http://zotero.org/users/8646168/items/DP4IVTF4"],"itemData":{"id":24,"type":"paper-conference","abstract":"Flutter is a popular UI framework for developing mobile applications by Google. It has caught traction in recent years. However, Flutter developers have to deal with a state management issue when developing their applications. In order to solve this problem, multiple architectues have been developed. This paper proposes a new Flutter architecture based on the Clean Architecture by Uncle Bob. The Flutter Clean Architecture proposed in this paper is packaged and released through a Flutter package. The architecture is tested by developing a full application from scratch using the package and documenting the process. The Flutter Clean Architecture provides a solution to the state management problem as well as a potential overall choice for Flutter mobile application architecture.","container-title":"2019 International Conference on Computational Science and Computational Intelligence (CSCI)","DOI":"10.1109/CSCI49370.2019.00211","event":"2019 International Conference on Computational Science and Computational Intelligence (CSCI)","event-place":"Las Vegas, NV, USA","ISBN":"978-1-72815-584-5","language":"en","page":"1115-1120","publisher":"IEEE","publisher-place":"Las Vegas, NV, USA","source":"DOI.org (Crossref)","title":"A Clean Approach to Flutter Development through the Flutter Clean Architecture Package","URL":"https://ieeexplore.ieee.org/document/9071367/","author":[{"family":"Boukhary","given":"Shady"},{"family":"Colmenares","given":"Eduardo"}],"accessed":{"date-parts":[["2021",11,18]]},"issued":{"date-parts":[["2019",12]]}}}],"schema":"https://github.com/citation-style-language/schema/raw/master/csl-citation.json"} </w:instrText>
      </w:r>
      <w:r w:rsidR="00DD58FB">
        <w:rPr>
          <w:lang w:val="en-US"/>
        </w:rPr>
        <w:fldChar w:fldCharType="separate"/>
      </w:r>
      <w:r w:rsidR="00DD58FB">
        <w:rPr>
          <w:noProof/>
          <w:lang w:val="en-US"/>
        </w:rPr>
        <w:t>[7]</w:t>
      </w:r>
      <w:r w:rsidR="00DD58FB">
        <w:rPr>
          <w:lang w:val="en-US"/>
        </w:rPr>
        <w:fldChar w:fldCharType="end"/>
      </w:r>
      <w:r w:rsidR="00045E78">
        <w:rPr>
          <w:lang w:val="en-US"/>
        </w:rPr>
        <w:t xml:space="preserve">. </w:t>
      </w:r>
      <w:r w:rsidR="000D1C0E">
        <w:rPr>
          <w:lang w:val="en-US"/>
        </w:rPr>
        <w:t>As a result, when developing Flutter applications, it is crucial to comprehend the widget concept.</w:t>
      </w:r>
    </w:p>
    <w:p w14:paraId="7C310685" w14:textId="4DDC5016" w:rsidR="000D1C0E" w:rsidRDefault="008179EC" w:rsidP="00E7596C">
      <w:pPr>
        <w:pStyle w:val="BodyText"/>
        <w:rPr>
          <w:lang w:val="en-US"/>
        </w:rPr>
      </w:pPr>
      <w:r>
        <w:rPr>
          <w:lang w:val="en-US"/>
        </w:rPr>
        <w:t xml:space="preserve">Flutter's declarative style makes Flutter code different from the native platform. </w:t>
      </w:r>
      <w:r w:rsidR="0092538E">
        <w:rPr>
          <w:lang w:val="en-US"/>
        </w:rPr>
        <w:t xml:space="preserve">Placing widgets in a declarative style </w:t>
      </w:r>
      <w:r w:rsidR="005A06DF">
        <w:rPr>
          <w:lang w:val="en-US"/>
        </w:rPr>
        <w:t>to make a Flutter's layout makes a widget just a lightweight "blueprint</w:t>
      </w:r>
      <w:r w:rsidR="00D53E82">
        <w:rPr>
          <w:lang w:val="en-US"/>
        </w:rPr>
        <w:t>s</w:t>
      </w:r>
      <w:r w:rsidR="005A06DF">
        <w:rPr>
          <w:lang w:val="en-US"/>
        </w:rPr>
        <w:t xml:space="preserve">" </w:t>
      </w:r>
      <w:r w:rsidR="005A06DF">
        <w:rPr>
          <w:lang w:val="en-US"/>
        </w:rPr>
        <w:fldChar w:fldCharType="begin"/>
      </w:r>
      <w:r w:rsidR="00EB45DE">
        <w:rPr>
          <w:lang w:val="en-US"/>
        </w:rPr>
        <w:instrText xml:space="preserve"> ADDIN ZOTERO_ITEM CSL_CITATION {"citationID":"pVhREr2Y","properties":{"formattedCitation":"[8]","plainCitation":"[8]","noteIndex":0},"citationItems":[{"id":6,"uris":["http://zotero.org/users/8646168/items/E47N7E9Q"],"itemData":{"id":6,"type":"book","abstract":"Google Flutter is a cross-platform mobile platform that makes it easier to write secure and high-performance native apps for iOS and Android. This book begins by introducing you to the Flutter framework and basics of Dart.  You'll learn to set up the development environment to get started with your Flutter project.  The book will guide you through designing the user interface and user input functions for your app.  As you progress, you'll explore the navigator widget to manage your app routes and understand how to add transitions between screens.  You'll then get to grips with developing your own plugin and discover how to structure good plugin code.  The book will help you to display a map from the Flutter app, and markers and interactions to it, and use the Google Places API.  You'll build on your knowledge by not only adding tests to create a bug-free app, but also preparing it for deployment on Apple's App Store and Google Play.  In later chapters, you'll learn to improve the user experience with advanced features such as map integrations, platform-specific code with native programming languages, and personalized animation options for designing intuitive UIs.  By the end of this book, you'll be well-versed with Dart programming and have the skills to develop your own mobile apps or build a career as a Dart and Flutter app developer.","ISBN":"978-1-78899-608-2","language":"en","note":"OCLC: 1114972844","source":"Open WorldCat","title":"Flutter for beginners: an introductory guide to building cross-platform mobile applications with Flutter and Dart 2","title-short":"Flutter for beginners","author":[{"family":"Biessek","given":"Alessandro"}],"issued":{"date-parts":[["2019"]]}}}],"schema":"https://github.com/citation-style-language/schema/raw/master/csl-citation.json"} </w:instrText>
      </w:r>
      <w:r w:rsidR="005A06DF">
        <w:rPr>
          <w:lang w:val="en-US"/>
        </w:rPr>
        <w:fldChar w:fldCharType="separate"/>
      </w:r>
      <w:r w:rsidR="00EB45DE">
        <w:rPr>
          <w:noProof/>
          <w:lang w:val="en-US"/>
        </w:rPr>
        <w:t>[8]</w:t>
      </w:r>
      <w:r w:rsidR="005A06DF">
        <w:rPr>
          <w:lang w:val="en-US"/>
        </w:rPr>
        <w:fldChar w:fldCharType="end"/>
      </w:r>
      <w:r w:rsidR="00D53E82">
        <w:rPr>
          <w:lang w:val="en-US"/>
        </w:rPr>
        <w:t xml:space="preserve">. </w:t>
      </w:r>
      <w:r w:rsidR="005E3A14">
        <w:rPr>
          <w:lang w:val="en-US"/>
        </w:rPr>
        <w:t xml:space="preserve">With the differences in writing the </w:t>
      </w:r>
      <w:r w:rsidR="00294455">
        <w:rPr>
          <w:lang w:val="en-US"/>
        </w:rPr>
        <w:t>Flutter's layout, it is necessary to have an appropriate method so that students can understand the concept of Flutter Layout.</w:t>
      </w:r>
    </w:p>
    <w:p w14:paraId="17F9474B" w14:textId="1D381224" w:rsidR="00F927FF" w:rsidRDefault="007265D9" w:rsidP="00E7596C">
      <w:pPr>
        <w:pStyle w:val="BodyText"/>
        <w:rPr>
          <w:lang w:val="en-US"/>
        </w:rPr>
      </w:pPr>
      <w:r>
        <w:rPr>
          <w:lang w:val="en-US"/>
        </w:rPr>
        <w:t xml:space="preserve">Lines of code, text, and instruction-based modules are frequently used to teach programming. </w:t>
      </w:r>
      <w:r w:rsidR="00B21519">
        <w:rPr>
          <w:lang w:val="en-US"/>
        </w:rPr>
        <w:t xml:space="preserve">The teaching module can only be completed by guiding students through a series of steps; nevertheless, it is uncertain how effectively students will comprehend the principles of the teaching module </w:t>
      </w:r>
      <w:r w:rsidR="00DF39B3">
        <w:rPr>
          <w:lang w:val="en-US"/>
        </w:rPr>
        <w:fldChar w:fldCharType="begin"/>
      </w:r>
      <w:r w:rsidR="00DF39B3">
        <w:rPr>
          <w:lang w:val="en-US"/>
        </w:rPr>
        <w:instrText xml:space="preserve"> ADDIN ZOTERO_ITEM CSL_CITATION {"citationID":"HClWbUkZ","properties":{"formattedCitation":"[9]","plainCitation":"[9]","noteIndex":0},"citationItems":[{"id":29,"uris":["http://zotero.org/users/8646168/items/V5GJ6FS3"],"itemData":{"id":29,"type":"paper-conference","abstract":"Many novice programming environments use puzzle-like approaches to help novice programmers acquire new programming skills independently. Yet, little is known about 1) how puzzles can support effective learning of programming skills and 2) how learning programming using a puzzle-based approach compares to more a traditional tutorial style approach. We conducted a pair of studies to explore these two questions. First, we report lessons learned on the design of programming completion puzzles, their interface within a novice programming environment, and the design of a puzzle curriculum drawn from our first, formative study. We then report on a second study that compared the learning effectiveness of programming puzzles and tutorials. The results suggest that puzzles are a promising approach for introducing programming concepts within novice programming environments. Puzzle users performed 26% better on transfer tasks compared to tutorial users, while taking 23% less time to complete the learning materials.","container-title":"2015 IEEE Symposium on Visual Languages and Human-Centric Computing (VL/HCC)","DOI":"10.1109/VLHCC.2015.7357226","event":"2015 IEEE Symposium on Visual Languages and Human-Centric Computing (VL/HCC)","event-place":"Atlanta, GA","ISBN":"978-1-4673-7457-6","language":"en","page":"271-279","publisher":"IEEE","publisher-place":"Atlanta, GA","source":"DOI.org (Crossref)","title":"Enabling independent learning of programming concepts through programming completion puzzles","URL":"http://ieeexplore.ieee.org/document/7357226/","author":[{"family":"Harms","given":"Kyle J."},{"family":"Rowlett","given":"Noah"},{"family":"Kelleher","given":"Caitlin"}],"accessed":{"date-parts":[["2021",11,18]]},"issued":{"date-parts":[["2015",10]]}}}],"schema":"https://github.com/citation-style-language/schema/raw/master/csl-citation.json"} </w:instrText>
      </w:r>
      <w:r w:rsidR="00DF39B3">
        <w:rPr>
          <w:lang w:val="en-US"/>
        </w:rPr>
        <w:fldChar w:fldCharType="separate"/>
      </w:r>
      <w:r w:rsidR="00DF39B3">
        <w:rPr>
          <w:noProof/>
          <w:lang w:val="en-US"/>
        </w:rPr>
        <w:t>[9]</w:t>
      </w:r>
      <w:r w:rsidR="00DF39B3">
        <w:rPr>
          <w:lang w:val="en-US"/>
        </w:rPr>
        <w:fldChar w:fldCharType="end"/>
      </w:r>
      <w:r w:rsidR="006728F3">
        <w:rPr>
          <w:lang w:val="en-US"/>
        </w:rPr>
        <w:t xml:space="preserve">. </w:t>
      </w:r>
      <w:r w:rsidR="0002338A">
        <w:rPr>
          <w:lang w:val="en-US"/>
        </w:rPr>
        <w:t>Additionally, one of the biggest cognitive loads for students is studying through creating lines of code</w:t>
      </w:r>
      <w:r w:rsidR="00484C2B">
        <w:rPr>
          <w:lang w:val="en-US"/>
        </w:rPr>
        <w:t xml:space="preserve"> </w:t>
      </w:r>
      <w:r w:rsidR="00484C2B">
        <w:rPr>
          <w:lang w:val="en-US"/>
        </w:rPr>
        <w:fldChar w:fldCharType="begin"/>
      </w:r>
      <w:r w:rsidR="00484C2B">
        <w:rPr>
          <w:lang w:val="en-US"/>
        </w:rPr>
        <w:instrText xml:space="preserve"> ADDIN ZOTERO_ITEM CSL_CITATION {"citationID":"KE5SuSCu","properties":{"formattedCitation":"[10]","plainCitation":"[10]","noteIndex":0},"citationItems":[{"id":30,"uris":["http://zotero.org/users/8646168/items/YBX4BNCD"],"itemData":{"id":30,"type":"paper-conference","abstract":"Parsons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484C2B">
        <w:rPr>
          <w:lang w:val="en-US"/>
        </w:rPr>
        <w:fldChar w:fldCharType="separate"/>
      </w:r>
      <w:r w:rsidR="00484C2B">
        <w:rPr>
          <w:noProof/>
          <w:lang w:val="en-US"/>
        </w:rPr>
        <w:t>[10]</w:t>
      </w:r>
      <w:r w:rsidR="00484C2B">
        <w:rPr>
          <w:lang w:val="en-US"/>
        </w:rPr>
        <w:fldChar w:fldCharType="end"/>
      </w:r>
      <w:r w:rsidR="00C90C06">
        <w:rPr>
          <w:lang w:val="en-US"/>
        </w:rPr>
        <w:t xml:space="preserve">. </w:t>
      </w:r>
      <w:r w:rsidR="004E0AC3">
        <w:rPr>
          <w:lang w:val="en-US"/>
        </w:rPr>
        <w:t>Because of our limited processing</w:t>
      </w:r>
      <w:r w:rsidR="00FF1E97">
        <w:rPr>
          <w:lang w:val="en-US"/>
        </w:rPr>
        <w:t xml:space="preserve"> capacity, learning requires a reduction in cognitive loads </w:t>
      </w:r>
      <w:r w:rsidR="00FF1E97">
        <w:rPr>
          <w:lang w:val="en-US"/>
        </w:rPr>
        <w:fldChar w:fldCharType="begin"/>
      </w:r>
      <w:r w:rsidR="00FF1E97">
        <w:rPr>
          <w:lang w:val="en-US"/>
        </w:rPr>
        <w:instrText xml:space="preserve"> ADDIN ZOTERO_ITEM CSL_CITATION {"citationID":"l0Ca8h2K","properties":{"formattedCitation":"[11]","plainCitation":"[11]","noteIndex":0},"citationItems":[{"id":1,"uris":["http://zotero.org/users/8646168/items/6FPV9VR5"],"itemData":{"id":1,"type":"chapter","container-title":"Cognitive Load Theory","event-place":"Cambridge","ISBN":"978-0-511-84474-4","language":"en","note":"DOI: 10.1017/CBO9780511844744.004","page":"29-47","publisher":"Cambridge University Press","publisher-place":"Cambridge","source":"DOI.org (Crossref)","title":"Cognitive Load Theory: Recent Theoretical Advances","title-short":"Cognitive Load Theory","URL":"https://www.cambridge.org/core/product/identifier/CBO9780511844744A012/type/book_part","editor":[{"family":"Plass","given":"Jan L."},{"family":"Moreno","given":"Roxana"},{"family":"Brunken","given":"Roland"}],"author":[{"family":"Sweller","given":"John"}],"accessed":{"date-parts":[["2021",12,4]]},"issued":{"date-parts":[["2010"]]}}}],"schema":"https://github.com/citation-style-language/schema/raw/master/csl-citation.json"} </w:instrText>
      </w:r>
      <w:r w:rsidR="00FF1E97">
        <w:rPr>
          <w:lang w:val="en-US"/>
        </w:rPr>
        <w:fldChar w:fldCharType="separate"/>
      </w:r>
      <w:r w:rsidR="00FF1E97">
        <w:rPr>
          <w:noProof/>
          <w:lang w:val="en-US"/>
        </w:rPr>
        <w:t>[11]</w:t>
      </w:r>
      <w:r w:rsidR="00FF1E97">
        <w:rPr>
          <w:lang w:val="en-US"/>
        </w:rPr>
        <w:fldChar w:fldCharType="end"/>
      </w:r>
      <w:r w:rsidR="00DF4231">
        <w:rPr>
          <w:lang w:val="en-US"/>
        </w:rPr>
        <w:t>.</w:t>
      </w:r>
      <w:r w:rsidR="001A59A9">
        <w:rPr>
          <w:lang w:val="en-US"/>
        </w:rPr>
        <w:t xml:space="preserve"> For that, we require a different strategy that can </w:t>
      </w:r>
      <w:r w:rsidR="00BF7AD0">
        <w:rPr>
          <w:lang w:val="en-US"/>
        </w:rPr>
        <w:t>help in programming skills, especially in Flutter Layout.</w:t>
      </w:r>
    </w:p>
    <w:p w14:paraId="0B1CA7F4" w14:textId="4731945D" w:rsidR="00BF7AD0" w:rsidRDefault="00241336" w:rsidP="00E7596C">
      <w:pPr>
        <w:pStyle w:val="BodyText"/>
        <w:rPr>
          <w:lang w:val="en-US"/>
        </w:rPr>
      </w:pPr>
      <w:r>
        <w:rPr>
          <w:lang w:val="en-US"/>
        </w:rPr>
        <w:t xml:space="preserve">Completion-task is one of the recommended approaches to reduce the cognitive load of students rather than having to do the whole task </w:t>
      </w:r>
      <w:r w:rsidR="006F5532">
        <w:rPr>
          <w:lang w:val="en-US"/>
        </w:rPr>
        <w:fldChar w:fldCharType="begin"/>
      </w:r>
      <w:r w:rsidR="006F5532">
        <w:rPr>
          <w:lang w:val="en-US"/>
        </w:rPr>
        <w:instrText xml:space="preserve"> ADDIN ZOTERO_ITEM CSL_CITATION {"citationID":"ImcxXAD8","properties":{"formattedCitation":"[12]","plainCitation":"[12]","noteIndex":0},"citationItems":[{"id":5,"uris":["http://zotero.org/users/8646168/items/928RIK6V"],"itemData":{"id":5,"type":"paper-conference","abstract":"Prior research has shown that Parsons problems are an engaging type of code completion problem that can be used to teach syntactic and semantic language constructs. They can also be used in summative assessments to reduce marking time and grading variability compared to code writing problems. In a Parsons problem the correct code is provided, but is broken into mixed-up code blocks that must be assembled in the correct order. Two-dimensional Parsons problems also require the code blocks to be indented correctly. Parsons problems can contain extra code blocks, called distractors, which are not needed in a correct solution. We present a study that compared the efficiency, effectiveness, and cognitive load of learning from solving twodimensional Parsons problems with distractors, versus fixing code with the same errors as the distractors, versus writing the equivalent code. We found that solving two-dimensional Parsons problems with distractors took significantly less time than fixing code with errors or than writing the equivalent code. Additionally, there was no statistically significant difference in the learning performance, or in student retention of the knowledge one week later.","container-title":"Proceedings of the 17th Koli Calling International Conference on Computing Education Research","DOI":"10.1145/3141880.3141895","event":"Koli Calling 2017: 17th Koli Calling International Conference on Computing Education Research","event-place":"Koli Finland","ISBN":"978-1-4503-5301-4","language":"en","page":"20-29","publisher":"ACM","publisher-place":"Koli Finland","source":"DOI.org (Crossref)","title":"Solving parsons problems versus fixing and writing code","URL":"https://dl.acm.org/doi/10.1145/3141880.3141895","author":[{"family":"Ericson","given":"Barbara J."},{"family":"Margulieux","given":"Lauren E."},{"family":"Rick","given":"Jochen"}],"accessed":{"date-parts":[["2021",12,2]]},"issued":{"date-parts":[["2017",11,16]]}}}],"schema":"https://github.com/citation-style-language/schema/raw/master/csl-citation.json"} </w:instrText>
      </w:r>
      <w:r w:rsidR="006F5532">
        <w:rPr>
          <w:lang w:val="en-US"/>
        </w:rPr>
        <w:fldChar w:fldCharType="separate"/>
      </w:r>
      <w:r w:rsidR="006F5532">
        <w:rPr>
          <w:noProof/>
          <w:lang w:val="en-US"/>
        </w:rPr>
        <w:t>[12]</w:t>
      </w:r>
      <w:r w:rsidR="006F5532">
        <w:rPr>
          <w:lang w:val="en-US"/>
        </w:rPr>
        <w:fldChar w:fldCharType="end"/>
      </w:r>
      <w:r w:rsidR="00993032">
        <w:rPr>
          <w:lang w:val="en-US"/>
        </w:rPr>
        <w:t>.</w:t>
      </w:r>
      <w:r w:rsidR="005A7330">
        <w:rPr>
          <w:lang w:val="en-US"/>
        </w:rPr>
        <w:t xml:space="preserve"> Parsons Problem is a programming learning method with a code-completion approach, in which students must rearrange</w:t>
      </w:r>
      <w:r w:rsidR="00F67BD4">
        <w:rPr>
          <w:lang w:val="en-US"/>
        </w:rPr>
        <w:t xml:space="preserve"> previously scrambled code blocks to reach a solution </w:t>
      </w:r>
      <w:r w:rsidR="008B7405">
        <w:rPr>
          <w:lang w:val="en-US"/>
        </w:rPr>
        <w:fldChar w:fldCharType="begin"/>
      </w:r>
      <w:r w:rsidR="008B7405">
        <w:rPr>
          <w:lang w:val="en-US"/>
        </w:rPr>
        <w:instrText xml:space="preserve"> ADDIN ZOTERO_ITEM CSL_CITATION {"citationID":"WY9dZhNp","properties":{"formattedCitation":"[13]","plainCitation":"[13]","noteIndex":0},"citationItems":[{"id":33,"uris":["http://zotero.org/users/8646168/items/6GHXJMUJ"],"itemData":{"id":33,"type":"paper-conference","abstract":"Parsons problems are program puzzles, where students piece together code fragments to construct a program. Similar to blockbased programming environments, Parsons problems eliminate the need to learn syntax. Parsons problems have been shown to improve learning efficiency when compared to writing code or fixing incorrect code in lab studies, or as part of a larger curriculum. In this study, we directly compared Parsons problems with block-based programming assignments in classroom settings. We hypothesized that Parsons problems would improve students’ programming efficiency on the lab assignments where they were used, without impacting performance on the subsequent, related homework or the later programming project. Our results confirmed our hypothesis, showing that on average Parsons problems took students about half as much time to complete compared to equivalent programming problems. At the same time, we found no evidence to suggest that students performed worse on subsequent assignments, as measured by performance and time on task. The results indicate that the effectiveness of Parsons problems is not simply based on helping students avoid syntax errors. We believe this is because Parsons problems dramatically reduce the programming solution space, letting students focus on solving the problem rather than having to solve the combined problem of devising a solution, searching for needed components, and composing them together.","container-title":"Proceedings of the 2019 ACM Conference on International Computing Education Research","DOI":"10.1145/3291279.3339419","event":"ICER '19: International Computing Education Research Conference","event-place":"Toronto ON Canada","ISBN":"978-1-4503-6185-9","language":"en","page":"51-59","publisher":"ACM","publisher-place":"Toronto ON Canada","source":"DOI.org (Crossref)","title":"Evaluating the Effectiveness of Parsons Problems for Block-based Programming","URL":"https://dl.acm.org/doi/10.1145/3291279.3339419","author":[{"family":"Zhi","given":"Rui"},{"family":"Chi","given":"Min"},{"family":"Barnes","given":"Tiffany"},{"family":"Price","given":"Thomas W."}],"accessed":{"date-parts":[["2021",11,11]]},"issued":{"date-parts":[["2019",7,30]]}}}],"schema":"https://github.com/citation-style-language/schema/raw/master/csl-citation.json"} </w:instrText>
      </w:r>
      <w:r w:rsidR="008B7405">
        <w:rPr>
          <w:lang w:val="en-US"/>
        </w:rPr>
        <w:fldChar w:fldCharType="separate"/>
      </w:r>
      <w:r w:rsidR="008B7405">
        <w:rPr>
          <w:noProof/>
          <w:lang w:val="en-US"/>
        </w:rPr>
        <w:t>[13]</w:t>
      </w:r>
      <w:r w:rsidR="008B7405">
        <w:rPr>
          <w:lang w:val="en-US"/>
        </w:rPr>
        <w:fldChar w:fldCharType="end"/>
      </w:r>
      <w:r w:rsidR="009A155D">
        <w:rPr>
          <w:lang w:val="en-US"/>
        </w:rPr>
        <w:t>.</w:t>
      </w:r>
      <w:r w:rsidR="00DB5B15">
        <w:rPr>
          <w:lang w:val="en-US"/>
        </w:rPr>
        <w:t xml:space="preserve"> </w:t>
      </w:r>
      <w:r w:rsidR="00363B4D">
        <w:rPr>
          <w:lang w:val="en-US"/>
        </w:rPr>
        <w:t>Since</w:t>
      </w:r>
      <w:r w:rsidR="00DB5B15">
        <w:rPr>
          <w:lang w:val="en-US"/>
        </w:rPr>
        <w:t xml:space="preserve"> students do not have to create every single line of code from start, Parsons Problem has a lesser cognitive load and a smaller problem area </w:t>
      </w:r>
      <w:r w:rsidR="00363B4D">
        <w:rPr>
          <w:lang w:val="en-US"/>
        </w:rPr>
        <w:fldChar w:fldCharType="begin"/>
      </w:r>
      <w:r w:rsidR="00363B4D">
        <w:rPr>
          <w:lang w:val="en-US"/>
        </w:rPr>
        <w:instrText xml:space="preserve"> ADDIN ZOTERO_ITEM CSL_CITATION {"citationID":"KtDXWrkR","properties":{"formattedCitation":"[12]","plainCitation":"[12]","noteIndex":0},"citationItems":[{"id":5,"uris":["http://zotero.org/users/8646168/items/928RIK6V"],"itemData":{"id":5,"type":"paper-conference","abstract":"Prior research has shown that Parsons problems are an engaging type of code completion problem that can be used to teach syntactic and semantic language constructs. They can also be used in summative assessments to reduce marking time and grading variability compared to code writing problems. In a Parsons problem the correct code is provided, but is broken into mixed-up code blocks that must be assembled in the correct order. Two-dimensional Parsons problems also require the code blocks to be indented correctly. Parsons problems can contain extra code blocks, called distractors, which are not needed in a correct solution. We present a study that compared the efficiency, effectiveness, and cognitive load of learning from solving twodimensional Parsons problems with distractors, versus fixing code with the same errors as the distractors, versus writing the equivalent code. We found that solving two-dimensional Parsons problems with distractors took significantly less time than fixing code with errors or than writing the equivalent code. Additionally, there was no statistically significant difference in the learning performance, or in student retention of the knowledge one week later.","container-title":"Proceedings of the 17th Koli Calling International Conference on Computing Education Research","DOI":"10.1145/3141880.3141895","event":"Koli Calling 2017: 17th Koli Calling International Conference on Computing Education Research","event-place":"Koli Finland","ISBN":"978-1-4503-5301-4","language":"en","page":"20-29","publisher":"ACM","publisher-place":"Koli Finland","source":"DOI.org (Crossref)","title":"Solving parsons problems versus fixing and writing code","URL":"https://dl.acm.org/doi/10.1145/3141880.3141895","author":[{"family":"Ericson","given":"Barbara J."},{"family":"Margulieux","given":"Lauren E."},{"family":"Rick","given":"Jochen"}],"accessed":{"date-parts":[["2021",12,2]]},"issued":{"date-parts":[["2017",11,16]]}}}],"schema":"https://github.com/citation-style-language/schema/raw/master/csl-citation.json"} </w:instrText>
      </w:r>
      <w:r w:rsidR="00363B4D">
        <w:rPr>
          <w:lang w:val="en-US"/>
        </w:rPr>
        <w:fldChar w:fldCharType="separate"/>
      </w:r>
      <w:r w:rsidR="00363B4D">
        <w:rPr>
          <w:noProof/>
          <w:lang w:val="en-US"/>
        </w:rPr>
        <w:t>[12]</w:t>
      </w:r>
      <w:r w:rsidR="00363B4D">
        <w:rPr>
          <w:lang w:val="en-US"/>
        </w:rPr>
        <w:fldChar w:fldCharType="end"/>
      </w:r>
      <w:r w:rsidR="0021411A">
        <w:rPr>
          <w:lang w:val="en-US"/>
        </w:rPr>
        <w:t xml:space="preserve">. </w:t>
      </w:r>
      <w:r w:rsidR="00A20C8C">
        <w:rPr>
          <w:lang w:val="en-US"/>
        </w:rPr>
        <w:t xml:space="preserve">At university level, block-based programming exercises are rarely used </w:t>
      </w:r>
      <w:r w:rsidR="00BA4DB7">
        <w:rPr>
          <w:lang w:val="en-US"/>
        </w:rPr>
        <w:fldChar w:fldCharType="begin"/>
      </w:r>
      <w:r w:rsidR="00BA4DB7">
        <w:rPr>
          <w:lang w:val="en-US"/>
        </w:rPr>
        <w:instrText xml:space="preserve"> ADDIN ZOTERO_ITEM CSL_CITATION {"citationID":"YhuM9RIZ","properties":{"formattedCitation":"[10]","plainCitation":"[10]","noteIndex":0},"citationItems":[{"id":30,"uris":["http://zotero.org/users/8646168/items/YBX4BNCD"],"itemData":{"id":30,"type":"paper-conference","abstract":"Parsons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BA4DB7">
        <w:rPr>
          <w:lang w:val="en-US"/>
        </w:rPr>
        <w:fldChar w:fldCharType="separate"/>
      </w:r>
      <w:r w:rsidR="00BA4DB7">
        <w:rPr>
          <w:noProof/>
          <w:lang w:val="en-US"/>
        </w:rPr>
        <w:t>[10]</w:t>
      </w:r>
      <w:r w:rsidR="00BA4DB7">
        <w:rPr>
          <w:lang w:val="en-US"/>
        </w:rPr>
        <w:fldChar w:fldCharType="end"/>
      </w:r>
      <w:r w:rsidR="004827F8">
        <w:rPr>
          <w:lang w:val="en-US"/>
        </w:rPr>
        <w:t>. In fact, Parsons Problem has shown to be more effective</w:t>
      </w:r>
      <w:r w:rsidR="00886A01">
        <w:rPr>
          <w:lang w:val="en-US"/>
        </w:rPr>
        <w:t xml:space="preserve"> at teaching beginner programmers than creating </w:t>
      </w:r>
      <w:r w:rsidR="00EB6F16">
        <w:rPr>
          <w:lang w:val="en-US"/>
        </w:rPr>
        <w:t>code directly, correcting problems, and reading instruction-based training modules</w:t>
      </w:r>
      <w:r w:rsidR="008A19C8">
        <w:rPr>
          <w:lang w:val="en-US"/>
        </w:rPr>
        <w:t xml:space="preserve"> </w:t>
      </w:r>
      <w:r w:rsidR="008A19C8">
        <w:rPr>
          <w:lang w:val="en-US"/>
        </w:rPr>
        <w:fldChar w:fldCharType="begin"/>
      </w:r>
      <w:r w:rsidR="008A19C8">
        <w:rPr>
          <w:lang w:val="en-US"/>
        </w:rPr>
        <w:instrText xml:space="preserve"> ADDIN ZOTERO_ITEM CSL_CITATION {"citationID":"ZQUkOCcR","properties":{"formattedCitation":"[13]","plainCitation":"[13]","noteIndex":0},"citationItems":[{"id":33,"uris":["http://zotero.org/users/8646168/items/6GHXJMUJ"],"itemData":{"id":33,"type":"paper-conference","abstract":"Parsons problems are program puzzles, where students piece together code fragments to construct a program. Similar to blockbased programming environments, Parsons problems eliminate the need to learn syntax. Parsons problems have been shown to improve learning efficiency when compared to writing code or fixing incorrect code in lab studies, or as part of a larger curriculum. In this study, we directly compared Parsons problems with block-based programming assignments in classroom settings. We hypothesized that Parsons problems would improve students’ programming efficiency on the lab assignments where they were used, without impacting performance on the subsequent, related homework or the later programming project. Our results confirmed our hypothesis, showing that on average Parsons problems took students about half as much time to complete compared to equivalent programming problems. At the same time, we found no evidence to suggest that students performed worse on subsequent assignments, as measured by performance and time on task. The results indicate that the effectiveness of Parsons problems is not simply based on helping students avoid syntax errors. We believe this is because Parsons problems dramatically reduce the programming solution space, letting students focus on solving the problem rather than having to solve the combined problem of devising a solution, searching for needed components, and composing them together.","container-title":"Proceedings of the 2019 ACM Conference on International Computing Education Research","DOI":"10.1145/3291279.3339419","event":"ICER '19: International Computing Education Research Conference","event-place":"Toronto ON Canada","ISBN":"978-1-4503-6185-9","language":"en","page":"51-59","publisher":"ACM","publisher-place":"Toronto ON Canada","source":"DOI.org (Crossref)","title":"Evaluating the Effectiveness of Parsons Problems for Block-based Programming","URL":"https://dl.acm.org/doi/10.1145/3291279.3339419","author":[{"family":"Zhi","given":"Rui"},{"family":"Chi","given":"Min"},{"family":"Barnes","given":"Tiffany"},{"family":"Price","given":"Thomas W."}],"accessed":{"date-parts":[["2021",11,11]]},"issued":{"date-parts":[["2019",7,30]]}}}],"schema":"https://github.com/citation-style-language/schema/raw/master/csl-citation.json"} </w:instrText>
      </w:r>
      <w:r w:rsidR="008A19C8">
        <w:rPr>
          <w:lang w:val="en-US"/>
        </w:rPr>
        <w:fldChar w:fldCharType="separate"/>
      </w:r>
      <w:r w:rsidR="008A19C8">
        <w:rPr>
          <w:noProof/>
          <w:lang w:val="en-US"/>
        </w:rPr>
        <w:t>[13]</w:t>
      </w:r>
      <w:r w:rsidR="008A19C8">
        <w:rPr>
          <w:lang w:val="en-US"/>
        </w:rPr>
        <w:fldChar w:fldCharType="end"/>
      </w:r>
      <w:r w:rsidR="00C81CA6">
        <w:rPr>
          <w:lang w:val="en-US"/>
        </w:rPr>
        <w:t>.</w:t>
      </w:r>
    </w:p>
    <w:p w14:paraId="5415818F" w14:textId="72797BEB" w:rsidR="006F3A10" w:rsidRDefault="006F3A10" w:rsidP="00E7596C">
      <w:pPr>
        <w:pStyle w:val="BodyText"/>
        <w:rPr>
          <w:lang w:val="en-US"/>
        </w:rPr>
      </w:pPr>
      <w:r>
        <w:rPr>
          <w:lang w:val="en-US"/>
        </w:rPr>
        <w:t>There are two types of Parsons Problem, namely student-scaffolded and pre-scaffolded</w:t>
      </w:r>
      <w:r w:rsidR="00E270ED">
        <w:rPr>
          <w:lang w:val="en-US"/>
        </w:rPr>
        <w:t xml:space="preserve">. </w:t>
      </w:r>
      <w:r w:rsidR="00AF0FC4">
        <w:rPr>
          <w:lang w:val="en-US"/>
        </w:rPr>
        <w:t xml:space="preserve">Student-scaffolded is a type of Parsons Problem that </w:t>
      </w:r>
      <w:r w:rsidR="00555388">
        <w:rPr>
          <w:lang w:val="en-US"/>
        </w:rPr>
        <w:t xml:space="preserve">enables students to create their own working framework of code blocks </w:t>
      </w:r>
      <w:r w:rsidR="005D6581">
        <w:rPr>
          <w:lang w:val="en-US"/>
        </w:rPr>
        <w:fldChar w:fldCharType="begin"/>
      </w:r>
      <w:r w:rsidR="005D6581">
        <w:rPr>
          <w:lang w:val="en-US"/>
        </w:rPr>
        <w:instrText xml:space="preserve"> ADDIN ZOTERO_ITEM CSL_CITATION {"citationID":"bbIEQpPQ","properties":{"formattedCitation":"[10]","plainCitation":"[10]","noteIndex":0},"citationItems":[{"id":30,"uris":["http://zotero.org/users/8646168/items/YBX4BNCD"],"itemData":{"id":30,"type":"paper-conference","abstract":"Parsons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5D6581">
        <w:rPr>
          <w:lang w:val="en-US"/>
        </w:rPr>
        <w:fldChar w:fldCharType="separate"/>
      </w:r>
      <w:r w:rsidR="005D6581">
        <w:rPr>
          <w:noProof/>
          <w:lang w:val="en-US"/>
        </w:rPr>
        <w:t>[10]</w:t>
      </w:r>
      <w:r w:rsidR="005D6581">
        <w:rPr>
          <w:lang w:val="en-US"/>
        </w:rPr>
        <w:fldChar w:fldCharType="end"/>
      </w:r>
      <w:r w:rsidR="008212D0">
        <w:rPr>
          <w:lang w:val="en-US"/>
        </w:rPr>
        <w:t xml:space="preserve">. </w:t>
      </w:r>
      <w:r w:rsidR="00D9595C">
        <w:rPr>
          <w:lang w:val="en-US"/>
        </w:rPr>
        <w:t xml:space="preserve">According to research by </w:t>
      </w:r>
      <w:proofErr w:type="spellStart"/>
      <w:r w:rsidR="00270B6F">
        <w:rPr>
          <w:lang w:val="en-US"/>
        </w:rPr>
        <w:t>Ihantola</w:t>
      </w:r>
      <w:proofErr w:type="spellEnd"/>
      <w:r w:rsidR="00270B6F">
        <w:rPr>
          <w:lang w:val="en-US"/>
        </w:rPr>
        <w:t xml:space="preserve"> and </w:t>
      </w:r>
      <w:proofErr w:type="spellStart"/>
      <w:r w:rsidR="00270B6F">
        <w:rPr>
          <w:lang w:val="en-US"/>
        </w:rPr>
        <w:t>Karavirta</w:t>
      </w:r>
      <w:proofErr w:type="spellEnd"/>
      <w:r w:rsidR="00270B6F">
        <w:rPr>
          <w:lang w:val="en-US"/>
        </w:rPr>
        <w:t xml:space="preserve">, student-scaffolded is more </w:t>
      </w:r>
      <w:r w:rsidR="00270B6F">
        <w:rPr>
          <w:lang w:val="en-US"/>
        </w:rPr>
        <w:lastRenderedPageBreak/>
        <w:t>challeng</w:t>
      </w:r>
      <w:r w:rsidR="00F05EAB">
        <w:rPr>
          <w:lang w:val="en-US"/>
        </w:rPr>
        <w:t xml:space="preserve">ing than pre-scaffolded </w:t>
      </w:r>
      <w:r w:rsidR="00F05EAB">
        <w:rPr>
          <w:lang w:val="en-US"/>
        </w:rPr>
        <w:fldChar w:fldCharType="begin"/>
      </w:r>
      <w:r w:rsidR="00F05EAB">
        <w:rPr>
          <w:lang w:val="en-US"/>
        </w:rPr>
        <w:instrText xml:space="preserve"> ADDIN ZOTERO_ITEM CSL_CITATION {"citationID":"9P2oukLs","properties":{"formattedCitation":"[14]","plainCitation":"[14]","noteIndex":0},"citationItems":[{"id":84,"uris":["http://zotero.org/users/8646168/items/UZBI3D2P"],"itemData":{"id":84,"type":"article-journal","abstract":"Material published as part of this publication, either on-line or in print, is copyrighted by the Informing Science Institute. Permission to make digital or paper copy of part or all of these works for personal or classroom use is granted without fee provided that the copies are not made or distributed for profit or commercial advantage AND that copies 1) bear this notice in full and 2) give the full citation on the first page. It is permissible to abstract these works so long as credit is given. To copy in all other cases or to republish or to post on a server or to redistribute to lists requires specific permission and payment of a fee. Contact Publisher@InformingScience.org to request redistribution permission.","container-title":"Journal of Information Technology Education: Innovations in Practice","DOI":"10.28945/1394","ISSN":"2165-3151, 2165-316X","journalAbbreviation":"JITE:IIP","language":"en","page":"119-132","source":"DOI.org (Crossref)","title":"Two-Dimensional Parson’s Puzzles: The Concept, Tools, and First Observations","title-short":"Two-Dimensional Parson’s Puzzles","volume":"10","author":[{"family":"Ihantola","given":"Petri"},{"family":"Karavirta","given":"Ville"}],"issued":{"date-parts":[["2011"]]}}}],"schema":"https://github.com/citation-style-language/schema/raw/master/csl-citation.json"} </w:instrText>
      </w:r>
      <w:r w:rsidR="00F05EAB">
        <w:rPr>
          <w:lang w:val="en-US"/>
        </w:rPr>
        <w:fldChar w:fldCharType="separate"/>
      </w:r>
      <w:r w:rsidR="00F05EAB">
        <w:rPr>
          <w:noProof/>
          <w:lang w:val="en-US"/>
        </w:rPr>
        <w:t>[14]</w:t>
      </w:r>
      <w:r w:rsidR="00F05EAB">
        <w:rPr>
          <w:lang w:val="en-US"/>
        </w:rPr>
        <w:fldChar w:fldCharType="end"/>
      </w:r>
      <w:r w:rsidR="008A3821">
        <w:rPr>
          <w:lang w:val="en-US"/>
        </w:rPr>
        <w:t>.</w:t>
      </w:r>
      <w:r w:rsidR="0070370C">
        <w:rPr>
          <w:lang w:val="en-US"/>
        </w:rPr>
        <w:t xml:space="preserve"> Pre-scaffolded is a type of Parsons Problem that allows students to concentrate on organizing the code blocks in the right </w:t>
      </w:r>
      <w:r w:rsidR="00015BBA">
        <w:rPr>
          <w:lang w:val="en-US"/>
        </w:rPr>
        <w:t>order by providing code blocks</w:t>
      </w:r>
      <w:r w:rsidR="00F93B57">
        <w:rPr>
          <w:lang w:val="en-US"/>
        </w:rPr>
        <w:t xml:space="preserve"> that have been structured correctly</w:t>
      </w:r>
      <w:r w:rsidR="00944A20">
        <w:rPr>
          <w:lang w:val="en-US"/>
        </w:rPr>
        <w:t xml:space="preserve"> </w:t>
      </w:r>
      <w:r w:rsidR="00944A20">
        <w:rPr>
          <w:lang w:val="en-US"/>
        </w:rPr>
        <w:fldChar w:fldCharType="begin"/>
      </w:r>
      <w:r w:rsidR="00944A20">
        <w:rPr>
          <w:lang w:val="en-US"/>
        </w:rPr>
        <w:instrText xml:space="preserve"> ADDIN ZOTERO_ITEM CSL_CITATION {"citationID":"tPTbf5eQ","properties":{"formattedCitation":"[10]","plainCitation":"[10]","noteIndex":0},"citationItems":[{"id":30,"uris":["http://zotero.org/users/8646168/items/YBX4BNCD"],"itemData":{"id":30,"type":"paper-conference","abstract":"Parsons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944A20">
        <w:rPr>
          <w:lang w:val="en-US"/>
        </w:rPr>
        <w:fldChar w:fldCharType="separate"/>
      </w:r>
      <w:r w:rsidR="00944A20">
        <w:rPr>
          <w:noProof/>
          <w:lang w:val="en-US"/>
        </w:rPr>
        <w:t>[10]</w:t>
      </w:r>
      <w:r w:rsidR="00944A20">
        <w:rPr>
          <w:lang w:val="en-US"/>
        </w:rPr>
        <w:fldChar w:fldCharType="end"/>
      </w:r>
      <w:r w:rsidR="00650144">
        <w:rPr>
          <w:lang w:val="en-US"/>
        </w:rPr>
        <w:t>.</w:t>
      </w:r>
    </w:p>
    <w:p w14:paraId="3993EAFF" w14:textId="7D5B9DCD" w:rsidR="00650144" w:rsidRDefault="00BD4FD8" w:rsidP="00E7596C">
      <w:pPr>
        <w:pStyle w:val="BodyText"/>
        <w:rPr>
          <w:lang w:val="en-US"/>
        </w:rPr>
      </w:pPr>
      <w:r>
        <w:rPr>
          <w:lang w:val="en-US"/>
        </w:rPr>
        <w:t xml:space="preserve">With </w:t>
      </w:r>
      <w:r w:rsidR="004E4411">
        <w:rPr>
          <w:lang w:val="en-US"/>
        </w:rPr>
        <w:t xml:space="preserve">reduced cognitive load and limited student problems, the researcher aims to create an enrichment application that </w:t>
      </w:r>
      <w:r w:rsidR="00FE2E63">
        <w:rPr>
          <w:lang w:val="en-US"/>
        </w:rPr>
        <w:t xml:space="preserve">can </w:t>
      </w:r>
      <w:r w:rsidR="00644D31">
        <w:rPr>
          <w:lang w:val="en-US"/>
        </w:rPr>
        <w:t>implement Pre-scaffolded Parsons Problem</w:t>
      </w:r>
      <w:r w:rsidR="00FE2E63">
        <w:rPr>
          <w:lang w:val="en-US"/>
        </w:rPr>
        <w:t xml:space="preserve">. </w:t>
      </w:r>
      <w:r w:rsidR="00917288">
        <w:rPr>
          <w:lang w:val="en-US"/>
        </w:rPr>
        <w:t xml:space="preserve">Therefore, the assumption built in this research is by </w:t>
      </w:r>
      <w:r w:rsidR="003807EA">
        <w:rPr>
          <w:lang w:val="en-US"/>
        </w:rPr>
        <w:t xml:space="preserve">using this application, the participants will have a good impact </w:t>
      </w:r>
      <w:r w:rsidR="00FF32D2">
        <w:rPr>
          <w:lang w:val="en-US"/>
        </w:rPr>
        <w:t xml:space="preserve">for </w:t>
      </w:r>
      <w:r w:rsidR="002D74F0">
        <w:rPr>
          <w:lang w:val="en-US"/>
        </w:rPr>
        <w:t>Flutter learning</w:t>
      </w:r>
      <w:r w:rsidR="007366FC">
        <w:rPr>
          <w:lang w:val="en-US"/>
        </w:rPr>
        <w:t xml:space="preserve">, </w:t>
      </w:r>
      <w:r w:rsidR="002D74F0">
        <w:rPr>
          <w:lang w:val="en-US"/>
        </w:rPr>
        <w:t>especially Flutter Layout.</w:t>
      </w:r>
      <w:r w:rsidR="00C91702">
        <w:rPr>
          <w:lang w:val="en-US"/>
        </w:rPr>
        <w:t xml:space="preserve"> To support the assumption, research questions need to be mad</w:t>
      </w:r>
      <w:r w:rsidR="000C7EED">
        <w:rPr>
          <w:lang w:val="en-US"/>
        </w:rPr>
        <w:t xml:space="preserve">e. </w:t>
      </w:r>
      <w:r w:rsidR="00974676">
        <w:rPr>
          <w:lang w:val="en-US"/>
        </w:rPr>
        <w:t>So,</w:t>
      </w:r>
      <w:r w:rsidR="000C7EED">
        <w:rPr>
          <w:lang w:val="en-US"/>
        </w:rPr>
        <w:t xml:space="preserve"> the research question is: Is there any improvement found from the post-test compared to </w:t>
      </w:r>
      <w:r w:rsidR="0091094D">
        <w:rPr>
          <w:lang w:val="en-US"/>
        </w:rPr>
        <w:t xml:space="preserve">the </w:t>
      </w:r>
      <w:r w:rsidR="000C7EED">
        <w:rPr>
          <w:lang w:val="en-US"/>
        </w:rPr>
        <w:t xml:space="preserve">pre-test </w:t>
      </w:r>
      <w:r w:rsidR="0091094D">
        <w:rPr>
          <w:lang w:val="en-US"/>
        </w:rPr>
        <w:t xml:space="preserve">within the </w:t>
      </w:r>
      <w:r w:rsidR="00CC6AA3">
        <w:rPr>
          <w:lang w:val="en-US"/>
        </w:rPr>
        <w:t>group</w:t>
      </w:r>
      <w:r w:rsidR="004B2804">
        <w:rPr>
          <w:lang w:val="en-US"/>
        </w:rPr>
        <w:t>?</w:t>
      </w:r>
    </w:p>
    <w:p w14:paraId="0168BAF4" w14:textId="60284E6C" w:rsidR="0091094D" w:rsidRDefault="0091094D" w:rsidP="00E7596C">
      <w:pPr>
        <w:pStyle w:val="BodyText"/>
        <w:rPr>
          <w:lang w:val="en-US"/>
        </w:rPr>
      </w:pPr>
      <w:r>
        <w:rPr>
          <w:lang w:val="en-US"/>
        </w:rPr>
        <w:t xml:space="preserve">This research will use pre-test </w:t>
      </w:r>
      <w:r w:rsidR="004A4C45">
        <w:rPr>
          <w:lang w:val="en-US"/>
        </w:rPr>
        <w:t>and post-test to represent the understanding of participants considering that this is still an early stage of the research.</w:t>
      </w:r>
    </w:p>
    <w:p w14:paraId="636BE410" w14:textId="047B20BB" w:rsidR="009303D9" w:rsidRPr="006B6B66" w:rsidRDefault="0036351B" w:rsidP="006B6B66">
      <w:pPr>
        <w:pStyle w:val="Heading1"/>
      </w:pPr>
      <w:r>
        <w:t>Literatur Study</w:t>
      </w:r>
    </w:p>
    <w:p w14:paraId="636BE411" w14:textId="78555DE8" w:rsidR="009303D9" w:rsidRDefault="00FC25ED" w:rsidP="00ED0149">
      <w:pPr>
        <w:pStyle w:val="Heading2"/>
      </w:pPr>
      <w:r>
        <w:t>Fl</w:t>
      </w:r>
      <w:r w:rsidR="00053DE1">
        <w:t>utter Layout</w:t>
      </w:r>
    </w:p>
    <w:p w14:paraId="7352619F" w14:textId="017399A1" w:rsidR="00053DE1" w:rsidRDefault="00006070" w:rsidP="00E7596C">
      <w:pPr>
        <w:pStyle w:val="BodyText"/>
        <w:rPr>
          <w:lang w:val="en-US"/>
        </w:rPr>
      </w:pPr>
      <w:r w:rsidRPr="00006070">
        <w:rPr>
          <w:lang w:val="en-US"/>
        </w:rPr>
        <w:t>Flutter's declarative style makes Flutter code different from the native platform. Placing widgets in a declarative style to make a Flutter's layout makes a widget just a lightweight "blueprints"</w:t>
      </w:r>
      <w:r>
        <w:rPr>
          <w:lang w:val="en-US"/>
        </w:rPr>
        <w:t xml:space="preserve"> </w:t>
      </w:r>
      <w:r>
        <w:rPr>
          <w:lang w:val="en-US"/>
        </w:rPr>
        <w:fldChar w:fldCharType="begin"/>
      </w:r>
      <w:r w:rsidR="00CD4083">
        <w:rPr>
          <w:lang w:val="en-US"/>
        </w:rPr>
        <w:instrText xml:space="preserve"> ADDIN ZOTERO_ITEM CSL_CITATION {"citationID":"efE9DbFC","properties":{"formattedCitation":"[8]","plainCitation":"[8]","noteIndex":0},"citationItems":[{"id":6,"uris":["http://zotero.org/users/8646168/items/E47N7E9Q"],"itemData":{"id":6,"type":"book","abstract":"Google Flutter is a cross-platform mobile platform that makes it easier to write secure and high-performance native apps for iOS and Android. This book begins by introducing you to the Flutter framework and basics of Dart.  You'll learn to set up the development environment to get started with your Flutter project.  The book will guide you through designing the user interface and user input functions for your app.  As you progress, you'll explore the navigator widget to manage your app routes and understand how to add transitions between screens.  You'll then get to grips with developing your own plugin and discover how to structure good plugin code.  The book will help you to display a map from the Flutter app, and markers and interactions to it, and use the Google Places API.  You'll build on your knowledge by not only adding tests to create a bug-free app, but also preparing it for deployment on Apple's App Store and Google Play.  In later chapters, you'll learn to improve the user experience with advanced features such as map integrations, platform-specific code with native programming languages, and personalized animation options for designing intuitive UIs.  By the end of this book, you'll be well-versed with Dart programming and have the skills to develop your own mobile apps or build a career as a Dart and Flutter app developer.","ISBN":"978-1-78899-608-2","language":"en","note":"OCLC: 1114972844","source":"Open WorldCat","title":"Flutter for beginners: an introductory guide to building cross-platform mobile applications with Flutter and Dart 2","title-short":"Flutter for beginners","author":[{"family":"Biessek","given":"Alessandro"}],"issued":{"date-parts":[["2019"]]}}}],"schema":"https://github.com/citation-style-language/schema/raw/master/csl-citation.json"} </w:instrText>
      </w:r>
      <w:r>
        <w:rPr>
          <w:lang w:val="en-US"/>
        </w:rPr>
        <w:fldChar w:fldCharType="separate"/>
      </w:r>
      <w:r w:rsidR="00CD4083">
        <w:rPr>
          <w:noProof/>
          <w:lang w:val="en-US"/>
        </w:rPr>
        <w:t>[8]</w:t>
      </w:r>
      <w:r>
        <w:rPr>
          <w:lang w:val="en-US"/>
        </w:rPr>
        <w:fldChar w:fldCharType="end"/>
      </w:r>
      <w:r w:rsidR="00AF291B">
        <w:rPr>
          <w:lang w:val="en-US"/>
        </w:rPr>
        <w:t xml:space="preserve">. </w:t>
      </w:r>
      <w:r w:rsidR="00E836FA">
        <w:rPr>
          <w:lang w:val="en-US"/>
        </w:rPr>
        <w:t xml:space="preserve">Another difference also lies in the layout code. </w:t>
      </w:r>
      <w:r w:rsidR="00ED66FF">
        <w:rPr>
          <w:lang w:val="en-US"/>
        </w:rPr>
        <w:t xml:space="preserve">Flutter creates the layout without separating it from the logic code, unlike several mobile application development frameworks that segregate the layout code </w:t>
      </w:r>
      <w:r w:rsidR="00842297">
        <w:rPr>
          <w:lang w:val="en-US"/>
        </w:rPr>
        <w:fldChar w:fldCharType="begin"/>
      </w:r>
      <w:r w:rsidR="00842297">
        <w:rPr>
          <w:lang w:val="en-US"/>
        </w:rPr>
        <w:instrText xml:space="preserve"> ADDIN ZOTERO_ITEM CSL_CITATION {"citationID":"mMZtLmBd","properties":{"formattedCitation":"[15]","plainCitation":"[15]","noteIndex":0},"citationItems":[{"id":7,"uris":["http://zotero.org/users/8646168/items/L9XNGX9W"],"itemData":{"id":7,"type":"book","abstract":"A fast-paced guide to get you started with cross-platform mobile application development with Google Flutter Key Features Understand the fundamentals of Flutter and get started with cross-platform mobile app development. Learn about different widgets in Flutter and understand the concepts of Routing and Navigating. Work with Platform specific code to use Native features and deploy your application on iOS and Android. Book Description Flutter is a cross-platform mobile application development framework. It uses the Dart programming language, which was created by Google, and aims to make development easier, faster, and more efficient. This book is going to be your guide, from introducing Flutter to successfully developing a cross platform application. In the first few chapters, we will learn what Flutter is and how to get started with it. We will also take a dive into the widgets world, explore the widget catalog, and learn how to navigate through it. In the next few chapters, we will widen our horizon by learning about networking and accessibility with Flutter. We'll learn what Silvers are and how to use them, and we'll also learn how to use constraints and animations. Before we take a look at how to deploy our applications in Flutter, we will use Firebase for cloud messaging and remote configuration. By the end of the book, you will have learned everything you need to know to get started with your journey of cross-platform mobile development with Flutter. What you will learn Take a tour through the widget catalog Route and navigate through the widgets Use listview and scroll widgets Gain knowledge on networking with Flutter and Dart Build and publish plugins to publishingdart.com Use Firebase cloud messaging and remote configuration Build and release your application on Android and iOS Who this book is for This book is for developers who are willing to learn flutter and develop cross-platform applications Downloading the example code for this book You can download the example code files for all Packt books you have purchased from your account at http://www.PacktPub.com. If you purchased this book elsewhere, you can visit http://www.PacktPub.com/support and register to have the files e-mailed directly to you.","event-place":"Place of publication not identified","ISBN":"978-1-78934-496-7","language":"en","note":"OCLC: 1103279326","publisher":"Packt Publishing","publisher-place":"Place of publication not identified","source":"Open WorldCat","title":"Google Flutter Mobile Development Quick Start Guide","URL":"https://www.safaribooksonline.com/library/view/title/9781789344967/?ar?orpq&amp;email=^u","author":[{"family":"Giordano","given":"Salvatore"},{"family":"Mainkar","given":"Prajyot"}],"accessed":{"date-parts":[["2021",12,1]]},"issued":{"date-parts":[["2019"]]}}}],"schema":"https://github.com/citation-style-language/schema/raw/master/csl-citation.json"} </w:instrText>
      </w:r>
      <w:r w:rsidR="00842297">
        <w:rPr>
          <w:lang w:val="en-US"/>
        </w:rPr>
        <w:fldChar w:fldCharType="separate"/>
      </w:r>
      <w:r w:rsidR="00842297">
        <w:rPr>
          <w:noProof/>
          <w:lang w:val="en-US"/>
        </w:rPr>
        <w:t>[15]</w:t>
      </w:r>
      <w:r w:rsidR="00842297">
        <w:rPr>
          <w:lang w:val="en-US"/>
        </w:rPr>
        <w:fldChar w:fldCharType="end"/>
      </w:r>
      <w:r w:rsidR="00396595">
        <w:rPr>
          <w:lang w:val="en-US"/>
        </w:rPr>
        <w:t>.</w:t>
      </w:r>
      <w:r w:rsidR="001B4BBD">
        <w:rPr>
          <w:lang w:val="en-US"/>
        </w:rPr>
        <w:t xml:space="preserve"> This diffe</w:t>
      </w:r>
      <w:r w:rsidR="006345C4">
        <w:rPr>
          <w:lang w:val="en-US"/>
        </w:rPr>
        <w:t xml:space="preserve">rence is visualized in the </w:t>
      </w:r>
      <w:r w:rsidR="002B58C8">
        <w:rPr>
          <w:lang w:val="en-US"/>
        </w:rPr>
        <w:fldChar w:fldCharType="begin"/>
      </w:r>
      <w:r w:rsidR="002B58C8">
        <w:rPr>
          <w:lang w:val="en-US"/>
        </w:rPr>
        <w:instrText xml:space="preserve"> REF _Ref108584883 \h </w:instrText>
      </w:r>
      <w:r w:rsidR="002B58C8">
        <w:rPr>
          <w:lang w:val="en-US"/>
        </w:rPr>
      </w:r>
      <w:r w:rsidR="002B58C8">
        <w:rPr>
          <w:lang w:val="en-US"/>
        </w:rPr>
        <w:fldChar w:fldCharType="separate"/>
      </w:r>
      <w:r w:rsidR="002B58C8" w:rsidRPr="0090005B">
        <w:rPr>
          <w:b/>
          <w:bCs/>
          <w:color w:val="000000" w:themeColor="text1"/>
        </w:rPr>
        <w:t xml:space="preserve">Figure </w:t>
      </w:r>
      <w:r w:rsidR="002B58C8">
        <w:rPr>
          <w:b/>
          <w:bCs/>
          <w:noProof/>
          <w:color w:val="000000" w:themeColor="text1"/>
        </w:rPr>
        <w:t>1</w:t>
      </w:r>
      <w:r w:rsidR="002B58C8">
        <w:rPr>
          <w:lang w:val="en-US"/>
        </w:rPr>
        <w:fldChar w:fldCharType="end"/>
      </w:r>
      <w:r w:rsidR="002B58C8">
        <w:rPr>
          <w:lang w:val="en-US"/>
        </w:rPr>
        <w:t>.</w:t>
      </w:r>
    </w:p>
    <w:p w14:paraId="057B3206" w14:textId="4250F34C" w:rsidR="001B4BBD" w:rsidRDefault="001B4BBD" w:rsidP="001B4BBD">
      <w:pPr>
        <w:pStyle w:val="BodyText"/>
        <w:tabs>
          <w:tab w:val="clear" w:pos="14.40pt"/>
          <w:tab w:val="start" w:pos="0pt"/>
        </w:tabs>
        <w:ind w:firstLine="0pt"/>
        <w:jc w:val="center"/>
      </w:pPr>
      <w:r>
        <w:rPr>
          <w:noProof/>
        </w:rPr>
        <w:drawing>
          <wp:inline distT="0" distB="0" distL="0" distR="0" wp14:anchorId="00B65522" wp14:editId="081C8ABE">
            <wp:extent cx="1484671" cy="3117806"/>
            <wp:effectExtent l="0" t="0" r="127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48070" cy="3250944"/>
                    </a:xfrm>
                    <a:prstGeom prst="rect">
                      <a:avLst/>
                    </a:prstGeom>
                  </pic:spPr>
                </pic:pic>
              </a:graphicData>
            </a:graphic>
          </wp:inline>
        </w:drawing>
      </w:r>
    </w:p>
    <w:p w14:paraId="36927C5B" w14:textId="643D83EE" w:rsidR="001B4BBD" w:rsidRPr="0090005B" w:rsidRDefault="00FB73F7" w:rsidP="00FB73F7">
      <w:pPr>
        <w:pStyle w:val="Caption"/>
        <w:rPr>
          <w:b/>
          <w:bCs/>
          <w:i w:val="0"/>
          <w:iCs w:val="0"/>
          <w:color w:val="000000" w:themeColor="text1"/>
          <w:sz w:val="20"/>
          <w:szCs w:val="20"/>
        </w:rPr>
      </w:pPr>
      <w:bookmarkStart w:id="0" w:name="_Ref106826524"/>
      <w:bookmarkStart w:id="1" w:name="_Ref108584883"/>
      <w:r w:rsidRPr="0090005B">
        <w:rPr>
          <w:b/>
          <w:bCs/>
          <w:i w:val="0"/>
          <w:iCs w:val="0"/>
          <w:color w:val="000000" w:themeColor="text1"/>
          <w:sz w:val="20"/>
          <w:szCs w:val="20"/>
        </w:rPr>
        <w:t xml:space="preserve">Figure </w:t>
      </w:r>
      <w:r w:rsidRPr="0090005B">
        <w:rPr>
          <w:b/>
          <w:bCs/>
          <w:i w:val="0"/>
          <w:iCs w:val="0"/>
          <w:color w:val="000000" w:themeColor="text1"/>
          <w:sz w:val="20"/>
          <w:szCs w:val="20"/>
        </w:rPr>
        <w:fldChar w:fldCharType="begin"/>
      </w:r>
      <w:r w:rsidRPr="0090005B">
        <w:rPr>
          <w:b/>
          <w:bCs/>
          <w:i w:val="0"/>
          <w:iCs w:val="0"/>
          <w:color w:val="000000" w:themeColor="text1"/>
          <w:sz w:val="20"/>
          <w:szCs w:val="20"/>
        </w:rPr>
        <w:instrText xml:space="preserve"> SEQ Figure \* ARABIC </w:instrText>
      </w:r>
      <w:r w:rsidRPr="0090005B">
        <w:rPr>
          <w:b/>
          <w:bCs/>
          <w:i w:val="0"/>
          <w:iCs w:val="0"/>
          <w:color w:val="000000" w:themeColor="text1"/>
          <w:sz w:val="20"/>
          <w:szCs w:val="20"/>
        </w:rPr>
        <w:fldChar w:fldCharType="separate"/>
      </w:r>
      <w:r w:rsidR="00BB1738">
        <w:rPr>
          <w:b/>
          <w:bCs/>
          <w:i w:val="0"/>
          <w:iCs w:val="0"/>
          <w:noProof/>
          <w:color w:val="000000" w:themeColor="text1"/>
          <w:sz w:val="20"/>
          <w:szCs w:val="20"/>
        </w:rPr>
        <w:t>1</w:t>
      </w:r>
      <w:r w:rsidRPr="0090005B">
        <w:rPr>
          <w:b/>
          <w:bCs/>
          <w:i w:val="0"/>
          <w:iCs w:val="0"/>
          <w:color w:val="000000" w:themeColor="text1"/>
          <w:sz w:val="20"/>
          <w:szCs w:val="20"/>
        </w:rPr>
        <w:fldChar w:fldCharType="end"/>
      </w:r>
      <w:bookmarkEnd w:id="1"/>
      <w:r w:rsidR="0090005B">
        <w:rPr>
          <w:b/>
          <w:bCs/>
          <w:i w:val="0"/>
          <w:iCs w:val="0"/>
          <w:color w:val="000000" w:themeColor="text1"/>
          <w:sz w:val="20"/>
          <w:szCs w:val="20"/>
        </w:rPr>
        <w:t>. Visualized Flutter Layout Difference</w:t>
      </w:r>
      <w:bookmarkEnd w:id="0"/>
    </w:p>
    <w:p w14:paraId="636BE413" w14:textId="0AB835A7" w:rsidR="009303D9" w:rsidRPr="005B520E" w:rsidRDefault="000A1F60" w:rsidP="00ED0149">
      <w:pPr>
        <w:pStyle w:val="Heading2"/>
      </w:pPr>
      <w:r>
        <w:t>Parsons Problem</w:t>
      </w:r>
    </w:p>
    <w:p w14:paraId="7313B622" w14:textId="7E8B76BF" w:rsidR="00755FEB" w:rsidRDefault="00B16C6C" w:rsidP="00E7596C">
      <w:pPr>
        <w:pStyle w:val="BodyText"/>
        <w:rPr>
          <w:lang w:val="en-US"/>
        </w:rPr>
      </w:pPr>
      <w:r w:rsidRPr="00B16C6C">
        <w:rPr>
          <w:lang w:val="en-US"/>
        </w:rPr>
        <w:t>Parsons Problem is a programming learning method with a code-completion approach, in which students must rearrange previously scrambled code blocks to reach a solution</w:t>
      </w:r>
      <w:r>
        <w:rPr>
          <w:lang w:val="en-US"/>
        </w:rPr>
        <w:t xml:space="preserve"> </w:t>
      </w:r>
      <w:r w:rsidR="00B15EA5">
        <w:rPr>
          <w:lang w:val="en-US"/>
        </w:rPr>
        <w:fldChar w:fldCharType="begin"/>
      </w:r>
      <w:r w:rsidR="00B15EA5">
        <w:rPr>
          <w:lang w:val="en-US"/>
        </w:rPr>
        <w:instrText xml:space="preserve"> ADDIN ZOTERO_ITEM CSL_CITATION {"citationID":"lNwJgd5e","properties":{"formattedCitation":"[13]","plainCitation":"[13]","noteIndex":0},"citationItems":[{"id":33,"uris":["http://zotero.org/users/8646168/items/6GHXJMUJ"],"itemData":{"id":33,"type":"paper-conference","abstract":"Parsons problems are program puzzles, where students piece together code fragments to construct a program. Similar to blockbased programming environments, Parsons problems eliminate the need to learn syntax. Parsons problems have been shown to improve learning efficiency when compared to writing code or fixing incorrect code in lab studies, or as part of a larger curriculum. In this study, we directly compared Parsons problems with block-based programming assignments in classroom settings. We hypothesized that Parsons problems would improve students’ programming efficiency on the lab assignments where they were used, without impacting performance on the subsequent, related homework or the later programming project. Our results confirmed our hypothesis, showing that on average Parsons problems took students about half as much time to complete compared to equivalent programming problems. At the same time, we found no evidence to suggest that students performed worse on subsequent assignments, as measured by performance and time on task. The results indicate that the effectiveness of Parsons problems is not simply based on helping students avoid syntax errors. We believe this is because Parsons problems dramatically reduce the programming solution space, letting students focus on solving the problem rather than having to solve the combined problem of devising a solution, searching for needed components, and composing them together.","container-title":"Proceedings of the 2019 ACM Conference on International Computing Education Research","DOI":"10.1145/3291279.3339419","event":"ICER '19: International Computing Education Research Conference","event-place":"Toronto ON Canada","ISBN":"978-1-4503-6185-9","language":"en","page":"51-59","publisher":"ACM","publisher-place":"Toronto ON Canada","source":"DOI.org (Crossref)","title":"Evaluating the Effectiveness of Parsons Problems for Block-based Programming","URL":"https://dl.acm.org/doi/10.1145/3291279.3339419","author":[{"family":"Zhi","given":"Rui"},{"family":"Chi","given":"Min"},{"family":"Barnes","given":"Tiffany"},{"family":"Price","given":"Thomas W."}],"accessed":{"date-parts":[["2021",11,11]]},"issued":{"date-parts":[["2019",7,30]]}}}],"schema":"https://github.com/citation-style-language/schema/raw/master/csl-citation.json"} </w:instrText>
      </w:r>
      <w:r w:rsidR="00B15EA5">
        <w:rPr>
          <w:lang w:val="en-US"/>
        </w:rPr>
        <w:fldChar w:fldCharType="separate"/>
      </w:r>
      <w:r w:rsidR="00B15EA5">
        <w:rPr>
          <w:noProof/>
          <w:lang w:val="en-US"/>
        </w:rPr>
        <w:t>[13]</w:t>
      </w:r>
      <w:r w:rsidR="00B15EA5">
        <w:rPr>
          <w:lang w:val="en-US"/>
        </w:rPr>
        <w:fldChar w:fldCharType="end"/>
      </w:r>
      <w:r w:rsidR="0071233D">
        <w:rPr>
          <w:lang w:val="en-US"/>
        </w:rPr>
        <w:t xml:space="preserve">. </w:t>
      </w:r>
      <w:r w:rsidR="007E214D">
        <w:rPr>
          <w:lang w:val="en-US"/>
        </w:rPr>
        <w:t>Du</w:t>
      </w:r>
      <w:r w:rsidR="00F06803">
        <w:rPr>
          <w:lang w:val="en-US"/>
        </w:rPr>
        <w:t xml:space="preserve"> claim that the Parsons Problem offers various benefits, including the ability</w:t>
      </w:r>
      <w:r w:rsidR="00356F78">
        <w:rPr>
          <w:lang w:val="en-US"/>
        </w:rPr>
        <w:t xml:space="preserve"> to identify student's difficulties, provide feedback, increase student interaction, and reduce cognitive load</w:t>
      </w:r>
      <w:r w:rsidR="004311EC">
        <w:rPr>
          <w:lang w:val="en-US"/>
        </w:rPr>
        <w:t xml:space="preserve"> </w:t>
      </w:r>
      <w:r w:rsidR="004311EC">
        <w:rPr>
          <w:lang w:val="en-US"/>
        </w:rPr>
        <w:fldChar w:fldCharType="begin"/>
      </w:r>
      <w:r w:rsidR="004311EC">
        <w:rPr>
          <w:lang w:val="en-US"/>
        </w:rPr>
        <w:instrText xml:space="preserve"> ADDIN ZOTERO_ITEM CSL_CITATION {"citationID":"QguJYBuo","properties":{"formattedCitation":"[10]","plainCitation":"[10]","noteIndex":0},"citationItems":[{"id":30,"uris":["http://zotero.org/users/8646168/items/YBX4BNCD"],"itemData":{"id":30,"type":"paper-conference","abstract":"Parsons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4311EC">
        <w:rPr>
          <w:lang w:val="en-US"/>
        </w:rPr>
        <w:fldChar w:fldCharType="separate"/>
      </w:r>
      <w:r w:rsidR="004311EC">
        <w:rPr>
          <w:noProof/>
          <w:lang w:val="en-US"/>
        </w:rPr>
        <w:t>[10]</w:t>
      </w:r>
      <w:r w:rsidR="004311EC">
        <w:rPr>
          <w:lang w:val="en-US"/>
        </w:rPr>
        <w:fldChar w:fldCharType="end"/>
      </w:r>
      <w:r w:rsidR="00A11714">
        <w:rPr>
          <w:lang w:val="en-US"/>
        </w:rPr>
        <w:t>.</w:t>
      </w:r>
      <w:r w:rsidR="00F06803">
        <w:rPr>
          <w:lang w:val="en-US"/>
        </w:rPr>
        <w:t xml:space="preserve"> </w:t>
      </w:r>
      <w:r w:rsidR="007C05BB">
        <w:rPr>
          <w:lang w:val="en-US"/>
        </w:rPr>
        <w:t xml:space="preserve">The </w:t>
      </w:r>
      <w:r w:rsidR="00E77140">
        <w:rPr>
          <w:lang w:val="en-US"/>
        </w:rPr>
        <w:t xml:space="preserve">scaffold made depends on the material to be taught. For example in Java, scaffold can </w:t>
      </w:r>
      <w:r w:rsidR="00457F27">
        <w:rPr>
          <w:lang w:val="en-US"/>
        </w:rPr>
        <w:t xml:space="preserve">be represented as curly brackets or as in the research of </w:t>
      </w:r>
      <w:proofErr w:type="spellStart"/>
      <w:r w:rsidR="00457F27">
        <w:rPr>
          <w:lang w:val="en-US"/>
        </w:rPr>
        <w:t>Ihantola</w:t>
      </w:r>
      <w:proofErr w:type="spellEnd"/>
      <w:r w:rsidR="00457F27">
        <w:rPr>
          <w:lang w:val="en-US"/>
        </w:rPr>
        <w:t xml:space="preserve"> and </w:t>
      </w:r>
      <w:proofErr w:type="spellStart"/>
      <w:r w:rsidR="00457F27">
        <w:rPr>
          <w:lang w:val="en-US"/>
        </w:rPr>
        <w:t>Karavirta</w:t>
      </w:r>
      <w:proofErr w:type="spellEnd"/>
      <w:r w:rsidR="00457F27">
        <w:rPr>
          <w:lang w:val="en-US"/>
        </w:rPr>
        <w:t xml:space="preserve"> </w:t>
      </w:r>
      <w:r w:rsidR="00457F27">
        <w:rPr>
          <w:lang w:val="en-US"/>
        </w:rPr>
        <w:t>which uses indentation as a scaffold for learning in the Python</w:t>
      </w:r>
      <w:r w:rsidR="00FD31E2">
        <w:rPr>
          <w:lang w:val="en-US"/>
        </w:rPr>
        <w:t xml:space="preserve"> </w:t>
      </w:r>
      <w:r w:rsidR="00FD31E2">
        <w:rPr>
          <w:lang w:val="en-US"/>
        </w:rPr>
        <w:fldChar w:fldCharType="begin"/>
      </w:r>
      <w:r w:rsidR="00FD31E2">
        <w:rPr>
          <w:lang w:val="en-US"/>
        </w:rPr>
        <w:instrText xml:space="preserve"> ADDIN ZOTERO_ITEM CSL_CITATION {"citationID":"BqivyGk0","properties":{"formattedCitation":"[14]","plainCitation":"[14]","noteIndex":0},"citationItems":[{"id":84,"uris":["http://zotero.org/users/8646168/items/UZBI3D2P"],"itemData":{"id":84,"type":"article-journal","abstract":"Material published as part of this publication, either on-line or in print, is copyrighted by the Informing Science Institute. Permission to make digital or paper copy of part or all of these works for personal or classroom use is granted without fee provided that the copies are not made or distributed for profit or commercial advantage AND that copies 1) bear this notice in full and 2) give the full citation on the first page. It is permissible to abstract these works so long as credit is given. To copy in all other cases or to republish or to post on a server or to redistribute to lists requires specific permission and payment of a fee. Contact Publisher@InformingScience.org to request redistribution permission.","container-title":"Journal of Information Technology Education: Innovations in Practice","DOI":"10.28945/1394","ISSN":"2165-3151, 2165-316X","journalAbbreviation":"JITE:IIP","language":"en","page":"119-132","source":"DOI.org (Crossref)","title":"Two-Dimensional Parson’s Puzzles: The Concept, Tools, and First Observations","title-short":"Two-Dimensional Parson’s Puzzles","volume":"10","author":[{"family":"Ihantola","given":"Petri"},{"family":"Karavirta","given":"Ville"}],"issued":{"date-parts":[["2011"]]}}}],"schema":"https://github.com/citation-style-language/schema/raw/master/csl-citation.json"} </w:instrText>
      </w:r>
      <w:r w:rsidR="00FD31E2">
        <w:rPr>
          <w:lang w:val="en-US"/>
        </w:rPr>
        <w:fldChar w:fldCharType="separate"/>
      </w:r>
      <w:r w:rsidR="00FD31E2">
        <w:rPr>
          <w:noProof/>
          <w:lang w:val="en-US"/>
        </w:rPr>
        <w:t>[14]</w:t>
      </w:r>
      <w:r w:rsidR="00FD31E2">
        <w:rPr>
          <w:lang w:val="en-US"/>
        </w:rPr>
        <w:fldChar w:fldCharType="end"/>
      </w:r>
      <w:r w:rsidR="002B58C8">
        <w:rPr>
          <w:lang w:val="en-US"/>
        </w:rPr>
        <w:t xml:space="preserve"> </w:t>
      </w:r>
      <w:r w:rsidR="002B58C8">
        <w:rPr>
          <w:lang w:val="en-US"/>
        </w:rPr>
        <w:fldChar w:fldCharType="begin"/>
      </w:r>
      <w:r w:rsidR="002B58C8">
        <w:rPr>
          <w:lang w:val="en-US"/>
        </w:rPr>
        <w:instrText xml:space="preserve"> REF _Ref108584907 \h </w:instrText>
      </w:r>
      <w:r w:rsidR="002B58C8">
        <w:rPr>
          <w:lang w:val="en-US"/>
        </w:rPr>
      </w:r>
      <w:r w:rsidR="002B58C8">
        <w:rPr>
          <w:lang w:val="en-US"/>
        </w:rPr>
        <w:fldChar w:fldCharType="separate"/>
      </w:r>
      <w:r w:rsidR="002B58C8" w:rsidRPr="00287628">
        <w:rPr>
          <w:b/>
          <w:bCs/>
          <w:color w:val="000000" w:themeColor="text1"/>
        </w:rPr>
        <w:t xml:space="preserve">Figure </w:t>
      </w:r>
      <w:r w:rsidR="002B58C8">
        <w:rPr>
          <w:b/>
          <w:bCs/>
          <w:noProof/>
          <w:color w:val="000000" w:themeColor="text1"/>
        </w:rPr>
        <w:t>2</w:t>
      </w:r>
      <w:r w:rsidR="002B58C8">
        <w:rPr>
          <w:lang w:val="en-US"/>
        </w:rPr>
        <w:fldChar w:fldCharType="end"/>
      </w:r>
      <w:r w:rsidR="00B944B1">
        <w:rPr>
          <w:lang w:val="en-US"/>
        </w:rPr>
        <w:t>.</w:t>
      </w:r>
    </w:p>
    <w:p w14:paraId="613F4560" w14:textId="330483AC" w:rsidR="00B944B1" w:rsidRDefault="00287628" w:rsidP="00B944B1">
      <w:pPr>
        <w:pStyle w:val="BodyText"/>
        <w:tabs>
          <w:tab w:val="clear" w:pos="14.40pt"/>
          <w:tab w:val="start" w:pos="14.20pt"/>
        </w:tabs>
        <w:ind w:firstLine="0pt"/>
        <w:rPr>
          <w:lang w:val="en-US"/>
        </w:rPr>
      </w:pPr>
      <w:r>
        <w:rPr>
          <w:noProof/>
        </w:rPr>
        <w:drawing>
          <wp:inline distT="0" distB="0" distL="0" distR="0" wp14:anchorId="7077E0CA" wp14:editId="4A03510C">
            <wp:extent cx="3089910" cy="1737684"/>
            <wp:effectExtent l="0" t="0" r="0" b="2540"/>
            <wp:docPr id="4" name="Picture 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10;&#10;Description automatically generated"/>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89910" cy="1737684"/>
                    </a:xfrm>
                    <a:prstGeom prst="rect">
                      <a:avLst/>
                    </a:prstGeom>
                    <a:noFill/>
                    <a:ln>
                      <a:noFill/>
                    </a:ln>
                  </pic:spPr>
                </pic:pic>
              </a:graphicData>
            </a:graphic>
          </wp:inline>
        </w:drawing>
      </w:r>
    </w:p>
    <w:p w14:paraId="4F3C21AB" w14:textId="30708FD4" w:rsidR="00287628" w:rsidRPr="00287628" w:rsidRDefault="00287628" w:rsidP="00287628">
      <w:pPr>
        <w:pStyle w:val="Caption"/>
        <w:rPr>
          <w:b/>
          <w:bCs/>
          <w:i w:val="0"/>
          <w:iCs w:val="0"/>
          <w:color w:val="000000" w:themeColor="text1"/>
          <w:sz w:val="20"/>
          <w:szCs w:val="20"/>
        </w:rPr>
      </w:pPr>
      <w:bookmarkStart w:id="2" w:name="_Ref106827597"/>
      <w:bookmarkStart w:id="3" w:name="_Ref108584907"/>
      <w:r w:rsidRPr="00287628">
        <w:rPr>
          <w:b/>
          <w:bCs/>
          <w:i w:val="0"/>
          <w:iCs w:val="0"/>
          <w:color w:val="000000" w:themeColor="text1"/>
          <w:sz w:val="20"/>
          <w:szCs w:val="20"/>
        </w:rPr>
        <w:t xml:space="preserve">Figure </w:t>
      </w:r>
      <w:r w:rsidRPr="00287628">
        <w:rPr>
          <w:b/>
          <w:bCs/>
          <w:i w:val="0"/>
          <w:iCs w:val="0"/>
          <w:color w:val="000000" w:themeColor="text1"/>
          <w:sz w:val="20"/>
          <w:szCs w:val="20"/>
        </w:rPr>
        <w:fldChar w:fldCharType="begin"/>
      </w:r>
      <w:r w:rsidRPr="00287628">
        <w:rPr>
          <w:b/>
          <w:bCs/>
          <w:i w:val="0"/>
          <w:iCs w:val="0"/>
          <w:color w:val="000000" w:themeColor="text1"/>
          <w:sz w:val="20"/>
          <w:szCs w:val="20"/>
        </w:rPr>
        <w:instrText xml:space="preserve"> SEQ Figure \* ARABIC </w:instrText>
      </w:r>
      <w:r w:rsidRPr="00287628">
        <w:rPr>
          <w:b/>
          <w:bCs/>
          <w:i w:val="0"/>
          <w:iCs w:val="0"/>
          <w:color w:val="000000" w:themeColor="text1"/>
          <w:sz w:val="20"/>
          <w:szCs w:val="20"/>
        </w:rPr>
        <w:fldChar w:fldCharType="separate"/>
      </w:r>
      <w:r w:rsidR="00BB1738">
        <w:rPr>
          <w:b/>
          <w:bCs/>
          <w:i w:val="0"/>
          <w:iCs w:val="0"/>
          <w:noProof/>
          <w:color w:val="000000" w:themeColor="text1"/>
          <w:sz w:val="20"/>
          <w:szCs w:val="20"/>
        </w:rPr>
        <w:t>2</w:t>
      </w:r>
      <w:r w:rsidRPr="00287628">
        <w:rPr>
          <w:b/>
          <w:bCs/>
          <w:i w:val="0"/>
          <w:iCs w:val="0"/>
          <w:color w:val="000000" w:themeColor="text1"/>
          <w:sz w:val="20"/>
          <w:szCs w:val="20"/>
        </w:rPr>
        <w:fldChar w:fldCharType="end"/>
      </w:r>
      <w:bookmarkEnd w:id="3"/>
      <w:r>
        <w:rPr>
          <w:b/>
          <w:bCs/>
          <w:i w:val="0"/>
          <w:iCs w:val="0"/>
          <w:color w:val="000000" w:themeColor="text1"/>
          <w:sz w:val="20"/>
          <w:szCs w:val="20"/>
        </w:rPr>
        <w:t xml:space="preserve">. </w:t>
      </w:r>
      <w:r w:rsidR="004725AD">
        <w:rPr>
          <w:b/>
          <w:bCs/>
          <w:i w:val="0"/>
          <w:iCs w:val="0"/>
          <w:color w:val="000000" w:themeColor="text1"/>
          <w:sz w:val="20"/>
          <w:szCs w:val="20"/>
        </w:rPr>
        <w:t>Parsons Problem on Python</w:t>
      </w:r>
      <w:bookmarkEnd w:id="2"/>
    </w:p>
    <w:p w14:paraId="197989D3" w14:textId="64F8BABC" w:rsidR="00333FF6" w:rsidRDefault="00333FF6" w:rsidP="00333FF6">
      <w:pPr>
        <w:pStyle w:val="Heading2"/>
      </w:pPr>
      <w:r>
        <w:t>Pre-scaffolded Parsons Problem</w:t>
      </w:r>
    </w:p>
    <w:p w14:paraId="4C1E19CB" w14:textId="0D24DFD1" w:rsidR="00563291" w:rsidRPr="00333FF6" w:rsidRDefault="00937855" w:rsidP="00333FF6">
      <w:pPr>
        <w:pStyle w:val="BodyText"/>
        <w:rPr>
          <w:lang w:val="en-US"/>
        </w:rPr>
      </w:pPr>
      <w:r>
        <w:rPr>
          <w:lang w:val="en-US"/>
        </w:rPr>
        <w:t>Pre-scaffolded Parsons Problem is a type of Parsons Problem that focuses students on arranging code blocks into the correct order</w:t>
      </w:r>
      <w:r w:rsidR="00352609">
        <w:rPr>
          <w:lang w:val="en-US"/>
        </w:rPr>
        <w:t xml:space="preserve">. </w:t>
      </w:r>
      <w:r w:rsidR="00FE6950">
        <w:rPr>
          <w:lang w:val="en-US"/>
        </w:rPr>
        <w:t>This can be done by creating a plan on how to solve the issue or by creating pieces of code that have been written correctly but are arranged randomly</w:t>
      </w:r>
      <w:r w:rsidR="002A7A55">
        <w:rPr>
          <w:lang w:val="en-US"/>
        </w:rPr>
        <w:t xml:space="preserve"> </w:t>
      </w:r>
      <w:r w:rsidR="002A7A55">
        <w:rPr>
          <w:lang w:val="en-US"/>
        </w:rPr>
        <w:fldChar w:fldCharType="begin"/>
      </w:r>
      <w:r w:rsidR="002A7A55">
        <w:rPr>
          <w:lang w:val="en-US"/>
        </w:rPr>
        <w:instrText xml:space="preserve"> ADDIN ZOTERO_ITEM CSL_CITATION {"citationID":"Vevyrcrb","properties":{"formattedCitation":"[10]","plainCitation":"[10]","noteIndex":0},"citationItems":[{"id":30,"uris":["http://zotero.org/users/8646168/items/YBX4BNCD"],"itemData":{"id":30,"type":"paper-conference","abstract":"Parsons problems are a type of programming exercise where students rearrange jumbled code blocks of a solution program back into its original form. It is usually implemented as a complement or alternative to traditional programming exercises like code-tracing and code-writing. This paper reviews the existing literature on the Parsons problem in introductory CS education. We find that the flexible nature of the design of Parsons problems has led to many variants, and these have been continuously refined to better address student needs. However, the effectiveness of Parsons problems, both as a question type and as a learning tool in CS education, remains uncertain due to a lack of replicated research in the field.","container-title":"Proceedings of the Twenty-Second Australasian Computing Education Conference","DOI":"10.1145/3373165.3373187","event":"ACE'20: Twenty-Second Australasian Computing Education Conference","event-place":"Melbourne VIC Australia","ISBN":"978-1-4503-7686-0","language":"en","page":"195-202","publisher":"ACM","publisher-place":"Melbourne VIC Australia","source":"DOI.org (Crossref)","title":"A Review of Research on Parsons Problems","URL":"https://dl.acm.org/doi/10.1145/3373165.3373187","author":[{"family":"Du","given":"Yuemeng"},{"family":"Luxton-Reilly","given":"Andrew"},{"family":"Denny","given":"Paul"}],"accessed":{"date-parts":[["2021",11,12]]},"issued":{"date-parts":[["2020",2,3]]}}}],"schema":"https://github.com/citation-style-language/schema/raw/master/csl-citation.json"} </w:instrText>
      </w:r>
      <w:r w:rsidR="002A7A55">
        <w:rPr>
          <w:lang w:val="en-US"/>
        </w:rPr>
        <w:fldChar w:fldCharType="separate"/>
      </w:r>
      <w:r w:rsidR="002A7A55">
        <w:rPr>
          <w:noProof/>
          <w:lang w:val="en-US"/>
        </w:rPr>
        <w:t>[10]</w:t>
      </w:r>
      <w:r w:rsidR="002A7A55">
        <w:rPr>
          <w:lang w:val="en-US"/>
        </w:rPr>
        <w:fldChar w:fldCharType="end"/>
      </w:r>
      <w:r w:rsidR="00325480">
        <w:rPr>
          <w:lang w:val="en-US"/>
        </w:rPr>
        <w:t>.</w:t>
      </w:r>
      <w:r w:rsidR="007643C4">
        <w:rPr>
          <w:lang w:val="en-US"/>
        </w:rPr>
        <w:t xml:space="preserve"> Additionally, compared </w:t>
      </w:r>
      <w:r w:rsidR="00F725CC">
        <w:rPr>
          <w:lang w:val="en-US"/>
        </w:rPr>
        <w:t xml:space="preserve">to creating and modifying program code, the Pre-scaffolded Parsons Problem is a more effective teaching </w:t>
      </w:r>
      <w:r w:rsidR="00A47466">
        <w:rPr>
          <w:lang w:val="en-US"/>
        </w:rPr>
        <w:t xml:space="preserve">method </w:t>
      </w:r>
      <w:r w:rsidR="003076FA">
        <w:rPr>
          <w:lang w:val="en-US"/>
        </w:rPr>
        <w:fldChar w:fldCharType="begin"/>
      </w:r>
      <w:r w:rsidR="003076FA">
        <w:rPr>
          <w:lang w:val="en-US"/>
        </w:rPr>
        <w:instrText xml:space="preserve"> ADDIN ZOTERO_ITEM CSL_CITATION {"citationID":"bY1LxCUu","properties":{"formattedCitation":"[16]","plainCitation":"[16]","noteIndex":0},"citationItems":[{"id":88,"uris":["http://zotero.org/users/8646168/items/FY872PSA"],"itemData":{"id":88,"type":"paper-conference","abstract":"Practice is essential for learning. There is evidence that solving Parsons problems (putting mixed up code blocks in order) is a more efficient, but just as effective, form of practice than writing code from scratch. However, not all students successfully solve every Parsons problem. Making the problems adaptive, so that the difficulty changes based on the learner’s performance, should keep the learner in Vygotsky’s zone of proximal development and maximize learning gains. This paper reports on a study comparing the efficiency and effectiveness of learning from solving adaptive Parsons problems vs non-adaptive Parsons problem vs writing the equivalent code. The adaptive Parsons problems used both intraproblem and inter-problem adaptation. Intra-problem adaptation means that if the learner is struggling to solve the current problem, the problem can dynamically be made easier. Inter-problem adaptation means that the difficulty of the next problem is modified based on the learner’s performance on the previous problem. This study provides evidence that solving intra-problem and inter-problem adaptive Parsons problems is a more efficient, but just as effective, form of practice as writing the equivalent code.","container-title":"Proceedings of the 2018 ACM Conference on International Computing Education Research","DOI":"10.1145/3230977.3231000","event":"ICER '18: International Computing Education Research Conference","event-place":"Espoo Finland","ISBN":"978-1-4503-5628-2","language":"en","page":"60-68","publisher":"ACM","publisher-place":"Espoo Finland","source":"DOI.org (Crossref)","title":"Evaluating the Efficiency and Effectiveness of Adaptive Parsons Problems","URL":"https://dl.acm.org/doi/10.1145/3230977.3231000","author":[{"family":"Ericson","given":"Barbara J."},{"family":"Foley","given":"James D."},{"family":"Rick","given":"Jochen"}],"accessed":{"date-parts":[["2021",12,9]]},"issued":{"date-parts":[["2018",8,8]]}}}],"schema":"https://github.com/citation-style-language/schema/raw/master/csl-citation.json"} </w:instrText>
      </w:r>
      <w:r w:rsidR="003076FA">
        <w:rPr>
          <w:lang w:val="en-US"/>
        </w:rPr>
        <w:fldChar w:fldCharType="separate"/>
      </w:r>
      <w:r w:rsidR="003076FA">
        <w:rPr>
          <w:noProof/>
          <w:lang w:val="en-US"/>
        </w:rPr>
        <w:t>[16]</w:t>
      </w:r>
      <w:r w:rsidR="003076FA">
        <w:rPr>
          <w:lang w:val="en-US"/>
        </w:rPr>
        <w:fldChar w:fldCharType="end"/>
      </w:r>
      <w:r w:rsidR="00B74B88">
        <w:rPr>
          <w:lang w:val="en-US"/>
        </w:rPr>
        <w:t>.</w:t>
      </w:r>
    </w:p>
    <w:p w14:paraId="636BE415" w14:textId="7FD4FADA" w:rsidR="009303D9" w:rsidRDefault="004725AD" w:rsidP="006B6B66">
      <w:pPr>
        <w:pStyle w:val="Heading1"/>
      </w:pPr>
      <w:r>
        <w:t>Easy Flutter</w:t>
      </w:r>
    </w:p>
    <w:p w14:paraId="205D5214" w14:textId="2A9582EA" w:rsidR="009E64FA" w:rsidRDefault="009E64FA" w:rsidP="00E7596C">
      <w:pPr>
        <w:pStyle w:val="BodyText"/>
        <w:rPr>
          <w:lang w:val="en-US"/>
        </w:rPr>
      </w:pPr>
      <w:proofErr w:type="spellStart"/>
      <w:r>
        <w:rPr>
          <w:lang w:val="en-US"/>
        </w:rPr>
        <w:t>EasyFlutter</w:t>
      </w:r>
      <w:proofErr w:type="spellEnd"/>
      <w:r>
        <w:rPr>
          <w:lang w:val="en-US"/>
        </w:rPr>
        <w:t xml:space="preserve"> is an enrichment application that is intended</w:t>
      </w:r>
      <w:r w:rsidR="00FA2D48">
        <w:rPr>
          <w:lang w:val="en-US"/>
        </w:rPr>
        <w:t xml:space="preserve"> for students to understand Flutter programming concepts, especially on the topic of Flutter Layout</w:t>
      </w:r>
      <w:r w:rsidR="008F0568">
        <w:rPr>
          <w:lang w:val="en-US"/>
        </w:rPr>
        <w:t xml:space="preserve">. </w:t>
      </w:r>
      <w:r w:rsidR="008042BF">
        <w:rPr>
          <w:lang w:val="en-US"/>
        </w:rPr>
        <w:t xml:space="preserve">The "Code </w:t>
      </w:r>
      <w:r w:rsidR="00563373">
        <w:rPr>
          <w:lang w:val="en-US"/>
        </w:rPr>
        <w:t>R</w:t>
      </w:r>
      <w:r w:rsidR="008042BF">
        <w:rPr>
          <w:lang w:val="en-US"/>
        </w:rPr>
        <w:t>econstruction" feature in this application</w:t>
      </w:r>
      <w:r w:rsidR="00563373">
        <w:rPr>
          <w:lang w:val="en-US"/>
        </w:rPr>
        <w:t xml:space="preserve"> will provide some practice questions with the topic of Flutter Layout</w:t>
      </w:r>
      <w:r w:rsidR="001D773B">
        <w:rPr>
          <w:lang w:val="en-US"/>
        </w:rPr>
        <w:t>. This feature implements the Pre-scaffolded Parsons Problem approach as a new approach in learning Flutter Layout. The Pre-scaffolded Parsons Problem</w:t>
      </w:r>
      <w:r w:rsidR="00347EB4">
        <w:rPr>
          <w:lang w:val="en-US"/>
        </w:rPr>
        <w:t xml:space="preserve"> approach can reduce the cognitive load of students because </w:t>
      </w:r>
      <w:r w:rsidR="00520AF7">
        <w:rPr>
          <w:lang w:val="en-US"/>
        </w:rPr>
        <w:t>students do not need to write lines of code and can limit the problems faced by students</w:t>
      </w:r>
      <w:r w:rsidR="001D773B">
        <w:rPr>
          <w:lang w:val="en-US"/>
        </w:rPr>
        <w:t xml:space="preserve"> </w:t>
      </w:r>
      <w:r w:rsidR="00500A14">
        <w:rPr>
          <w:lang w:val="en-US"/>
        </w:rPr>
        <w:t>such as null pointer exceptions, uninitialized late variables</w:t>
      </w:r>
      <w:r w:rsidR="00CC1A10">
        <w:rPr>
          <w:lang w:val="en-US"/>
        </w:rPr>
        <w:t>, and several other error messages that are often encountered when writing code directly.</w:t>
      </w:r>
    </w:p>
    <w:p w14:paraId="02E5EBB8" w14:textId="10D91703" w:rsidR="00045BF3" w:rsidRDefault="00934529" w:rsidP="00E7596C">
      <w:pPr>
        <w:pStyle w:val="BodyText"/>
        <w:rPr>
          <w:lang w:val="en-US"/>
        </w:rPr>
      </w:pPr>
      <w:r>
        <w:rPr>
          <w:lang w:val="en-US"/>
        </w:rPr>
        <w:t xml:space="preserve">The lecturer </w:t>
      </w:r>
      <w:r w:rsidR="0052290A">
        <w:rPr>
          <w:lang w:val="en-US"/>
        </w:rPr>
        <w:t xml:space="preserve">is responsible to manage the student's data, data class, and </w:t>
      </w:r>
      <w:r w:rsidR="00D45ED4">
        <w:rPr>
          <w:lang w:val="en-US"/>
        </w:rPr>
        <w:t xml:space="preserve">see the logs. In experiment, the lecturer can </w:t>
      </w:r>
      <w:r w:rsidR="00045BF3">
        <w:rPr>
          <w:lang w:val="en-US"/>
        </w:rPr>
        <w:t>monitor</w:t>
      </w:r>
      <w:r w:rsidR="00D45ED4">
        <w:rPr>
          <w:lang w:val="en-US"/>
        </w:rPr>
        <w:t xml:space="preserve"> the student's progress while answering the practice questions</w:t>
      </w:r>
      <w:r w:rsidR="002B58C8">
        <w:rPr>
          <w:lang w:val="en-US"/>
        </w:rPr>
        <w:t xml:space="preserve"> </w:t>
      </w:r>
      <w:r w:rsidR="002B58C8">
        <w:rPr>
          <w:lang w:val="en-US"/>
        </w:rPr>
        <w:fldChar w:fldCharType="begin"/>
      </w:r>
      <w:r w:rsidR="002B58C8">
        <w:rPr>
          <w:lang w:val="en-US"/>
        </w:rPr>
        <w:instrText xml:space="preserve"> REF _Ref108584923 \h </w:instrText>
      </w:r>
      <w:r w:rsidR="002B58C8">
        <w:rPr>
          <w:lang w:val="en-US"/>
        </w:rPr>
      </w:r>
      <w:r w:rsidR="002B58C8">
        <w:rPr>
          <w:lang w:val="en-US"/>
        </w:rPr>
        <w:fldChar w:fldCharType="separate"/>
      </w:r>
      <w:r w:rsidR="002B58C8" w:rsidRPr="00345C7C">
        <w:rPr>
          <w:b/>
          <w:bCs/>
          <w:color w:val="000000" w:themeColor="text1"/>
        </w:rPr>
        <w:t xml:space="preserve">Figure </w:t>
      </w:r>
      <w:r w:rsidR="002B58C8">
        <w:rPr>
          <w:b/>
          <w:bCs/>
          <w:noProof/>
          <w:color w:val="000000" w:themeColor="text1"/>
        </w:rPr>
        <w:t>3</w:t>
      </w:r>
      <w:r w:rsidR="002B58C8">
        <w:rPr>
          <w:lang w:val="en-US"/>
        </w:rPr>
        <w:fldChar w:fldCharType="end"/>
      </w:r>
      <w:r w:rsidR="00045BF3">
        <w:rPr>
          <w:lang w:val="en-US"/>
        </w:rPr>
        <w:t>.</w:t>
      </w:r>
    </w:p>
    <w:p w14:paraId="44CC18DC" w14:textId="2E4AC457" w:rsidR="00CC1A10" w:rsidRDefault="00561FB1" w:rsidP="00045BF3">
      <w:pPr>
        <w:pStyle w:val="BodyText"/>
        <w:tabs>
          <w:tab w:val="clear" w:pos="14.40pt"/>
          <w:tab w:val="start" w:pos="0pt"/>
        </w:tabs>
        <w:ind w:firstLine="0pt"/>
        <w:rPr>
          <w:lang w:val="en-US"/>
        </w:rPr>
      </w:pPr>
      <w:r>
        <w:rPr>
          <w:noProof/>
          <w:lang w:val="en-US"/>
        </w:rPr>
        <w:drawing>
          <wp:inline distT="0" distB="0" distL="0" distR="0" wp14:anchorId="055B047E" wp14:editId="7C4911C5">
            <wp:extent cx="3089910" cy="1476243"/>
            <wp:effectExtent l="12700" t="12700" r="8890" b="10160"/>
            <wp:docPr id="64" name="Picture 64" descr="Graphical user interface, application,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Picture 64" descr="Graphical user interface, application, table&#10;&#10;Description automatically generated"/>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089910" cy="1476243"/>
                    </a:xfrm>
                    <a:prstGeom prst="rect">
                      <a:avLst/>
                    </a:prstGeom>
                    <a:ln w="12700">
                      <a:solidFill>
                        <a:schemeClr val="tx1"/>
                      </a:solidFill>
                    </a:ln>
                  </pic:spPr>
                </pic:pic>
              </a:graphicData>
            </a:graphic>
          </wp:inline>
        </w:drawing>
      </w:r>
      <w:r w:rsidR="00D45ED4">
        <w:rPr>
          <w:lang w:val="en-US"/>
        </w:rPr>
        <w:t xml:space="preserve"> </w:t>
      </w:r>
    </w:p>
    <w:p w14:paraId="27C77A77" w14:textId="73E9CA1C" w:rsidR="00045BF3" w:rsidRPr="00345C7C" w:rsidRDefault="00345C7C" w:rsidP="00345C7C">
      <w:pPr>
        <w:pStyle w:val="Caption"/>
        <w:rPr>
          <w:b/>
          <w:bCs/>
          <w:i w:val="0"/>
          <w:iCs w:val="0"/>
          <w:color w:val="000000" w:themeColor="text1"/>
          <w:sz w:val="20"/>
          <w:szCs w:val="20"/>
        </w:rPr>
      </w:pPr>
      <w:bookmarkStart w:id="4" w:name="_Ref106828800"/>
      <w:bookmarkStart w:id="5" w:name="_Ref108584923"/>
      <w:r w:rsidRPr="00345C7C">
        <w:rPr>
          <w:b/>
          <w:bCs/>
          <w:i w:val="0"/>
          <w:iCs w:val="0"/>
          <w:color w:val="000000" w:themeColor="text1"/>
          <w:sz w:val="20"/>
          <w:szCs w:val="20"/>
        </w:rPr>
        <w:t xml:space="preserve">Figure </w:t>
      </w:r>
      <w:r w:rsidRPr="00345C7C">
        <w:rPr>
          <w:b/>
          <w:bCs/>
          <w:i w:val="0"/>
          <w:iCs w:val="0"/>
          <w:color w:val="000000" w:themeColor="text1"/>
          <w:sz w:val="20"/>
          <w:szCs w:val="20"/>
        </w:rPr>
        <w:fldChar w:fldCharType="begin"/>
      </w:r>
      <w:r w:rsidRPr="00345C7C">
        <w:rPr>
          <w:b/>
          <w:bCs/>
          <w:i w:val="0"/>
          <w:iCs w:val="0"/>
          <w:color w:val="000000" w:themeColor="text1"/>
          <w:sz w:val="20"/>
          <w:szCs w:val="20"/>
        </w:rPr>
        <w:instrText xml:space="preserve"> SEQ Figure \* ARABIC </w:instrText>
      </w:r>
      <w:r w:rsidRPr="00345C7C">
        <w:rPr>
          <w:b/>
          <w:bCs/>
          <w:i w:val="0"/>
          <w:iCs w:val="0"/>
          <w:color w:val="000000" w:themeColor="text1"/>
          <w:sz w:val="20"/>
          <w:szCs w:val="20"/>
        </w:rPr>
        <w:fldChar w:fldCharType="separate"/>
      </w:r>
      <w:r w:rsidR="00BB1738">
        <w:rPr>
          <w:b/>
          <w:bCs/>
          <w:i w:val="0"/>
          <w:iCs w:val="0"/>
          <w:noProof/>
          <w:color w:val="000000" w:themeColor="text1"/>
          <w:sz w:val="20"/>
          <w:szCs w:val="20"/>
        </w:rPr>
        <w:t>3</w:t>
      </w:r>
      <w:r w:rsidRPr="00345C7C">
        <w:rPr>
          <w:b/>
          <w:bCs/>
          <w:i w:val="0"/>
          <w:iCs w:val="0"/>
          <w:color w:val="000000" w:themeColor="text1"/>
          <w:sz w:val="20"/>
          <w:szCs w:val="20"/>
        </w:rPr>
        <w:fldChar w:fldCharType="end"/>
      </w:r>
      <w:bookmarkEnd w:id="5"/>
      <w:r>
        <w:rPr>
          <w:b/>
          <w:bCs/>
          <w:i w:val="0"/>
          <w:iCs w:val="0"/>
          <w:color w:val="000000" w:themeColor="text1"/>
          <w:sz w:val="20"/>
          <w:szCs w:val="20"/>
        </w:rPr>
        <w:t>. Lecturer's View</w:t>
      </w:r>
      <w:bookmarkEnd w:id="4"/>
    </w:p>
    <w:p w14:paraId="4150A1DE" w14:textId="249AF272" w:rsidR="002B2F39" w:rsidRDefault="002B2F39" w:rsidP="00E7596C">
      <w:pPr>
        <w:pStyle w:val="BodyText"/>
        <w:rPr>
          <w:lang w:val="en-US"/>
        </w:rPr>
      </w:pPr>
      <w:r>
        <w:rPr>
          <w:lang w:val="en-US"/>
        </w:rPr>
        <w:t xml:space="preserve">The student is responsible to answer ten practice questions that provided by </w:t>
      </w:r>
      <w:proofErr w:type="spellStart"/>
      <w:r>
        <w:rPr>
          <w:lang w:val="en-US"/>
        </w:rPr>
        <w:t>EasyFlutter</w:t>
      </w:r>
      <w:proofErr w:type="spellEnd"/>
      <w:r>
        <w:rPr>
          <w:lang w:val="en-US"/>
        </w:rPr>
        <w:t xml:space="preserve">. </w:t>
      </w:r>
      <w:r w:rsidR="00D5533F">
        <w:rPr>
          <w:lang w:val="en-US"/>
        </w:rPr>
        <w:t xml:space="preserve">To answering the question, student will use the </w:t>
      </w:r>
      <w:r w:rsidR="00D95A3E">
        <w:rPr>
          <w:lang w:val="en-US"/>
        </w:rPr>
        <w:t>P</w:t>
      </w:r>
      <w:r w:rsidR="00D5533F">
        <w:rPr>
          <w:lang w:val="en-US"/>
        </w:rPr>
        <w:t xml:space="preserve">re-scaffolded </w:t>
      </w:r>
      <w:r w:rsidR="00D95A3E">
        <w:rPr>
          <w:lang w:val="en-US"/>
        </w:rPr>
        <w:t>P</w:t>
      </w:r>
      <w:r w:rsidR="00D5533F">
        <w:rPr>
          <w:lang w:val="en-US"/>
        </w:rPr>
        <w:t xml:space="preserve">arsons </w:t>
      </w:r>
      <w:r w:rsidR="00D95A3E">
        <w:rPr>
          <w:lang w:val="en-US"/>
        </w:rPr>
        <w:t>P</w:t>
      </w:r>
      <w:r w:rsidR="00D5533F">
        <w:rPr>
          <w:lang w:val="en-US"/>
        </w:rPr>
        <w:t>roblem approach by rearrange the code blocks into the right order</w:t>
      </w:r>
      <w:r w:rsidR="002B58C8">
        <w:rPr>
          <w:color w:val="000000" w:themeColor="text1"/>
          <w:lang w:val="en-US"/>
        </w:rPr>
        <w:t xml:space="preserve"> </w:t>
      </w:r>
      <w:r w:rsidR="002B58C8">
        <w:rPr>
          <w:color w:val="000000" w:themeColor="text1"/>
          <w:lang w:val="en-US"/>
        </w:rPr>
        <w:fldChar w:fldCharType="begin"/>
      </w:r>
      <w:r w:rsidR="002B58C8">
        <w:rPr>
          <w:color w:val="000000" w:themeColor="text1"/>
          <w:lang w:val="en-US"/>
        </w:rPr>
        <w:instrText xml:space="preserve"> REF _Ref108584937 \h </w:instrText>
      </w:r>
      <w:r w:rsidR="002B58C8">
        <w:rPr>
          <w:color w:val="000000" w:themeColor="text1"/>
          <w:lang w:val="en-US"/>
        </w:rPr>
      </w:r>
      <w:r w:rsidR="002B58C8">
        <w:rPr>
          <w:color w:val="000000" w:themeColor="text1"/>
          <w:lang w:val="en-US"/>
        </w:rPr>
        <w:fldChar w:fldCharType="separate"/>
      </w:r>
      <w:r w:rsidR="002B58C8" w:rsidRPr="00D95A3E">
        <w:rPr>
          <w:b/>
          <w:bCs/>
          <w:color w:val="000000" w:themeColor="text1"/>
        </w:rPr>
        <w:t xml:space="preserve">Figure </w:t>
      </w:r>
      <w:r w:rsidR="002B58C8">
        <w:rPr>
          <w:b/>
          <w:bCs/>
          <w:noProof/>
          <w:color w:val="000000" w:themeColor="text1"/>
        </w:rPr>
        <w:t>4</w:t>
      </w:r>
      <w:r w:rsidR="002B58C8">
        <w:rPr>
          <w:color w:val="000000" w:themeColor="text1"/>
          <w:lang w:val="en-US"/>
        </w:rPr>
        <w:fldChar w:fldCharType="end"/>
      </w:r>
      <w:r w:rsidR="00D5533F">
        <w:rPr>
          <w:lang w:val="en-US"/>
        </w:rPr>
        <w:t>.</w:t>
      </w:r>
    </w:p>
    <w:p w14:paraId="2B05AFC6" w14:textId="5F328764" w:rsidR="002114B3" w:rsidRDefault="00D95A3E" w:rsidP="001F6D96">
      <w:pPr>
        <w:pStyle w:val="BodyText"/>
        <w:tabs>
          <w:tab w:val="clear" w:pos="14.40pt"/>
          <w:tab w:val="start" w:pos="0pt"/>
        </w:tabs>
        <w:ind w:firstLine="0pt"/>
        <w:rPr>
          <w:lang w:val="en-US"/>
        </w:rPr>
      </w:pPr>
      <w:r>
        <w:rPr>
          <w:noProof/>
          <w:lang w:val="en-US"/>
        </w:rPr>
        <w:lastRenderedPageBreak/>
        <w:drawing>
          <wp:inline distT="0" distB="0" distL="0" distR="0" wp14:anchorId="3F9F8E6F" wp14:editId="1A3BBFA9">
            <wp:extent cx="3089910" cy="1474111"/>
            <wp:effectExtent l="12700" t="12700" r="8890" b="12065"/>
            <wp:docPr id="73" name="Picture 7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 name="Picture 73" descr="Graphical user interface, application&#10;&#10;Description automatically generated"/>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089910" cy="1474111"/>
                    </a:xfrm>
                    <a:prstGeom prst="rect">
                      <a:avLst/>
                    </a:prstGeom>
                    <a:ln w="12700">
                      <a:solidFill>
                        <a:schemeClr val="tx1"/>
                      </a:solidFill>
                    </a:ln>
                  </pic:spPr>
                </pic:pic>
              </a:graphicData>
            </a:graphic>
          </wp:inline>
        </w:drawing>
      </w:r>
    </w:p>
    <w:p w14:paraId="3080FB3E" w14:textId="48E5CF78" w:rsidR="00D95A3E" w:rsidRPr="00D95A3E" w:rsidRDefault="00D95A3E" w:rsidP="00D95A3E">
      <w:pPr>
        <w:pStyle w:val="Caption"/>
        <w:rPr>
          <w:b/>
          <w:bCs/>
          <w:i w:val="0"/>
          <w:iCs w:val="0"/>
          <w:color w:val="000000" w:themeColor="text1"/>
          <w:sz w:val="20"/>
          <w:szCs w:val="20"/>
        </w:rPr>
      </w:pPr>
      <w:bookmarkStart w:id="6" w:name="_Ref106829015"/>
      <w:bookmarkStart w:id="7" w:name="_Ref108584937"/>
      <w:r w:rsidRPr="00D95A3E">
        <w:rPr>
          <w:b/>
          <w:bCs/>
          <w:i w:val="0"/>
          <w:iCs w:val="0"/>
          <w:color w:val="000000" w:themeColor="text1"/>
          <w:sz w:val="20"/>
          <w:szCs w:val="20"/>
        </w:rPr>
        <w:t xml:space="preserve">Figure </w:t>
      </w:r>
      <w:r w:rsidRPr="00D95A3E">
        <w:rPr>
          <w:b/>
          <w:bCs/>
          <w:i w:val="0"/>
          <w:iCs w:val="0"/>
          <w:color w:val="000000" w:themeColor="text1"/>
          <w:sz w:val="20"/>
          <w:szCs w:val="20"/>
        </w:rPr>
        <w:fldChar w:fldCharType="begin"/>
      </w:r>
      <w:r w:rsidRPr="00D95A3E">
        <w:rPr>
          <w:b/>
          <w:bCs/>
          <w:i w:val="0"/>
          <w:iCs w:val="0"/>
          <w:color w:val="000000" w:themeColor="text1"/>
          <w:sz w:val="20"/>
          <w:szCs w:val="20"/>
        </w:rPr>
        <w:instrText xml:space="preserve"> SEQ Figure \* ARABIC </w:instrText>
      </w:r>
      <w:r w:rsidRPr="00D95A3E">
        <w:rPr>
          <w:b/>
          <w:bCs/>
          <w:i w:val="0"/>
          <w:iCs w:val="0"/>
          <w:color w:val="000000" w:themeColor="text1"/>
          <w:sz w:val="20"/>
          <w:szCs w:val="20"/>
        </w:rPr>
        <w:fldChar w:fldCharType="separate"/>
      </w:r>
      <w:r w:rsidR="00BB1738">
        <w:rPr>
          <w:b/>
          <w:bCs/>
          <w:i w:val="0"/>
          <w:iCs w:val="0"/>
          <w:noProof/>
          <w:color w:val="000000" w:themeColor="text1"/>
          <w:sz w:val="20"/>
          <w:szCs w:val="20"/>
        </w:rPr>
        <w:t>4</w:t>
      </w:r>
      <w:r w:rsidRPr="00D95A3E">
        <w:rPr>
          <w:b/>
          <w:bCs/>
          <w:i w:val="0"/>
          <w:iCs w:val="0"/>
          <w:color w:val="000000" w:themeColor="text1"/>
          <w:sz w:val="20"/>
          <w:szCs w:val="20"/>
        </w:rPr>
        <w:fldChar w:fldCharType="end"/>
      </w:r>
      <w:bookmarkEnd w:id="7"/>
      <w:r>
        <w:rPr>
          <w:b/>
          <w:bCs/>
          <w:i w:val="0"/>
          <w:iCs w:val="0"/>
          <w:color w:val="000000" w:themeColor="text1"/>
          <w:sz w:val="20"/>
          <w:szCs w:val="20"/>
        </w:rPr>
        <w:t>. Student's View</w:t>
      </w:r>
      <w:bookmarkEnd w:id="6"/>
    </w:p>
    <w:p w14:paraId="636BE432" w14:textId="1CBFCEF9" w:rsidR="009303D9" w:rsidRDefault="00D95A3E" w:rsidP="006B6B66">
      <w:pPr>
        <w:pStyle w:val="Heading1"/>
      </w:pPr>
      <w:r>
        <w:t>Experimental setting and discussion</w:t>
      </w:r>
    </w:p>
    <w:p w14:paraId="4C144E1D" w14:textId="2F11768D" w:rsidR="00D95A3E" w:rsidRPr="00D95A3E" w:rsidRDefault="0019349B" w:rsidP="00E7596C">
      <w:pPr>
        <w:pStyle w:val="BodyText"/>
        <w:rPr>
          <w:lang w:val="en-US"/>
        </w:rPr>
      </w:pPr>
      <w:r>
        <w:rPr>
          <w:lang w:val="en-US"/>
        </w:rPr>
        <w:t xml:space="preserve">An experiment must be carried out to verify the hypothesis. A controlled </w:t>
      </w:r>
      <w:r w:rsidR="005F7472">
        <w:rPr>
          <w:lang w:val="en-US"/>
        </w:rPr>
        <w:t>environment will be supported by several activities. The activities</w:t>
      </w:r>
      <w:r w:rsidR="00BC6BDF">
        <w:rPr>
          <w:lang w:val="en-US"/>
        </w:rPr>
        <w:t xml:space="preserve"> of each student will </w:t>
      </w:r>
      <w:r w:rsidR="00E5113C">
        <w:rPr>
          <w:lang w:val="en-US"/>
        </w:rPr>
        <w:t>be constrained to the designated time and steps.</w:t>
      </w:r>
    </w:p>
    <w:p w14:paraId="636BE434" w14:textId="1628D3C3" w:rsidR="009303D9" w:rsidRDefault="00E44EF0" w:rsidP="00ED0149">
      <w:pPr>
        <w:pStyle w:val="Heading2"/>
      </w:pPr>
      <w:r>
        <w:t>Design Experiment</w:t>
      </w:r>
    </w:p>
    <w:p w14:paraId="76D5CC9B" w14:textId="295FDDB7" w:rsidR="00742197" w:rsidRDefault="00D75D3F" w:rsidP="001A2F5D">
      <w:pPr>
        <w:pStyle w:val="BodyText"/>
        <w:rPr>
          <w:bCs/>
          <w:lang w:val="en-US"/>
        </w:rPr>
      </w:pPr>
      <w:r>
        <w:rPr>
          <w:bCs/>
          <w:lang w:val="en-US"/>
        </w:rPr>
        <w:t xml:space="preserve">The research was conducted in 2 meetings </w:t>
      </w:r>
      <w:r w:rsidR="008C6069">
        <w:rPr>
          <w:bCs/>
          <w:lang w:val="en-US"/>
        </w:rPr>
        <w:t xml:space="preserve">and </w:t>
      </w:r>
      <w:r w:rsidR="00923E13">
        <w:rPr>
          <w:bCs/>
          <w:lang w:val="en-US"/>
        </w:rPr>
        <w:t>25 participants</w:t>
      </w:r>
      <w:r w:rsidR="00A17237">
        <w:rPr>
          <w:bCs/>
          <w:lang w:val="en-US"/>
        </w:rPr>
        <w:t xml:space="preserve"> </w:t>
      </w:r>
      <w:r w:rsidR="004D55D2">
        <w:rPr>
          <w:bCs/>
          <w:lang w:val="en-US"/>
        </w:rPr>
        <w:t>with majoring Information Technology from State Polytechnic of Malang were involved</w:t>
      </w:r>
      <w:r w:rsidR="00DB743B">
        <w:rPr>
          <w:bCs/>
          <w:lang w:val="en-US"/>
        </w:rPr>
        <w:t>.</w:t>
      </w:r>
      <w:r w:rsidR="00CA55D3">
        <w:rPr>
          <w:bCs/>
          <w:lang w:val="en-US"/>
        </w:rPr>
        <w:t xml:space="preserve"> </w:t>
      </w:r>
    </w:p>
    <w:p w14:paraId="5DC97910" w14:textId="09995938" w:rsidR="001A2F5D" w:rsidRDefault="00BA4BF1" w:rsidP="001A2F5D">
      <w:pPr>
        <w:pStyle w:val="BodyText"/>
        <w:tabs>
          <w:tab w:val="clear" w:pos="14.40pt"/>
          <w:tab w:val="start" w:pos="0pt"/>
        </w:tabs>
        <w:ind w:firstLine="0pt"/>
        <w:rPr>
          <w:bCs/>
          <w:lang w:val="en-US"/>
        </w:rPr>
      </w:pPr>
      <w:r>
        <w:rPr>
          <w:bCs/>
          <w:noProof/>
          <w:lang w:val="en-US"/>
        </w:rPr>
        <w:drawing>
          <wp:inline distT="0" distB="0" distL="0" distR="0" wp14:anchorId="5B00646D" wp14:editId="50512202">
            <wp:extent cx="3089910" cy="709930"/>
            <wp:effectExtent l="12700" t="12700" r="8890" b="13970"/>
            <wp:docPr id="9" name="Picture 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89910" cy="709930"/>
                    </a:xfrm>
                    <a:prstGeom prst="rect">
                      <a:avLst/>
                    </a:prstGeom>
                    <a:ln w="12700">
                      <a:solidFill>
                        <a:schemeClr val="tx1"/>
                      </a:solidFill>
                    </a:ln>
                  </pic:spPr>
                </pic:pic>
              </a:graphicData>
            </a:graphic>
          </wp:inline>
        </w:drawing>
      </w:r>
    </w:p>
    <w:p w14:paraId="6062C4BA" w14:textId="060C2F94" w:rsidR="001A2F5D" w:rsidRPr="004D412B" w:rsidRDefault="004D412B" w:rsidP="004D412B">
      <w:pPr>
        <w:pStyle w:val="Caption"/>
        <w:rPr>
          <w:b/>
          <w:bCs/>
          <w:i w:val="0"/>
          <w:iCs w:val="0"/>
          <w:color w:val="000000" w:themeColor="text1"/>
          <w:sz w:val="20"/>
          <w:szCs w:val="20"/>
        </w:rPr>
      </w:pPr>
      <w:bookmarkStart w:id="8" w:name="_Ref106830049"/>
      <w:bookmarkStart w:id="9" w:name="_Ref108584959"/>
      <w:r w:rsidRPr="004D412B">
        <w:rPr>
          <w:b/>
          <w:bCs/>
          <w:i w:val="0"/>
          <w:iCs w:val="0"/>
          <w:color w:val="000000" w:themeColor="text1"/>
          <w:sz w:val="20"/>
          <w:szCs w:val="20"/>
        </w:rPr>
        <w:t xml:space="preserve">Figure </w:t>
      </w:r>
      <w:r w:rsidRPr="004D412B">
        <w:rPr>
          <w:b/>
          <w:bCs/>
          <w:i w:val="0"/>
          <w:iCs w:val="0"/>
          <w:color w:val="000000" w:themeColor="text1"/>
          <w:sz w:val="20"/>
          <w:szCs w:val="20"/>
        </w:rPr>
        <w:fldChar w:fldCharType="begin"/>
      </w:r>
      <w:r w:rsidRPr="004D412B">
        <w:rPr>
          <w:b/>
          <w:bCs/>
          <w:i w:val="0"/>
          <w:iCs w:val="0"/>
          <w:color w:val="000000" w:themeColor="text1"/>
          <w:sz w:val="20"/>
          <w:szCs w:val="20"/>
        </w:rPr>
        <w:instrText xml:space="preserve"> SEQ Figure \* ARABIC </w:instrText>
      </w:r>
      <w:r w:rsidRPr="004D412B">
        <w:rPr>
          <w:b/>
          <w:bCs/>
          <w:i w:val="0"/>
          <w:iCs w:val="0"/>
          <w:color w:val="000000" w:themeColor="text1"/>
          <w:sz w:val="20"/>
          <w:szCs w:val="20"/>
        </w:rPr>
        <w:fldChar w:fldCharType="separate"/>
      </w:r>
      <w:r w:rsidR="00BB1738">
        <w:rPr>
          <w:b/>
          <w:bCs/>
          <w:i w:val="0"/>
          <w:iCs w:val="0"/>
          <w:noProof/>
          <w:color w:val="000000" w:themeColor="text1"/>
          <w:sz w:val="20"/>
          <w:szCs w:val="20"/>
        </w:rPr>
        <w:t>5</w:t>
      </w:r>
      <w:r w:rsidRPr="004D412B">
        <w:rPr>
          <w:b/>
          <w:bCs/>
          <w:i w:val="0"/>
          <w:iCs w:val="0"/>
          <w:color w:val="000000" w:themeColor="text1"/>
          <w:sz w:val="20"/>
          <w:szCs w:val="20"/>
        </w:rPr>
        <w:fldChar w:fldCharType="end"/>
      </w:r>
      <w:bookmarkEnd w:id="9"/>
      <w:r>
        <w:rPr>
          <w:b/>
          <w:bCs/>
          <w:i w:val="0"/>
          <w:iCs w:val="0"/>
          <w:color w:val="000000" w:themeColor="text1"/>
          <w:sz w:val="20"/>
          <w:szCs w:val="20"/>
        </w:rPr>
        <w:t>. First Meet</w:t>
      </w:r>
      <w:r w:rsidR="00A36B12">
        <w:rPr>
          <w:b/>
          <w:bCs/>
          <w:i w:val="0"/>
          <w:iCs w:val="0"/>
          <w:color w:val="000000" w:themeColor="text1"/>
          <w:sz w:val="20"/>
          <w:szCs w:val="20"/>
        </w:rPr>
        <w:t>ing</w:t>
      </w:r>
      <w:r>
        <w:rPr>
          <w:b/>
          <w:bCs/>
          <w:i w:val="0"/>
          <w:iCs w:val="0"/>
          <w:color w:val="000000" w:themeColor="text1"/>
          <w:sz w:val="20"/>
          <w:szCs w:val="20"/>
        </w:rPr>
        <w:t xml:space="preserve"> </w:t>
      </w:r>
      <w:r w:rsidR="00A36B12">
        <w:rPr>
          <w:b/>
          <w:bCs/>
          <w:i w:val="0"/>
          <w:iCs w:val="0"/>
          <w:color w:val="000000" w:themeColor="text1"/>
          <w:sz w:val="20"/>
          <w:szCs w:val="20"/>
        </w:rPr>
        <w:t>Experiment</w:t>
      </w:r>
      <w:bookmarkEnd w:id="8"/>
    </w:p>
    <w:p w14:paraId="089DF38F" w14:textId="102D7501" w:rsidR="004D412B" w:rsidRDefault="00016857" w:rsidP="001A2F5D">
      <w:pPr>
        <w:pStyle w:val="BodyText"/>
        <w:rPr>
          <w:bCs/>
          <w:lang w:val="en-US"/>
        </w:rPr>
      </w:pPr>
      <w:r>
        <w:rPr>
          <w:bCs/>
          <w:lang w:val="en-US"/>
        </w:rPr>
        <w:t>Based on the</w:t>
      </w:r>
      <w:r w:rsidR="004164C2">
        <w:rPr>
          <w:bCs/>
          <w:lang w:val="en-US"/>
        </w:rPr>
        <w:t xml:space="preserve"> </w:t>
      </w:r>
      <w:r w:rsidR="004164C2">
        <w:rPr>
          <w:bCs/>
          <w:lang w:val="en-US"/>
        </w:rPr>
        <w:fldChar w:fldCharType="begin"/>
      </w:r>
      <w:r w:rsidR="004164C2">
        <w:rPr>
          <w:bCs/>
          <w:lang w:val="en-US"/>
        </w:rPr>
        <w:instrText xml:space="preserve"> REF _Ref108584959 \h </w:instrText>
      </w:r>
      <w:r w:rsidR="004164C2">
        <w:rPr>
          <w:bCs/>
          <w:lang w:val="en-US"/>
        </w:rPr>
      </w:r>
      <w:r w:rsidR="004164C2">
        <w:rPr>
          <w:bCs/>
          <w:lang w:val="en-US"/>
        </w:rPr>
        <w:fldChar w:fldCharType="separate"/>
      </w:r>
      <w:r w:rsidR="004164C2" w:rsidRPr="004D412B">
        <w:rPr>
          <w:b/>
          <w:bCs/>
          <w:color w:val="000000" w:themeColor="text1"/>
        </w:rPr>
        <w:t xml:space="preserve">Figure </w:t>
      </w:r>
      <w:r w:rsidR="004164C2">
        <w:rPr>
          <w:b/>
          <w:bCs/>
          <w:noProof/>
          <w:color w:val="000000" w:themeColor="text1"/>
        </w:rPr>
        <w:t>5</w:t>
      </w:r>
      <w:r w:rsidR="004164C2">
        <w:rPr>
          <w:bCs/>
          <w:lang w:val="en-US"/>
        </w:rPr>
        <w:fldChar w:fldCharType="end"/>
      </w:r>
      <w:r>
        <w:rPr>
          <w:bCs/>
          <w:lang w:val="en-US"/>
        </w:rPr>
        <w:t xml:space="preserve">, there were 3 main activities at the first meeting, namely the introduction of research, </w:t>
      </w:r>
      <w:r w:rsidR="00A661BE">
        <w:rPr>
          <w:bCs/>
          <w:lang w:val="en-US"/>
        </w:rPr>
        <w:t xml:space="preserve">giving Flutter Layout learning material, and the introduction of </w:t>
      </w:r>
      <w:proofErr w:type="spellStart"/>
      <w:r w:rsidR="00A661BE">
        <w:rPr>
          <w:bCs/>
          <w:lang w:val="en-US"/>
        </w:rPr>
        <w:t>EasyFlutter</w:t>
      </w:r>
      <w:proofErr w:type="spellEnd"/>
      <w:r w:rsidR="00013B4D">
        <w:rPr>
          <w:bCs/>
          <w:lang w:val="en-US"/>
        </w:rPr>
        <w:t xml:space="preserve">. </w:t>
      </w:r>
      <w:r w:rsidR="00617F73">
        <w:rPr>
          <w:bCs/>
          <w:lang w:val="en-US"/>
        </w:rPr>
        <w:t>In the first activity, the researcher will introduction himself and provide an explanation of the</w:t>
      </w:r>
      <w:r w:rsidR="00516D37">
        <w:rPr>
          <w:bCs/>
          <w:lang w:val="en-US"/>
        </w:rPr>
        <w:t xml:space="preserve"> aims and objectives of the research.</w:t>
      </w:r>
      <w:r w:rsidR="00375BFE">
        <w:rPr>
          <w:bCs/>
          <w:lang w:val="en-US"/>
        </w:rPr>
        <w:t xml:space="preserve"> Furthermore, the researcher provided learning material with the topic of Flutter Layout within 45 minutes, this was done with the aim of ensuring that participants had the same understanding on the topic of Flutter Layout.</w:t>
      </w:r>
      <w:r w:rsidR="005679D5">
        <w:rPr>
          <w:bCs/>
          <w:lang w:val="en-US"/>
        </w:rPr>
        <w:t xml:space="preserve"> At the introduction of </w:t>
      </w:r>
      <w:proofErr w:type="spellStart"/>
      <w:r w:rsidR="005679D5">
        <w:rPr>
          <w:bCs/>
          <w:lang w:val="en-US"/>
        </w:rPr>
        <w:t>EasyFlutter</w:t>
      </w:r>
      <w:proofErr w:type="spellEnd"/>
      <w:r w:rsidR="005679D5">
        <w:rPr>
          <w:bCs/>
          <w:lang w:val="en-US"/>
        </w:rPr>
        <w:t xml:space="preserve">, participants will access the </w:t>
      </w:r>
      <w:proofErr w:type="spellStart"/>
      <w:r w:rsidR="005679D5">
        <w:rPr>
          <w:bCs/>
          <w:lang w:val="en-US"/>
        </w:rPr>
        <w:t>EasyFlutter</w:t>
      </w:r>
      <w:proofErr w:type="spellEnd"/>
      <w:r w:rsidR="005679D5">
        <w:rPr>
          <w:bCs/>
          <w:lang w:val="en-US"/>
        </w:rPr>
        <w:t xml:space="preserve"> and try directly on the </w:t>
      </w:r>
      <w:r w:rsidR="00B540BD">
        <w:rPr>
          <w:bCs/>
          <w:lang w:val="en-US"/>
        </w:rPr>
        <w:t xml:space="preserve">tutorial feature for 10 minutes. This feature aims to guide participants on how to use the application, this is done so that participants can get used to using </w:t>
      </w:r>
      <w:r w:rsidR="000859F5">
        <w:rPr>
          <w:bCs/>
          <w:lang w:val="en-US"/>
        </w:rPr>
        <w:t>the application.</w:t>
      </w:r>
    </w:p>
    <w:p w14:paraId="0D203A82" w14:textId="1F7DDB24" w:rsidR="00120F3B" w:rsidRDefault="00BA4BF1" w:rsidP="00120F3B">
      <w:pPr>
        <w:pStyle w:val="BodyText"/>
        <w:tabs>
          <w:tab w:val="clear" w:pos="14.40pt"/>
          <w:tab w:val="start" w:pos="0pt"/>
        </w:tabs>
        <w:ind w:firstLine="0pt"/>
        <w:rPr>
          <w:bCs/>
          <w:lang w:val="en-US"/>
        </w:rPr>
      </w:pPr>
      <w:r>
        <w:rPr>
          <w:bCs/>
          <w:noProof/>
          <w:lang w:val="en-US"/>
        </w:rPr>
        <w:drawing>
          <wp:inline distT="0" distB="0" distL="0" distR="0" wp14:anchorId="3A4CB1F8" wp14:editId="53927BD8">
            <wp:extent cx="3089910" cy="976630"/>
            <wp:effectExtent l="12700" t="12700" r="8890" b="13970"/>
            <wp:docPr id="10" name="Picture 1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Diagram&#10;&#10;Description automatically generated"/>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89910" cy="976630"/>
                    </a:xfrm>
                    <a:prstGeom prst="rect">
                      <a:avLst/>
                    </a:prstGeom>
                    <a:ln w="12700">
                      <a:solidFill>
                        <a:schemeClr val="tx1"/>
                      </a:solidFill>
                    </a:ln>
                  </pic:spPr>
                </pic:pic>
              </a:graphicData>
            </a:graphic>
          </wp:inline>
        </w:drawing>
      </w:r>
    </w:p>
    <w:p w14:paraId="1E9AAABC" w14:textId="45BAD6F8" w:rsidR="00120F3B" w:rsidRPr="00120F3B" w:rsidRDefault="00120F3B" w:rsidP="00120F3B">
      <w:pPr>
        <w:pStyle w:val="Caption"/>
        <w:rPr>
          <w:b/>
          <w:bCs/>
          <w:i w:val="0"/>
          <w:iCs w:val="0"/>
          <w:color w:val="000000" w:themeColor="text1"/>
          <w:sz w:val="20"/>
          <w:szCs w:val="20"/>
        </w:rPr>
      </w:pPr>
      <w:bookmarkStart w:id="10" w:name="_Ref106830471"/>
      <w:bookmarkStart w:id="11" w:name="_Ref108584973"/>
      <w:r w:rsidRPr="00120F3B">
        <w:rPr>
          <w:b/>
          <w:bCs/>
          <w:i w:val="0"/>
          <w:iCs w:val="0"/>
          <w:color w:val="000000" w:themeColor="text1"/>
          <w:sz w:val="20"/>
          <w:szCs w:val="20"/>
        </w:rPr>
        <w:t xml:space="preserve">Figure </w:t>
      </w:r>
      <w:r w:rsidRPr="00120F3B">
        <w:rPr>
          <w:b/>
          <w:bCs/>
          <w:i w:val="0"/>
          <w:iCs w:val="0"/>
          <w:color w:val="000000" w:themeColor="text1"/>
          <w:sz w:val="20"/>
          <w:szCs w:val="20"/>
        </w:rPr>
        <w:fldChar w:fldCharType="begin"/>
      </w:r>
      <w:r w:rsidRPr="00120F3B">
        <w:rPr>
          <w:b/>
          <w:bCs/>
          <w:i w:val="0"/>
          <w:iCs w:val="0"/>
          <w:color w:val="000000" w:themeColor="text1"/>
          <w:sz w:val="20"/>
          <w:szCs w:val="20"/>
        </w:rPr>
        <w:instrText xml:space="preserve"> SEQ Figure \* ARABIC </w:instrText>
      </w:r>
      <w:r w:rsidRPr="00120F3B">
        <w:rPr>
          <w:b/>
          <w:bCs/>
          <w:i w:val="0"/>
          <w:iCs w:val="0"/>
          <w:color w:val="000000" w:themeColor="text1"/>
          <w:sz w:val="20"/>
          <w:szCs w:val="20"/>
        </w:rPr>
        <w:fldChar w:fldCharType="separate"/>
      </w:r>
      <w:r w:rsidR="00BB1738">
        <w:rPr>
          <w:b/>
          <w:bCs/>
          <w:i w:val="0"/>
          <w:iCs w:val="0"/>
          <w:noProof/>
          <w:color w:val="000000" w:themeColor="text1"/>
          <w:sz w:val="20"/>
          <w:szCs w:val="20"/>
        </w:rPr>
        <w:t>6</w:t>
      </w:r>
      <w:r w:rsidRPr="00120F3B">
        <w:rPr>
          <w:b/>
          <w:bCs/>
          <w:i w:val="0"/>
          <w:iCs w:val="0"/>
          <w:color w:val="000000" w:themeColor="text1"/>
          <w:sz w:val="20"/>
          <w:szCs w:val="20"/>
        </w:rPr>
        <w:fldChar w:fldCharType="end"/>
      </w:r>
      <w:bookmarkEnd w:id="11"/>
      <w:r>
        <w:rPr>
          <w:b/>
          <w:bCs/>
          <w:i w:val="0"/>
          <w:iCs w:val="0"/>
          <w:color w:val="000000" w:themeColor="text1"/>
          <w:sz w:val="20"/>
          <w:szCs w:val="20"/>
        </w:rPr>
        <w:t>. Second Meeting Experiment</w:t>
      </w:r>
      <w:bookmarkEnd w:id="10"/>
    </w:p>
    <w:p w14:paraId="4455EAD6" w14:textId="765264BC" w:rsidR="00325A65" w:rsidRDefault="00325A65" w:rsidP="00E7596C">
      <w:pPr>
        <w:pStyle w:val="BodyText"/>
        <w:rPr>
          <w:bCs/>
          <w:lang w:val="en-US"/>
        </w:rPr>
      </w:pPr>
      <w:r>
        <w:rPr>
          <w:bCs/>
          <w:lang w:val="en-US"/>
        </w:rPr>
        <w:t>Based on the</w:t>
      </w:r>
      <w:r w:rsidR="004164C2">
        <w:rPr>
          <w:bCs/>
          <w:lang w:val="en-US"/>
        </w:rPr>
        <w:t xml:space="preserve"> </w:t>
      </w:r>
      <w:r w:rsidR="004164C2">
        <w:rPr>
          <w:bCs/>
          <w:lang w:val="en-US"/>
        </w:rPr>
        <w:fldChar w:fldCharType="begin"/>
      </w:r>
      <w:r w:rsidR="004164C2">
        <w:rPr>
          <w:bCs/>
          <w:lang w:val="en-US"/>
        </w:rPr>
        <w:instrText xml:space="preserve"> REF _Ref108584973 \h </w:instrText>
      </w:r>
      <w:r w:rsidR="004164C2">
        <w:rPr>
          <w:bCs/>
          <w:lang w:val="en-US"/>
        </w:rPr>
      </w:r>
      <w:r w:rsidR="004164C2">
        <w:rPr>
          <w:bCs/>
          <w:lang w:val="en-US"/>
        </w:rPr>
        <w:fldChar w:fldCharType="separate"/>
      </w:r>
      <w:r w:rsidR="004164C2" w:rsidRPr="00120F3B">
        <w:rPr>
          <w:b/>
          <w:bCs/>
          <w:color w:val="000000" w:themeColor="text1"/>
        </w:rPr>
        <w:t xml:space="preserve">Figure </w:t>
      </w:r>
      <w:r w:rsidR="004164C2">
        <w:rPr>
          <w:b/>
          <w:bCs/>
          <w:noProof/>
          <w:color w:val="000000" w:themeColor="text1"/>
        </w:rPr>
        <w:t>6</w:t>
      </w:r>
      <w:r w:rsidR="004164C2">
        <w:rPr>
          <w:bCs/>
          <w:lang w:val="en-US"/>
        </w:rPr>
        <w:fldChar w:fldCharType="end"/>
      </w:r>
      <w:r>
        <w:rPr>
          <w:bCs/>
          <w:lang w:val="en-US"/>
        </w:rPr>
        <w:t xml:space="preserve">, </w:t>
      </w:r>
      <w:r w:rsidR="00C51B6E">
        <w:rPr>
          <w:bCs/>
          <w:lang w:val="en-US"/>
        </w:rPr>
        <w:t xml:space="preserve">there are 3 main activities in the second meeting, namely pre-test, use of </w:t>
      </w:r>
      <w:proofErr w:type="spellStart"/>
      <w:r w:rsidR="00C51B6E">
        <w:rPr>
          <w:bCs/>
          <w:lang w:val="en-US"/>
        </w:rPr>
        <w:t>EasyFlutter</w:t>
      </w:r>
      <w:proofErr w:type="spellEnd"/>
      <w:r w:rsidR="00C51B6E">
        <w:rPr>
          <w:bCs/>
          <w:lang w:val="en-US"/>
        </w:rPr>
        <w:t>, and post-test.</w:t>
      </w:r>
      <w:r w:rsidR="00BD43A3">
        <w:rPr>
          <w:bCs/>
          <w:lang w:val="en-US"/>
        </w:rPr>
        <w:t xml:space="preserve"> </w:t>
      </w:r>
      <w:r w:rsidR="00C44575">
        <w:rPr>
          <w:bCs/>
          <w:lang w:val="en-US"/>
        </w:rPr>
        <w:t>The pre-test contains 15 questions with the topic of Flutter Layout</w:t>
      </w:r>
      <w:r w:rsidR="00E66660">
        <w:rPr>
          <w:bCs/>
          <w:lang w:val="en-US"/>
        </w:rPr>
        <w:t xml:space="preserve"> within 20 minutes</w:t>
      </w:r>
      <w:r w:rsidR="009C067E">
        <w:rPr>
          <w:bCs/>
          <w:lang w:val="en-US"/>
        </w:rPr>
        <w:t xml:space="preserve">, this is done with the aim of knowing the participants’ initial understanding before using the application. Furthermore, participants will use the </w:t>
      </w:r>
      <w:proofErr w:type="spellStart"/>
      <w:r w:rsidR="00DC54F6">
        <w:rPr>
          <w:bCs/>
          <w:lang w:val="en-US"/>
        </w:rPr>
        <w:t>EasyFlutter</w:t>
      </w:r>
      <w:proofErr w:type="spellEnd"/>
      <w:r w:rsidR="00DC54F6">
        <w:rPr>
          <w:bCs/>
          <w:lang w:val="en-US"/>
        </w:rPr>
        <w:t xml:space="preserve"> and do 10 practice questions on the </w:t>
      </w:r>
      <w:proofErr w:type="spellStart"/>
      <w:r w:rsidR="00DC54F6">
        <w:rPr>
          <w:bCs/>
          <w:lang w:val="en-US"/>
        </w:rPr>
        <w:t>EasyFlutter</w:t>
      </w:r>
      <w:proofErr w:type="spellEnd"/>
      <w:r w:rsidR="003B3C91">
        <w:rPr>
          <w:bCs/>
          <w:lang w:val="en-US"/>
        </w:rPr>
        <w:t xml:space="preserve"> for 30 minutes</w:t>
      </w:r>
      <w:r w:rsidR="00DC54F6">
        <w:rPr>
          <w:bCs/>
          <w:lang w:val="en-US"/>
        </w:rPr>
        <w:t>, then participants</w:t>
      </w:r>
      <w:r w:rsidR="00ED696B">
        <w:rPr>
          <w:bCs/>
          <w:lang w:val="en-US"/>
        </w:rPr>
        <w:t xml:space="preserve"> will take a post-test with a time of 20 minutes</w:t>
      </w:r>
      <w:r w:rsidR="003B3C91">
        <w:rPr>
          <w:bCs/>
          <w:lang w:val="en-US"/>
        </w:rPr>
        <w:t>.</w:t>
      </w:r>
      <w:r w:rsidR="00FF1E95">
        <w:rPr>
          <w:bCs/>
          <w:lang w:val="en-US"/>
        </w:rPr>
        <w:t xml:space="preserve"> In its application, experiments were </w:t>
      </w:r>
      <w:r w:rsidR="00FF1E95">
        <w:rPr>
          <w:bCs/>
          <w:lang w:val="en-US"/>
        </w:rPr>
        <w:t>carried out using the Zoom Meeting application</w:t>
      </w:r>
      <w:r w:rsidR="007A142A">
        <w:rPr>
          <w:bCs/>
          <w:lang w:val="en-US"/>
        </w:rPr>
        <w:t xml:space="preserve">. The pre-test and post-test were carried out using the Google Form application to make it easier for participants </w:t>
      </w:r>
      <w:r w:rsidR="00CC3BCF">
        <w:rPr>
          <w:bCs/>
          <w:lang w:val="en-US"/>
        </w:rPr>
        <w:t>to work on question by online.</w:t>
      </w:r>
    </w:p>
    <w:p w14:paraId="2C5AB2CD" w14:textId="4D8E7F8A" w:rsidR="002A2EB9" w:rsidRDefault="002A2EB9" w:rsidP="002A2EB9">
      <w:pPr>
        <w:pStyle w:val="Heading2"/>
      </w:pPr>
      <w:r>
        <w:t>Result</w:t>
      </w:r>
    </w:p>
    <w:p w14:paraId="04C62271" w14:textId="25A46CF8" w:rsidR="002A2EB9" w:rsidRDefault="00DC57A7" w:rsidP="00E7596C">
      <w:pPr>
        <w:pStyle w:val="BodyText"/>
        <w:rPr>
          <w:bCs/>
          <w:lang w:val="en-US"/>
        </w:rPr>
      </w:pPr>
      <w:r>
        <w:rPr>
          <w:bCs/>
          <w:lang w:val="en-US"/>
        </w:rPr>
        <w:t xml:space="preserve">The experiment's pre-test and post-test results will be used to </w:t>
      </w:r>
      <w:r w:rsidR="00104A13">
        <w:rPr>
          <w:bCs/>
          <w:lang w:val="en-US"/>
        </w:rPr>
        <w:t>represent the understanding of participants.</w:t>
      </w:r>
      <w:r w:rsidR="00D86C1F">
        <w:rPr>
          <w:bCs/>
          <w:lang w:val="en-US"/>
        </w:rPr>
        <w:t xml:space="preserve"> </w:t>
      </w:r>
      <w:r w:rsidR="00AB5445">
        <w:rPr>
          <w:bCs/>
          <w:lang w:val="en-US"/>
        </w:rPr>
        <w:t xml:space="preserve">All the 25 participants participated in </w:t>
      </w:r>
      <w:r w:rsidR="00D8660C">
        <w:rPr>
          <w:bCs/>
          <w:lang w:val="en-US"/>
        </w:rPr>
        <w:t>the whole series of experiments.</w:t>
      </w:r>
      <w:r w:rsidR="00CC10C2">
        <w:rPr>
          <w:bCs/>
          <w:lang w:val="en-US"/>
        </w:rPr>
        <w:t xml:space="preserve"> </w:t>
      </w:r>
      <w:r w:rsidR="002E2B60">
        <w:rPr>
          <w:bCs/>
          <w:lang w:val="en-US"/>
        </w:rPr>
        <w:t>The</w:t>
      </w:r>
      <w:r w:rsidR="00072F57">
        <w:rPr>
          <w:bCs/>
          <w:lang w:val="en-US"/>
        </w:rPr>
        <w:t xml:space="preserve"> </w:t>
      </w:r>
      <w:r w:rsidR="002E2B60">
        <w:rPr>
          <w:bCs/>
          <w:lang w:val="en-US"/>
        </w:rPr>
        <w:t>result</w:t>
      </w:r>
      <w:r w:rsidR="00072F57">
        <w:rPr>
          <w:bCs/>
          <w:lang w:val="en-US"/>
        </w:rPr>
        <w:t xml:space="preserve"> of</w:t>
      </w:r>
      <w:r w:rsidR="002E2B60">
        <w:rPr>
          <w:bCs/>
          <w:lang w:val="en-US"/>
        </w:rPr>
        <w:t xml:space="preserve"> pre-test and post-test </w:t>
      </w:r>
      <w:r w:rsidR="00072F57">
        <w:rPr>
          <w:bCs/>
          <w:lang w:val="en-US"/>
        </w:rPr>
        <w:t>visualized in the</w:t>
      </w:r>
      <w:r w:rsidR="004164C2">
        <w:rPr>
          <w:bCs/>
          <w:lang w:val="en-US"/>
        </w:rPr>
        <w:t xml:space="preserve"> </w:t>
      </w:r>
      <w:r w:rsidR="004164C2">
        <w:rPr>
          <w:bCs/>
          <w:lang w:val="en-US"/>
        </w:rPr>
        <w:fldChar w:fldCharType="begin"/>
      </w:r>
      <w:r w:rsidR="004164C2">
        <w:rPr>
          <w:bCs/>
          <w:lang w:val="en-US"/>
        </w:rPr>
        <w:instrText xml:space="preserve"> REF _Ref108584988 \h </w:instrText>
      </w:r>
      <w:r w:rsidR="004164C2">
        <w:rPr>
          <w:bCs/>
          <w:lang w:val="en-US"/>
        </w:rPr>
      </w:r>
      <w:r w:rsidR="004164C2">
        <w:rPr>
          <w:bCs/>
          <w:lang w:val="en-US"/>
        </w:rPr>
        <w:fldChar w:fldCharType="separate"/>
      </w:r>
      <w:r w:rsidR="004164C2" w:rsidRPr="00BB1738">
        <w:rPr>
          <w:b/>
          <w:bCs/>
          <w:color w:val="000000" w:themeColor="text1"/>
        </w:rPr>
        <w:t xml:space="preserve">Figure </w:t>
      </w:r>
      <w:r w:rsidR="004164C2" w:rsidRPr="00BB1738">
        <w:rPr>
          <w:b/>
          <w:bCs/>
          <w:noProof/>
          <w:color w:val="000000" w:themeColor="text1"/>
        </w:rPr>
        <w:t>7</w:t>
      </w:r>
      <w:r w:rsidR="004164C2">
        <w:rPr>
          <w:bCs/>
          <w:lang w:val="en-US"/>
        </w:rPr>
        <w:fldChar w:fldCharType="end"/>
      </w:r>
      <w:r w:rsidR="00E456EE">
        <w:rPr>
          <w:bCs/>
          <w:lang w:val="en-US"/>
        </w:rPr>
        <w:t xml:space="preserve">. </w:t>
      </w:r>
      <w:r w:rsidR="00CC10C2">
        <w:rPr>
          <w:bCs/>
          <w:lang w:val="en-US"/>
        </w:rPr>
        <w:t xml:space="preserve">Box plot </w:t>
      </w:r>
      <w:r w:rsidR="00CB2A3D">
        <w:rPr>
          <w:bCs/>
          <w:lang w:val="en-US"/>
        </w:rPr>
        <w:t xml:space="preserve">for pre-test has a lower result than the post-test. </w:t>
      </w:r>
      <w:r w:rsidR="00B80D1B">
        <w:rPr>
          <w:bCs/>
          <w:lang w:val="en-US"/>
        </w:rPr>
        <w:t>For the minimum score</w:t>
      </w:r>
      <w:r w:rsidR="00BC4CB6">
        <w:rPr>
          <w:bCs/>
          <w:lang w:val="en-US"/>
        </w:rPr>
        <w:t xml:space="preserve">, </w:t>
      </w:r>
      <w:r w:rsidR="00B80D1B">
        <w:rPr>
          <w:bCs/>
          <w:lang w:val="en-US"/>
        </w:rPr>
        <w:t>there is an increase from pre-test 66,70 to post-test 73</w:t>
      </w:r>
      <w:r w:rsidR="00D51B5B">
        <w:rPr>
          <w:bCs/>
          <w:lang w:val="en-US"/>
        </w:rPr>
        <w:t>,</w:t>
      </w:r>
      <w:r w:rsidR="00B80D1B">
        <w:rPr>
          <w:bCs/>
          <w:lang w:val="en-US"/>
        </w:rPr>
        <w:t>30</w:t>
      </w:r>
      <w:r w:rsidR="00D51B5B">
        <w:rPr>
          <w:bCs/>
          <w:lang w:val="en-US"/>
        </w:rPr>
        <w:t>.</w:t>
      </w:r>
      <w:r w:rsidR="00E456EE">
        <w:rPr>
          <w:bCs/>
          <w:lang w:val="en-US"/>
        </w:rPr>
        <w:t xml:space="preserve"> For the lower quartile there is also an increase from pre-test </w:t>
      </w:r>
      <w:r w:rsidR="00887200">
        <w:rPr>
          <w:bCs/>
          <w:lang w:val="en-US"/>
        </w:rPr>
        <w:t xml:space="preserve">73,30 to post-test 78,325. For the higher quartile there is </w:t>
      </w:r>
      <w:r w:rsidR="003A2030">
        <w:rPr>
          <w:bCs/>
          <w:lang w:val="en-US"/>
        </w:rPr>
        <w:t xml:space="preserve">an </w:t>
      </w:r>
      <w:r w:rsidR="00137C0D">
        <w:rPr>
          <w:bCs/>
          <w:lang w:val="en-US"/>
        </w:rPr>
        <w:t xml:space="preserve">increase from the pre-test 80 to post-test 86,70. And for the maximum score there is </w:t>
      </w:r>
      <w:r w:rsidR="003A2030">
        <w:rPr>
          <w:bCs/>
          <w:lang w:val="en-US"/>
        </w:rPr>
        <w:t>an increase from pre-test 86,70 and post-test 93.30.</w:t>
      </w:r>
    </w:p>
    <w:p w14:paraId="3A2691E2" w14:textId="48BF52C4" w:rsidR="00C8562B" w:rsidRPr="00C8562B" w:rsidRDefault="00FC4182" w:rsidP="00C8562B">
      <w:pPr>
        <w:jc w:val="start"/>
        <w:rPr>
          <w:rFonts w:eastAsia="Times New Roman"/>
          <w:sz w:val="24"/>
          <w:szCs w:val="24"/>
          <w:lang w:val="en-ID" w:eastAsia="en-GB"/>
        </w:rPr>
      </w:pPr>
      <w:r w:rsidRPr="00B9790C">
        <w:rPr>
          <w:rFonts w:eastAsia="Times New Roman"/>
          <w:noProof/>
          <w:szCs w:val="24"/>
          <w:lang w:val="en-ID" w:eastAsia="en-GB"/>
        </w:rPr>
        <w:drawing>
          <wp:inline distT="0" distB="0" distL="0" distR="0" wp14:anchorId="6ED71240" wp14:editId="2EE6A1CD">
            <wp:extent cx="3090955" cy="2304000"/>
            <wp:effectExtent l="12700" t="12700" r="8255" b="7620"/>
            <wp:docPr id="7" name="Picture 7"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Chart, box and whisker chart&#10;&#10;Description automatically generated"/>
                    <pic:cNvPicPr>
                      <a:picLocks noChangeAspect="1" noChangeArrowheads="1"/>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90955" cy="2304000"/>
                    </a:xfrm>
                    <a:prstGeom prst="rect">
                      <a:avLst/>
                    </a:prstGeom>
                    <a:noFill/>
                    <a:ln w="12700">
                      <a:solidFill>
                        <a:schemeClr val="tx1"/>
                      </a:solidFill>
                    </a:ln>
                  </pic:spPr>
                </pic:pic>
              </a:graphicData>
            </a:graphic>
          </wp:inline>
        </w:drawing>
      </w:r>
    </w:p>
    <w:p w14:paraId="4241CC02" w14:textId="1D8999A1" w:rsidR="00C8562B" w:rsidRPr="004E6666" w:rsidRDefault="00BB1738" w:rsidP="004E6666">
      <w:pPr>
        <w:pStyle w:val="Caption"/>
        <w:rPr>
          <w:b/>
          <w:bCs/>
          <w:i w:val="0"/>
          <w:iCs w:val="0"/>
          <w:color w:val="000000" w:themeColor="text1"/>
          <w:sz w:val="20"/>
          <w:szCs w:val="20"/>
        </w:rPr>
      </w:pPr>
      <w:bookmarkStart w:id="12" w:name="_Ref106833155"/>
      <w:bookmarkStart w:id="13" w:name="_Ref108584988"/>
      <w:r w:rsidRPr="00BB1738">
        <w:rPr>
          <w:b/>
          <w:bCs/>
          <w:i w:val="0"/>
          <w:iCs w:val="0"/>
          <w:color w:val="000000" w:themeColor="text1"/>
          <w:sz w:val="20"/>
          <w:szCs w:val="20"/>
        </w:rPr>
        <w:t xml:space="preserve">Figure </w:t>
      </w:r>
      <w:r w:rsidRPr="00BB1738">
        <w:rPr>
          <w:b/>
          <w:bCs/>
          <w:i w:val="0"/>
          <w:iCs w:val="0"/>
          <w:color w:val="000000" w:themeColor="text1"/>
          <w:sz w:val="20"/>
          <w:szCs w:val="20"/>
        </w:rPr>
        <w:fldChar w:fldCharType="begin"/>
      </w:r>
      <w:r w:rsidRPr="00BB1738">
        <w:rPr>
          <w:b/>
          <w:bCs/>
          <w:i w:val="0"/>
          <w:iCs w:val="0"/>
          <w:color w:val="000000" w:themeColor="text1"/>
          <w:sz w:val="20"/>
          <w:szCs w:val="20"/>
        </w:rPr>
        <w:instrText xml:space="preserve"> SEQ Figure \* ARABIC </w:instrText>
      </w:r>
      <w:r w:rsidRPr="00BB1738">
        <w:rPr>
          <w:b/>
          <w:bCs/>
          <w:i w:val="0"/>
          <w:iCs w:val="0"/>
          <w:color w:val="000000" w:themeColor="text1"/>
          <w:sz w:val="20"/>
          <w:szCs w:val="20"/>
        </w:rPr>
        <w:fldChar w:fldCharType="separate"/>
      </w:r>
      <w:r w:rsidRPr="00BB1738">
        <w:rPr>
          <w:b/>
          <w:bCs/>
          <w:i w:val="0"/>
          <w:iCs w:val="0"/>
          <w:noProof/>
          <w:color w:val="000000" w:themeColor="text1"/>
          <w:sz w:val="20"/>
          <w:szCs w:val="20"/>
        </w:rPr>
        <w:t>7</w:t>
      </w:r>
      <w:r w:rsidRPr="00BB1738">
        <w:rPr>
          <w:b/>
          <w:bCs/>
          <w:i w:val="0"/>
          <w:iCs w:val="0"/>
          <w:color w:val="000000" w:themeColor="text1"/>
          <w:sz w:val="20"/>
          <w:szCs w:val="20"/>
        </w:rPr>
        <w:fldChar w:fldCharType="end"/>
      </w:r>
      <w:bookmarkEnd w:id="13"/>
      <w:r>
        <w:rPr>
          <w:b/>
          <w:bCs/>
          <w:i w:val="0"/>
          <w:iCs w:val="0"/>
          <w:color w:val="000000" w:themeColor="text1"/>
          <w:sz w:val="20"/>
          <w:szCs w:val="20"/>
        </w:rPr>
        <w:t>. Box Plot for Pre-Test</w:t>
      </w:r>
      <w:bookmarkEnd w:id="12"/>
    </w:p>
    <w:p w14:paraId="303CE190" w14:textId="55440B3D" w:rsidR="00C8562B" w:rsidRDefault="00193D55" w:rsidP="00193D55">
      <w:pPr>
        <w:pStyle w:val="Heading2"/>
      </w:pPr>
      <w:r>
        <w:t>Analysis</w:t>
      </w:r>
    </w:p>
    <w:p w14:paraId="2D064E1F" w14:textId="00E01374" w:rsidR="00BB1738" w:rsidRDefault="007718EC" w:rsidP="00E7596C">
      <w:pPr>
        <w:pStyle w:val="BodyText"/>
        <w:rPr>
          <w:bCs/>
          <w:lang w:val="en-US"/>
        </w:rPr>
      </w:pPr>
      <w:r>
        <w:rPr>
          <w:bCs/>
          <w:lang w:val="en-US"/>
        </w:rPr>
        <w:t>An enhanced explanation of the result was subsequently provided using a Paired T-test statical analysis.</w:t>
      </w:r>
      <w:r w:rsidR="005C684F">
        <w:rPr>
          <w:bCs/>
          <w:lang w:val="en-US"/>
        </w:rPr>
        <w:t xml:space="preserve"> </w:t>
      </w:r>
      <w:r w:rsidR="00353685">
        <w:rPr>
          <w:bCs/>
          <w:lang w:val="en-US"/>
        </w:rPr>
        <w:t>The data will then conduct normality testing using the Kolmogorov Smirnov method to ensure that it meets the requirements of the Paired T-test.</w:t>
      </w:r>
    </w:p>
    <w:p w14:paraId="2F56F892" w14:textId="72C7C3C7" w:rsidR="00AD1132" w:rsidRPr="00B26E48" w:rsidRDefault="00B26E48" w:rsidP="00B26E48">
      <w:pPr>
        <w:pStyle w:val="Caption"/>
        <w:rPr>
          <w:bCs/>
          <w:i w:val="0"/>
          <w:iCs w:val="0"/>
          <w:color w:val="000000" w:themeColor="text1"/>
          <w:sz w:val="20"/>
          <w:szCs w:val="20"/>
        </w:rPr>
      </w:pPr>
      <w:bookmarkStart w:id="14" w:name="_Ref106834074"/>
      <w:bookmarkStart w:id="15" w:name="_Ref108585009"/>
      <w:r w:rsidRPr="00B26E48">
        <w:rPr>
          <w:i w:val="0"/>
          <w:iCs w:val="0"/>
          <w:color w:val="000000" w:themeColor="text1"/>
          <w:sz w:val="20"/>
          <w:szCs w:val="20"/>
        </w:rPr>
        <w:t xml:space="preserve">Table </w:t>
      </w:r>
      <w:r w:rsidRPr="00B26E48">
        <w:rPr>
          <w:i w:val="0"/>
          <w:iCs w:val="0"/>
          <w:color w:val="000000" w:themeColor="text1"/>
          <w:sz w:val="20"/>
          <w:szCs w:val="20"/>
        </w:rPr>
        <w:fldChar w:fldCharType="begin"/>
      </w:r>
      <w:r w:rsidRPr="00B26E48">
        <w:rPr>
          <w:i w:val="0"/>
          <w:iCs w:val="0"/>
          <w:color w:val="000000" w:themeColor="text1"/>
          <w:sz w:val="20"/>
          <w:szCs w:val="20"/>
        </w:rPr>
        <w:instrText xml:space="preserve"> SEQ Table \* ROMAN </w:instrText>
      </w:r>
      <w:r w:rsidRPr="00B26E48">
        <w:rPr>
          <w:i w:val="0"/>
          <w:iCs w:val="0"/>
          <w:color w:val="000000" w:themeColor="text1"/>
          <w:sz w:val="20"/>
          <w:szCs w:val="20"/>
        </w:rPr>
        <w:fldChar w:fldCharType="separate"/>
      </w:r>
      <w:r w:rsidR="00F20DDF">
        <w:rPr>
          <w:i w:val="0"/>
          <w:iCs w:val="0"/>
          <w:noProof/>
          <w:color w:val="000000" w:themeColor="text1"/>
          <w:sz w:val="20"/>
          <w:szCs w:val="20"/>
        </w:rPr>
        <w:t>I</w:t>
      </w:r>
      <w:r w:rsidRPr="00B26E48">
        <w:rPr>
          <w:i w:val="0"/>
          <w:iCs w:val="0"/>
          <w:color w:val="000000" w:themeColor="text1"/>
          <w:sz w:val="20"/>
          <w:szCs w:val="20"/>
        </w:rPr>
        <w:fldChar w:fldCharType="end"/>
      </w:r>
      <w:bookmarkEnd w:id="15"/>
      <w:r>
        <w:rPr>
          <w:i w:val="0"/>
          <w:iCs w:val="0"/>
          <w:color w:val="000000" w:themeColor="text1"/>
          <w:sz w:val="20"/>
          <w:szCs w:val="20"/>
        </w:rPr>
        <w:t>. Normality Test Result</w:t>
      </w:r>
      <w:bookmarkEnd w:id="14"/>
    </w:p>
    <w:tbl>
      <w:tblPr>
        <w:tblW w:w="189.35pt" w:type="dxa"/>
        <w:jc w:val="center"/>
        <w:tblCellMar>
          <w:start w:w="0pt" w:type="dxa"/>
          <w:end w:w="0pt" w:type="dxa"/>
        </w:tblCellMar>
        <w:tblLook w:firstRow="1" w:lastRow="0" w:firstColumn="1" w:lastColumn="0" w:noHBand="0" w:noVBand="1"/>
      </w:tblPr>
      <w:tblGrid>
        <w:gridCol w:w="8"/>
        <w:gridCol w:w="1118"/>
        <w:gridCol w:w="851"/>
        <w:gridCol w:w="850"/>
        <w:gridCol w:w="960"/>
      </w:tblGrid>
      <w:tr w:rsidR="005F127B" w:rsidRPr="005F127B" w14:paraId="01D32598" w14:textId="77777777" w:rsidTr="004D6593">
        <w:trPr>
          <w:gridBefore w:val="1"/>
          <w:wBefore w:w="0.40pt" w:type="dxa"/>
          <w:trHeight w:val="315"/>
          <w:jc w:val="center"/>
        </w:trPr>
        <w:tc>
          <w:tcPr>
            <w:tcW w:w="188.95pt" w:type="dxa"/>
            <w:gridSpan w:val="4"/>
            <w:tcBorders>
              <w:top w:val="single" w:sz="6" w:space="0" w:color="000000"/>
              <w:start w:val="single" w:sz="6" w:space="0" w:color="000000"/>
              <w:bottom w:val="single" w:sz="6" w:space="0" w:color="000000"/>
              <w:end w:val="single" w:sz="6" w:space="0" w:color="000000"/>
            </w:tcBorders>
            <w:shd w:val="clear" w:color="auto" w:fill="CCCCCC"/>
            <w:tcMar>
              <w:top w:w="1.50pt" w:type="dxa"/>
              <w:start w:w="2.25pt" w:type="dxa"/>
              <w:bottom w:w="1.50pt" w:type="dxa"/>
              <w:end w:w="2.25pt" w:type="dxa"/>
            </w:tcMar>
            <w:hideMark/>
          </w:tcPr>
          <w:p w14:paraId="2C34D4C4" w14:textId="77777777" w:rsidR="005F127B" w:rsidRPr="000B7ADD" w:rsidRDefault="005F127B" w:rsidP="005F127B">
            <w:pPr>
              <w:rPr>
                <w:rFonts w:eastAsia="Times New Roman"/>
                <w:b/>
                <w:bCs/>
                <w:sz w:val="16"/>
                <w:szCs w:val="16"/>
                <w:lang w:val="en-ID" w:eastAsia="en-GB"/>
              </w:rPr>
            </w:pPr>
            <w:r w:rsidRPr="000B7ADD">
              <w:rPr>
                <w:rFonts w:eastAsia="Times New Roman"/>
                <w:b/>
                <w:bCs/>
                <w:sz w:val="16"/>
                <w:szCs w:val="16"/>
                <w:lang w:val="en-ID" w:eastAsia="en-GB"/>
              </w:rPr>
              <w:t>One-Sample Kolmogorov-Smirnov Test</w:t>
            </w:r>
          </w:p>
        </w:tc>
      </w:tr>
      <w:tr w:rsidR="005F127B" w:rsidRPr="005F127B" w14:paraId="3303B77B" w14:textId="77777777" w:rsidTr="00567B41">
        <w:trPr>
          <w:trHeight w:val="315"/>
          <w:jc w:val="center"/>
        </w:trPr>
        <w:tc>
          <w:tcPr>
            <w:tcW w:w="98.85pt" w:type="dxa"/>
            <w:gridSpan w:val="3"/>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1C55E926" w14:textId="77777777" w:rsidR="005F127B" w:rsidRPr="000B7ADD" w:rsidRDefault="005F127B" w:rsidP="004D6593">
            <w:pPr>
              <w:ind w:start="-51.05pt" w:firstLine="53.05pt"/>
              <w:rPr>
                <w:rFonts w:eastAsia="Times New Roman"/>
                <w:sz w:val="16"/>
                <w:szCs w:val="16"/>
                <w:lang w:val="en-ID" w:eastAsia="en-GB"/>
              </w:rPr>
            </w:pP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6DE21BD" w14:textId="4AB3D44F"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PRE</w:t>
            </w:r>
            <w:r w:rsidR="000B7ADD">
              <w:rPr>
                <w:rFonts w:eastAsia="Times New Roman"/>
                <w:sz w:val="16"/>
                <w:szCs w:val="16"/>
                <w:lang w:val="en-ID" w:eastAsia="en-GB"/>
              </w:rPr>
              <w:t>-</w:t>
            </w:r>
            <w:r w:rsidRPr="000B7ADD">
              <w:rPr>
                <w:rFonts w:eastAsia="Times New Roman"/>
                <w:sz w:val="16"/>
                <w:szCs w:val="16"/>
                <w:lang w:val="en-ID" w:eastAsia="en-GB"/>
              </w:rPr>
              <w:t>TEST</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32C10C5A" w14:textId="6FE4AFBD"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POST</w:t>
            </w:r>
            <w:r w:rsidR="000B7ADD">
              <w:rPr>
                <w:rFonts w:eastAsia="Times New Roman"/>
                <w:sz w:val="16"/>
                <w:szCs w:val="16"/>
                <w:lang w:val="en-ID" w:eastAsia="en-GB"/>
              </w:rPr>
              <w:t>-</w:t>
            </w:r>
            <w:r w:rsidRPr="000B7ADD">
              <w:rPr>
                <w:rFonts w:eastAsia="Times New Roman"/>
                <w:sz w:val="16"/>
                <w:szCs w:val="16"/>
                <w:lang w:val="en-ID" w:eastAsia="en-GB"/>
              </w:rPr>
              <w:t>TEST</w:t>
            </w:r>
          </w:p>
        </w:tc>
      </w:tr>
      <w:tr w:rsidR="005F127B" w:rsidRPr="005F127B" w14:paraId="6645B60C" w14:textId="77777777" w:rsidTr="00567B41">
        <w:trPr>
          <w:trHeight w:val="315"/>
          <w:jc w:val="center"/>
        </w:trPr>
        <w:tc>
          <w:tcPr>
            <w:tcW w:w="98.85pt" w:type="dxa"/>
            <w:gridSpan w:val="3"/>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30A2BAE8"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N</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6DE92C39"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25</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5526DA9"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25</w:t>
            </w:r>
          </w:p>
        </w:tc>
      </w:tr>
      <w:tr w:rsidR="005F127B" w:rsidRPr="005F127B" w14:paraId="2C0816C3" w14:textId="77777777" w:rsidTr="00567B41">
        <w:trPr>
          <w:trHeight w:val="315"/>
          <w:jc w:val="center"/>
        </w:trPr>
        <w:tc>
          <w:tcPr>
            <w:tcW w:w="56.30pt" w:type="dxa"/>
            <w:gridSpan w:val="2"/>
            <w:vMerge w:val="restart"/>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1B65D968"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Normal Parameters</w:t>
            </w:r>
          </w:p>
        </w:tc>
        <w:tc>
          <w:tcPr>
            <w:tcW w:w="42.5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D52259A"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Mean</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43794EF9"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77,3320</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1FD791FB"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83,4640</w:t>
            </w:r>
          </w:p>
        </w:tc>
      </w:tr>
      <w:tr w:rsidR="005F127B" w:rsidRPr="005F127B" w14:paraId="0EB9741F" w14:textId="77777777" w:rsidTr="00567B41">
        <w:trPr>
          <w:trHeight w:val="315"/>
          <w:jc w:val="center"/>
        </w:trPr>
        <w:tc>
          <w:tcPr>
            <w:tcW w:w="56.30pt" w:type="dxa"/>
            <w:gridSpan w:val="2"/>
            <w:vMerge/>
            <w:tcBorders>
              <w:top w:val="single" w:sz="6" w:space="0" w:color="CCCCCC"/>
              <w:start w:val="single" w:sz="6" w:space="0" w:color="000000"/>
              <w:bottom w:val="single" w:sz="6" w:space="0" w:color="000000"/>
              <w:end w:val="single" w:sz="6" w:space="0" w:color="000000"/>
            </w:tcBorders>
            <w:hideMark/>
          </w:tcPr>
          <w:p w14:paraId="4D5E02BE" w14:textId="77777777" w:rsidR="005F127B" w:rsidRPr="000B7ADD" w:rsidRDefault="005F127B" w:rsidP="005F127B">
            <w:pPr>
              <w:jc w:val="start"/>
              <w:rPr>
                <w:rFonts w:eastAsia="Times New Roman"/>
                <w:sz w:val="16"/>
                <w:szCs w:val="16"/>
                <w:lang w:val="en-ID" w:eastAsia="en-GB"/>
              </w:rPr>
            </w:pPr>
          </w:p>
        </w:tc>
        <w:tc>
          <w:tcPr>
            <w:tcW w:w="42.5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A9C0CF0"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Std. Deviation</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3FA92BD4"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6,09438</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58033948"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7,23941</w:t>
            </w:r>
          </w:p>
        </w:tc>
      </w:tr>
      <w:tr w:rsidR="005F127B" w:rsidRPr="005F127B" w14:paraId="2781A31A" w14:textId="77777777" w:rsidTr="00567B41">
        <w:trPr>
          <w:trHeight w:val="315"/>
          <w:jc w:val="center"/>
        </w:trPr>
        <w:tc>
          <w:tcPr>
            <w:tcW w:w="56.30pt" w:type="dxa"/>
            <w:gridSpan w:val="2"/>
            <w:vMerge w:val="restart"/>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7BA8917D"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Most Extreme Differences</w:t>
            </w:r>
          </w:p>
        </w:tc>
        <w:tc>
          <w:tcPr>
            <w:tcW w:w="42.5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0CE26C83"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Absolute</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65699A0E"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0,229</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1F47FB55"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0,233</w:t>
            </w:r>
          </w:p>
        </w:tc>
      </w:tr>
      <w:tr w:rsidR="005F127B" w:rsidRPr="005F127B" w14:paraId="30366193" w14:textId="77777777" w:rsidTr="00567B41">
        <w:trPr>
          <w:trHeight w:val="315"/>
          <w:jc w:val="center"/>
        </w:trPr>
        <w:tc>
          <w:tcPr>
            <w:tcW w:w="56.30pt" w:type="dxa"/>
            <w:gridSpan w:val="2"/>
            <w:vMerge/>
            <w:tcBorders>
              <w:top w:val="single" w:sz="6" w:space="0" w:color="CCCCCC"/>
              <w:start w:val="single" w:sz="6" w:space="0" w:color="000000"/>
              <w:bottom w:val="single" w:sz="6" w:space="0" w:color="000000"/>
              <w:end w:val="single" w:sz="6" w:space="0" w:color="000000"/>
            </w:tcBorders>
            <w:hideMark/>
          </w:tcPr>
          <w:p w14:paraId="335AF144" w14:textId="77777777" w:rsidR="005F127B" w:rsidRPr="000B7ADD" w:rsidRDefault="005F127B" w:rsidP="005F127B">
            <w:pPr>
              <w:jc w:val="start"/>
              <w:rPr>
                <w:rFonts w:eastAsia="Times New Roman"/>
                <w:sz w:val="16"/>
                <w:szCs w:val="16"/>
                <w:lang w:val="en-ID" w:eastAsia="en-GB"/>
              </w:rPr>
            </w:pPr>
          </w:p>
        </w:tc>
        <w:tc>
          <w:tcPr>
            <w:tcW w:w="42.5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42E688DB"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Positive</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11D1A85"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0,186</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748F1570"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0,169</w:t>
            </w:r>
          </w:p>
        </w:tc>
      </w:tr>
      <w:tr w:rsidR="005F127B" w:rsidRPr="005F127B" w14:paraId="6E2075EE" w14:textId="77777777" w:rsidTr="00567B41">
        <w:trPr>
          <w:trHeight w:val="315"/>
          <w:jc w:val="center"/>
        </w:trPr>
        <w:tc>
          <w:tcPr>
            <w:tcW w:w="56.30pt" w:type="dxa"/>
            <w:gridSpan w:val="2"/>
            <w:vMerge/>
            <w:tcBorders>
              <w:top w:val="single" w:sz="6" w:space="0" w:color="CCCCCC"/>
              <w:start w:val="single" w:sz="6" w:space="0" w:color="000000"/>
              <w:bottom w:val="single" w:sz="6" w:space="0" w:color="000000"/>
              <w:end w:val="single" w:sz="6" w:space="0" w:color="000000"/>
            </w:tcBorders>
            <w:hideMark/>
          </w:tcPr>
          <w:p w14:paraId="314A0FDB" w14:textId="77777777" w:rsidR="005F127B" w:rsidRPr="000B7ADD" w:rsidRDefault="005F127B" w:rsidP="005F127B">
            <w:pPr>
              <w:jc w:val="start"/>
              <w:rPr>
                <w:rFonts w:eastAsia="Times New Roman"/>
                <w:sz w:val="16"/>
                <w:szCs w:val="16"/>
                <w:lang w:val="en-ID" w:eastAsia="en-GB"/>
              </w:rPr>
            </w:pPr>
          </w:p>
        </w:tc>
        <w:tc>
          <w:tcPr>
            <w:tcW w:w="42.5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014F1B08"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Negative</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52CCA68C"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-0,229</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101E1BE2"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-0,233</w:t>
            </w:r>
          </w:p>
        </w:tc>
      </w:tr>
      <w:tr w:rsidR="005F127B" w:rsidRPr="005F127B" w14:paraId="1B77C187" w14:textId="77777777" w:rsidTr="00567B41">
        <w:trPr>
          <w:trHeight w:val="315"/>
          <w:jc w:val="center"/>
        </w:trPr>
        <w:tc>
          <w:tcPr>
            <w:tcW w:w="98.85pt" w:type="dxa"/>
            <w:gridSpan w:val="3"/>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6E591A94" w14:textId="77777777" w:rsidR="005F127B" w:rsidRPr="000B7ADD" w:rsidRDefault="005F127B" w:rsidP="005F127B">
            <w:pPr>
              <w:jc w:val="start"/>
              <w:rPr>
                <w:rFonts w:eastAsia="Times New Roman"/>
                <w:sz w:val="16"/>
                <w:szCs w:val="16"/>
                <w:lang w:val="en-ID" w:eastAsia="en-GB"/>
              </w:rPr>
            </w:pPr>
            <w:r w:rsidRPr="000B7ADD">
              <w:rPr>
                <w:rFonts w:eastAsia="Times New Roman"/>
                <w:sz w:val="16"/>
                <w:szCs w:val="16"/>
                <w:lang w:val="en-ID" w:eastAsia="en-GB"/>
              </w:rPr>
              <w:t>Kolmogorov-Smirnov Z</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6B5D87FD"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1,146</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7E36E839"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1,163</w:t>
            </w:r>
          </w:p>
        </w:tc>
      </w:tr>
      <w:tr w:rsidR="005F127B" w:rsidRPr="005F127B" w14:paraId="6E2C6084" w14:textId="77777777" w:rsidTr="00567B41">
        <w:trPr>
          <w:trHeight w:val="315"/>
          <w:jc w:val="center"/>
        </w:trPr>
        <w:tc>
          <w:tcPr>
            <w:tcW w:w="98.85pt" w:type="dxa"/>
            <w:gridSpan w:val="3"/>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hideMark/>
          </w:tcPr>
          <w:p w14:paraId="5C482465" w14:textId="77777777" w:rsidR="005F127B" w:rsidRPr="000B7ADD" w:rsidRDefault="005F127B" w:rsidP="005F127B">
            <w:pPr>
              <w:jc w:val="start"/>
              <w:rPr>
                <w:rFonts w:eastAsia="Times New Roman"/>
                <w:sz w:val="16"/>
                <w:szCs w:val="16"/>
                <w:lang w:val="en-ID" w:eastAsia="en-GB"/>
              </w:rPr>
            </w:pPr>
            <w:proofErr w:type="spellStart"/>
            <w:r w:rsidRPr="000B7ADD">
              <w:rPr>
                <w:rFonts w:eastAsia="Times New Roman"/>
                <w:sz w:val="16"/>
                <w:szCs w:val="16"/>
                <w:lang w:val="en-ID" w:eastAsia="en-GB"/>
              </w:rPr>
              <w:t>Asym</w:t>
            </w:r>
            <w:proofErr w:type="spellEnd"/>
            <w:r w:rsidRPr="000B7ADD">
              <w:rPr>
                <w:rFonts w:eastAsia="Times New Roman"/>
                <w:sz w:val="16"/>
                <w:szCs w:val="16"/>
                <w:lang w:val="en-ID" w:eastAsia="en-GB"/>
              </w:rPr>
              <w:t>. Sig. (2-tailed)</w:t>
            </w:r>
          </w:p>
        </w:tc>
        <w:tc>
          <w:tcPr>
            <w:tcW w:w="42.5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56A9140D"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0,144</w:t>
            </w:r>
          </w:p>
        </w:tc>
        <w:tc>
          <w:tcPr>
            <w:tcW w:w="48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hideMark/>
          </w:tcPr>
          <w:p w14:paraId="2F731D00" w14:textId="77777777" w:rsidR="005F127B" w:rsidRPr="000B7ADD" w:rsidRDefault="005F127B" w:rsidP="005F127B">
            <w:pPr>
              <w:jc w:val="end"/>
              <w:rPr>
                <w:rFonts w:eastAsia="Times New Roman"/>
                <w:sz w:val="16"/>
                <w:szCs w:val="16"/>
                <w:lang w:val="en-ID" w:eastAsia="en-GB"/>
              </w:rPr>
            </w:pPr>
            <w:r w:rsidRPr="000B7ADD">
              <w:rPr>
                <w:rFonts w:eastAsia="Times New Roman"/>
                <w:sz w:val="16"/>
                <w:szCs w:val="16"/>
                <w:lang w:val="en-ID" w:eastAsia="en-GB"/>
              </w:rPr>
              <w:t>0,134</w:t>
            </w:r>
          </w:p>
        </w:tc>
      </w:tr>
    </w:tbl>
    <w:p w14:paraId="40D69597" w14:textId="033592C8" w:rsidR="00EE0594" w:rsidRDefault="00EE0594" w:rsidP="00E7596C">
      <w:pPr>
        <w:pStyle w:val="BodyText"/>
        <w:rPr>
          <w:bCs/>
          <w:lang w:val="en-US"/>
        </w:rPr>
      </w:pPr>
    </w:p>
    <w:p w14:paraId="394CBCBA" w14:textId="3A86735C" w:rsidR="00EE0594" w:rsidRDefault="00AD1132" w:rsidP="00E7596C">
      <w:pPr>
        <w:pStyle w:val="BodyText"/>
        <w:rPr>
          <w:bCs/>
          <w:lang w:val="en-US"/>
        </w:rPr>
      </w:pPr>
      <w:r>
        <w:rPr>
          <w:bCs/>
          <w:lang w:val="en-US"/>
        </w:rPr>
        <w:lastRenderedPageBreak/>
        <w:t>Based on the results of the normality test in the</w:t>
      </w:r>
      <w:r w:rsidR="004164C2">
        <w:rPr>
          <w:bCs/>
          <w:lang w:val="en-US"/>
        </w:rPr>
        <w:t xml:space="preserve"> </w:t>
      </w:r>
      <w:r w:rsidR="004164C2">
        <w:rPr>
          <w:bCs/>
          <w:lang w:val="en-US"/>
        </w:rPr>
        <w:fldChar w:fldCharType="begin"/>
      </w:r>
      <w:r w:rsidR="004164C2">
        <w:rPr>
          <w:bCs/>
          <w:lang w:val="en-US"/>
        </w:rPr>
        <w:instrText xml:space="preserve"> REF _Ref108585009 \h </w:instrText>
      </w:r>
      <w:r w:rsidR="004164C2">
        <w:rPr>
          <w:bCs/>
          <w:lang w:val="en-US"/>
        </w:rPr>
      </w:r>
      <w:r w:rsidR="004164C2">
        <w:rPr>
          <w:bCs/>
          <w:lang w:val="en-US"/>
        </w:rPr>
        <w:fldChar w:fldCharType="separate"/>
      </w:r>
      <w:r w:rsidR="004164C2" w:rsidRPr="00B26E48">
        <w:rPr>
          <w:color w:val="000000" w:themeColor="text1"/>
        </w:rPr>
        <w:t xml:space="preserve">Table </w:t>
      </w:r>
      <w:r w:rsidR="004164C2">
        <w:rPr>
          <w:noProof/>
          <w:color w:val="000000" w:themeColor="text1"/>
        </w:rPr>
        <w:t>I</w:t>
      </w:r>
      <w:r w:rsidR="004164C2">
        <w:rPr>
          <w:bCs/>
          <w:lang w:val="en-US"/>
        </w:rPr>
        <w:fldChar w:fldCharType="end"/>
      </w:r>
      <w:r w:rsidR="00E20CEF">
        <w:rPr>
          <w:bCs/>
          <w:lang w:val="en-US"/>
        </w:rPr>
        <w:t>, the value of "</w:t>
      </w:r>
      <w:proofErr w:type="spellStart"/>
      <w:r w:rsidR="00E20CEF">
        <w:rPr>
          <w:bCs/>
          <w:lang w:val="en-US"/>
        </w:rPr>
        <w:t>Asymp</w:t>
      </w:r>
      <w:proofErr w:type="spellEnd"/>
      <w:r w:rsidR="00E20CEF">
        <w:rPr>
          <w:bCs/>
          <w:lang w:val="en-US"/>
        </w:rPr>
        <w:t xml:space="preserve">. Sig. </w:t>
      </w:r>
      <w:r w:rsidR="00043C04">
        <w:rPr>
          <w:bCs/>
          <w:lang w:val="en-US"/>
        </w:rPr>
        <w:t>(2-tailed)" both pre-test and post-test are greater than 0,05. So, it can be concluded that the two data are proven to be normally distributed. Thus, the pre-test and post-test data have met the requirements for the Paired T-test.</w:t>
      </w:r>
    </w:p>
    <w:p w14:paraId="6B1924F3" w14:textId="01562E99" w:rsidR="00EE0594" w:rsidRPr="00F20DDF" w:rsidRDefault="00F20DDF" w:rsidP="00F20DDF">
      <w:pPr>
        <w:pStyle w:val="Caption"/>
        <w:rPr>
          <w:bCs/>
          <w:i w:val="0"/>
          <w:iCs w:val="0"/>
          <w:color w:val="000000" w:themeColor="text1"/>
          <w:sz w:val="20"/>
          <w:szCs w:val="20"/>
        </w:rPr>
      </w:pPr>
      <w:bookmarkStart w:id="16" w:name="_Ref106835236"/>
      <w:bookmarkStart w:id="17" w:name="_Ref108585022"/>
      <w:r w:rsidRPr="00F20DDF">
        <w:rPr>
          <w:i w:val="0"/>
          <w:iCs w:val="0"/>
          <w:color w:val="000000" w:themeColor="text1"/>
          <w:sz w:val="20"/>
          <w:szCs w:val="20"/>
        </w:rPr>
        <w:t xml:space="preserve">Table </w:t>
      </w:r>
      <w:r w:rsidRPr="00F20DDF">
        <w:rPr>
          <w:i w:val="0"/>
          <w:iCs w:val="0"/>
          <w:color w:val="000000" w:themeColor="text1"/>
          <w:sz w:val="20"/>
          <w:szCs w:val="20"/>
        </w:rPr>
        <w:fldChar w:fldCharType="begin"/>
      </w:r>
      <w:r w:rsidRPr="00F20DDF">
        <w:rPr>
          <w:i w:val="0"/>
          <w:iCs w:val="0"/>
          <w:color w:val="000000" w:themeColor="text1"/>
          <w:sz w:val="20"/>
          <w:szCs w:val="20"/>
        </w:rPr>
        <w:instrText xml:space="preserve"> SEQ Table \* ROMAN </w:instrText>
      </w:r>
      <w:r w:rsidRPr="00F20DDF">
        <w:rPr>
          <w:i w:val="0"/>
          <w:iCs w:val="0"/>
          <w:color w:val="000000" w:themeColor="text1"/>
          <w:sz w:val="20"/>
          <w:szCs w:val="20"/>
        </w:rPr>
        <w:fldChar w:fldCharType="separate"/>
      </w:r>
      <w:r w:rsidRPr="00F20DDF">
        <w:rPr>
          <w:i w:val="0"/>
          <w:iCs w:val="0"/>
          <w:noProof/>
          <w:color w:val="000000" w:themeColor="text1"/>
          <w:sz w:val="20"/>
          <w:szCs w:val="20"/>
        </w:rPr>
        <w:t>II</w:t>
      </w:r>
      <w:r w:rsidRPr="00F20DDF">
        <w:rPr>
          <w:i w:val="0"/>
          <w:iCs w:val="0"/>
          <w:color w:val="000000" w:themeColor="text1"/>
          <w:sz w:val="20"/>
          <w:szCs w:val="20"/>
        </w:rPr>
        <w:fldChar w:fldCharType="end"/>
      </w:r>
      <w:bookmarkEnd w:id="17"/>
      <w:r>
        <w:rPr>
          <w:i w:val="0"/>
          <w:iCs w:val="0"/>
          <w:color w:val="000000" w:themeColor="text1"/>
          <w:sz w:val="20"/>
          <w:szCs w:val="20"/>
        </w:rPr>
        <w:t>. Paired T-test Result</w:t>
      </w:r>
      <w:bookmarkEnd w:id="16"/>
    </w:p>
    <w:tbl>
      <w:tblPr>
        <w:tblW w:w="242.50pt" w:type="dxa"/>
        <w:tblCellMar>
          <w:start w:w="0pt" w:type="dxa"/>
          <w:end w:w="0pt" w:type="dxa"/>
        </w:tblCellMar>
        <w:tblLook w:firstRow="1" w:lastRow="0" w:firstColumn="1" w:lastColumn="0" w:noHBand="0" w:noVBand="1"/>
      </w:tblPr>
      <w:tblGrid>
        <w:gridCol w:w="1198"/>
        <w:gridCol w:w="1637"/>
        <w:gridCol w:w="947"/>
        <w:gridCol w:w="347"/>
        <w:gridCol w:w="692"/>
        <w:gridCol w:w="29"/>
      </w:tblGrid>
      <w:tr w:rsidR="00D6590D" w:rsidRPr="00D6590D" w14:paraId="154E9395" w14:textId="77777777" w:rsidTr="00D6590D">
        <w:trPr>
          <w:gridAfter w:val="1"/>
          <w:wAfter w:w="1.05pt" w:type="dxa"/>
          <w:trHeight w:val="315"/>
        </w:trPr>
        <w:tc>
          <w:tcPr>
            <w:tcW w:w="0pt" w:type="dxa"/>
            <w:gridSpan w:val="5"/>
            <w:tcBorders>
              <w:top w:val="single" w:sz="6" w:space="0" w:color="000000"/>
              <w:start w:val="single" w:sz="6" w:space="0" w:color="000000"/>
              <w:bottom w:val="single" w:sz="6" w:space="0" w:color="000000"/>
              <w:end w:val="single" w:sz="6" w:space="0" w:color="000000"/>
            </w:tcBorders>
            <w:shd w:val="clear" w:color="auto" w:fill="B7B7B7"/>
            <w:tcMar>
              <w:top w:w="1.50pt" w:type="dxa"/>
              <w:start w:w="2.25pt" w:type="dxa"/>
              <w:bottom w:w="1.50pt" w:type="dxa"/>
              <w:end w:w="2.25pt" w:type="dxa"/>
            </w:tcMar>
            <w:vAlign w:val="bottom"/>
            <w:hideMark/>
          </w:tcPr>
          <w:p w14:paraId="43FE7EAD" w14:textId="77777777" w:rsidR="00D6590D" w:rsidRPr="00FA5899" w:rsidRDefault="00D6590D" w:rsidP="00D6590D">
            <w:pPr>
              <w:rPr>
                <w:rFonts w:eastAsia="Times New Roman"/>
                <w:b/>
                <w:bCs/>
                <w:sz w:val="16"/>
                <w:szCs w:val="16"/>
                <w:lang w:val="en-ID" w:eastAsia="en-GB"/>
              </w:rPr>
            </w:pPr>
            <w:r w:rsidRPr="00FA5899">
              <w:rPr>
                <w:rFonts w:eastAsia="Times New Roman"/>
                <w:b/>
                <w:bCs/>
                <w:sz w:val="16"/>
                <w:szCs w:val="16"/>
                <w:lang w:val="en-ID" w:eastAsia="en-GB"/>
              </w:rPr>
              <w:t>Paired T-test Result</w:t>
            </w:r>
          </w:p>
        </w:tc>
      </w:tr>
      <w:tr w:rsidR="00D6590D" w:rsidRPr="00D6590D" w14:paraId="6423E714" w14:textId="77777777" w:rsidTr="00D6590D">
        <w:trPr>
          <w:gridAfter w:val="1"/>
          <w:wAfter w:w="1.05pt" w:type="dxa"/>
          <w:trHeight w:val="315"/>
        </w:trPr>
        <w:tc>
          <w:tcPr>
            <w:tcW w:w="0pt" w:type="dxa"/>
            <w:vMerge w:val="restart"/>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bottom"/>
            <w:hideMark/>
          </w:tcPr>
          <w:p w14:paraId="028081B7" w14:textId="6E7902BF" w:rsidR="00D6590D" w:rsidRPr="00D6590D" w:rsidRDefault="00D6590D" w:rsidP="00D6590D">
            <w:pPr>
              <w:jc w:val="start"/>
              <w:rPr>
                <w:rFonts w:eastAsia="Times New Roman"/>
                <w:lang w:val="en-ID" w:eastAsia="en-GB"/>
              </w:rPr>
            </w:pPr>
            <w:r w:rsidRPr="00FA5899">
              <w:rPr>
                <w:rFonts w:eastAsia="Times New Roman"/>
                <w:sz w:val="16"/>
                <w:szCs w:val="16"/>
                <w:lang w:val="en-ID" w:eastAsia="en-GB"/>
              </w:rPr>
              <w:t xml:space="preserve">Pair 1 </w:t>
            </w:r>
            <w:r w:rsidR="00567B41">
              <w:rPr>
                <w:rFonts w:eastAsia="Times New Roman"/>
                <w:sz w:val="16"/>
                <w:szCs w:val="16"/>
                <w:lang w:val="en-ID" w:eastAsia="en-GB"/>
              </w:rPr>
              <w:br/>
            </w:r>
            <w:r w:rsidRPr="00FA5899">
              <w:rPr>
                <w:rFonts w:eastAsia="Times New Roman"/>
                <w:sz w:val="16"/>
                <w:szCs w:val="16"/>
                <w:lang w:val="en-ID" w:eastAsia="en-GB"/>
              </w:rPr>
              <w:t>PRETEST - POSTTEST</w:t>
            </w:r>
          </w:p>
        </w:tc>
        <w:tc>
          <w:tcPr>
            <w:tcW w:w="59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16FD0101" w14:textId="77777777" w:rsidR="00D6590D" w:rsidRPr="00FA5899" w:rsidRDefault="00D6590D" w:rsidP="00D6590D">
            <w:pPr>
              <w:rPr>
                <w:rFonts w:eastAsia="Times New Roman"/>
                <w:sz w:val="16"/>
                <w:szCs w:val="16"/>
                <w:lang w:val="en-ID" w:eastAsia="en-GB"/>
              </w:rPr>
            </w:pPr>
            <w:r w:rsidRPr="00FA5899">
              <w:rPr>
                <w:rFonts w:eastAsia="Times New Roman"/>
                <w:sz w:val="16"/>
                <w:szCs w:val="16"/>
                <w:lang w:val="en-ID" w:eastAsia="en-GB"/>
              </w:rPr>
              <w:t>Paired Differences</w:t>
            </w:r>
          </w:p>
        </w:tc>
        <w:tc>
          <w:tcPr>
            <w:tcW w:w="34.15pt" w:type="dxa"/>
            <w:vMerge w:val="restart"/>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031C4DB3" w14:textId="77777777" w:rsidR="00D6590D" w:rsidRPr="00FA5899" w:rsidRDefault="00D6590D" w:rsidP="00567B41">
            <w:pPr>
              <w:rPr>
                <w:rFonts w:eastAsia="Times New Roman"/>
                <w:sz w:val="16"/>
                <w:szCs w:val="16"/>
                <w:lang w:val="en-ID" w:eastAsia="en-GB"/>
              </w:rPr>
            </w:pPr>
            <w:r w:rsidRPr="00FA5899">
              <w:rPr>
                <w:rFonts w:eastAsia="Times New Roman"/>
                <w:sz w:val="16"/>
                <w:szCs w:val="16"/>
                <w:lang w:val="en-ID" w:eastAsia="en-GB"/>
              </w:rPr>
              <w:t>t</w:t>
            </w:r>
          </w:p>
        </w:tc>
        <w:tc>
          <w:tcPr>
            <w:tcW w:w="0pt" w:type="dxa"/>
            <w:vMerge w:val="restart"/>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6FDD7755" w14:textId="77777777" w:rsidR="00D6590D" w:rsidRPr="00FA5899" w:rsidRDefault="00D6590D" w:rsidP="00567B41">
            <w:pPr>
              <w:rPr>
                <w:rFonts w:eastAsia="Times New Roman"/>
                <w:sz w:val="16"/>
                <w:szCs w:val="16"/>
                <w:lang w:val="en-ID" w:eastAsia="en-GB"/>
              </w:rPr>
            </w:pPr>
            <w:proofErr w:type="spellStart"/>
            <w:r w:rsidRPr="00FA5899">
              <w:rPr>
                <w:rFonts w:eastAsia="Times New Roman"/>
                <w:sz w:val="16"/>
                <w:szCs w:val="16"/>
                <w:lang w:val="en-ID" w:eastAsia="en-GB"/>
              </w:rPr>
              <w:t>df</w:t>
            </w:r>
            <w:proofErr w:type="spellEnd"/>
          </w:p>
        </w:tc>
        <w:tc>
          <w:tcPr>
            <w:tcW w:w="0pt" w:type="dxa"/>
            <w:vMerge w:val="restart"/>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1E37F7A3" w14:textId="336B3C25" w:rsidR="00D6590D" w:rsidRPr="00FA5899" w:rsidRDefault="00D6590D" w:rsidP="00567B41">
            <w:pPr>
              <w:rPr>
                <w:rFonts w:eastAsia="Times New Roman"/>
                <w:sz w:val="16"/>
                <w:szCs w:val="16"/>
                <w:lang w:val="en-ID" w:eastAsia="en-GB"/>
              </w:rPr>
            </w:pPr>
            <w:r w:rsidRPr="00FA5899">
              <w:rPr>
                <w:rFonts w:eastAsia="Times New Roman"/>
                <w:sz w:val="16"/>
                <w:szCs w:val="16"/>
                <w:lang w:val="en-ID" w:eastAsia="en-GB"/>
              </w:rPr>
              <w:t xml:space="preserve">Sig. </w:t>
            </w:r>
            <w:r w:rsidR="00567B41">
              <w:rPr>
                <w:rFonts w:eastAsia="Times New Roman"/>
                <w:sz w:val="16"/>
                <w:szCs w:val="16"/>
                <w:lang w:val="en-ID" w:eastAsia="en-GB"/>
              </w:rPr>
              <w:br/>
            </w:r>
            <w:r w:rsidRPr="00FA5899">
              <w:rPr>
                <w:rFonts w:eastAsia="Times New Roman"/>
                <w:sz w:val="16"/>
                <w:szCs w:val="16"/>
                <w:lang w:val="en-ID" w:eastAsia="en-GB"/>
              </w:rPr>
              <w:t>(2-tailed)</w:t>
            </w:r>
          </w:p>
        </w:tc>
      </w:tr>
      <w:tr w:rsidR="00D6590D" w:rsidRPr="00D6590D" w14:paraId="591A6402" w14:textId="77777777" w:rsidTr="00D6590D">
        <w:trPr>
          <w:gridAfter w:val="1"/>
          <w:wAfter w:w="1.05pt" w:type="dxa"/>
          <w:trHeight w:val="315"/>
        </w:trPr>
        <w:tc>
          <w:tcPr>
            <w:tcW w:w="0pt" w:type="dxa"/>
            <w:vMerge/>
            <w:tcBorders>
              <w:top w:val="single" w:sz="6" w:space="0" w:color="CCCCCC"/>
              <w:start w:val="single" w:sz="6" w:space="0" w:color="000000"/>
              <w:bottom w:val="single" w:sz="6" w:space="0" w:color="000000"/>
              <w:end w:val="single" w:sz="6" w:space="0" w:color="000000"/>
            </w:tcBorders>
            <w:vAlign w:val="center"/>
            <w:hideMark/>
          </w:tcPr>
          <w:p w14:paraId="5064D350" w14:textId="77777777" w:rsidR="00D6590D" w:rsidRPr="00D6590D" w:rsidRDefault="00D6590D" w:rsidP="00D6590D">
            <w:pPr>
              <w:jc w:val="start"/>
              <w:rPr>
                <w:rFonts w:ascii="Arial" w:eastAsia="Times New Roman" w:hAnsi="Arial" w:cs="Arial"/>
                <w:lang w:val="en-ID" w:eastAsia="en-GB"/>
              </w:rPr>
            </w:pPr>
          </w:p>
        </w:tc>
        <w:tc>
          <w:tcPr>
            <w:tcW w:w="59pt" w:type="dxa"/>
            <w:vMerge w:val="restart"/>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470B973A" w14:textId="77777777" w:rsidR="00D6590D" w:rsidRPr="00FA5899" w:rsidRDefault="00D6590D" w:rsidP="00567B41">
            <w:pPr>
              <w:rPr>
                <w:rFonts w:eastAsia="Times New Roman"/>
                <w:sz w:val="16"/>
                <w:szCs w:val="16"/>
                <w:lang w:val="en-ID" w:eastAsia="en-GB"/>
              </w:rPr>
            </w:pPr>
            <w:r w:rsidRPr="00FA5899">
              <w:rPr>
                <w:rFonts w:eastAsia="Times New Roman"/>
                <w:sz w:val="16"/>
                <w:szCs w:val="16"/>
                <w:lang w:val="en-ID" w:eastAsia="en-GB"/>
              </w:rPr>
              <w:t>Mean</w:t>
            </w:r>
          </w:p>
        </w:tc>
        <w:tc>
          <w:tcPr>
            <w:tcW w:w="34.15pt" w:type="dxa"/>
            <w:vMerge/>
            <w:tcBorders>
              <w:top w:val="single" w:sz="6" w:space="0" w:color="CCCCCC"/>
              <w:start w:val="single" w:sz="6" w:space="0" w:color="CCCCCC"/>
              <w:bottom w:val="single" w:sz="6" w:space="0" w:color="000000"/>
              <w:end w:val="single" w:sz="6" w:space="0" w:color="000000"/>
            </w:tcBorders>
            <w:vAlign w:val="center"/>
            <w:hideMark/>
          </w:tcPr>
          <w:p w14:paraId="22B56CE1" w14:textId="77777777" w:rsidR="00D6590D" w:rsidRPr="00FA5899" w:rsidRDefault="00D6590D" w:rsidP="00D6590D">
            <w:pPr>
              <w:jc w:val="start"/>
              <w:rPr>
                <w:rFonts w:eastAsia="Times New Roman"/>
                <w:sz w:val="16"/>
                <w:szCs w:val="16"/>
                <w:lang w:val="en-ID" w:eastAsia="en-GB"/>
              </w:rPr>
            </w:pPr>
          </w:p>
        </w:tc>
        <w:tc>
          <w:tcPr>
            <w:tcW w:w="0pt" w:type="dxa"/>
            <w:vMerge/>
            <w:tcBorders>
              <w:top w:val="single" w:sz="6" w:space="0" w:color="CCCCCC"/>
              <w:start w:val="single" w:sz="6" w:space="0" w:color="CCCCCC"/>
              <w:bottom w:val="single" w:sz="6" w:space="0" w:color="000000"/>
              <w:end w:val="single" w:sz="6" w:space="0" w:color="000000"/>
            </w:tcBorders>
            <w:vAlign w:val="center"/>
            <w:hideMark/>
          </w:tcPr>
          <w:p w14:paraId="251EC14B" w14:textId="77777777" w:rsidR="00D6590D" w:rsidRPr="00FA5899" w:rsidRDefault="00D6590D" w:rsidP="00D6590D">
            <w:pPr>
              <w:jc w:val="start"/>
              <w:rPr>
                <w:rFonts w:eastAsia="Times New Roman"/>
                <w:sz w:val="16"/>
                <w:szCs w:val="16"/>
                <w:lang w:val="en-ID" w:eastAsia="en-GB"/>
              </w:rPr>
            </w:pPr>
          </w:p>
        </w:tc>
        <w:tc>
          <w:tcPr>
            <w:tcW w:w="0pt" w:type="dxa"/>
            <w:vMerge/>
            <w:tcBorders>
              <w:top w:val="single" w:sz="6" w:space="0" w:color="CCCCCC"/>
              <w:start w:val="single" w:sz="6" w:space="0" w:color="CCCCCC"/>
              <w:bottom w:val="single" w:sz="6" w:space="0" w:color="000000"/>
              <w:end w:val="single" w:sz="6" w:space="0" w:color="000000"/>
            </w:tcBorders>
            <w:vAlign w:val="center"/>
            <w:hideMark/>
          </w:tcPr>
          <w:p w14:paraId="27EA0DA6" w14:textId="77777777" w:rsidR="00D6590D" w:rsidRPr="00FA5899" w:rsidRDefault="00D6590D" w:rsidP="00D6590D">
            <w:pPr>
              <w:jc w:val="start"/>
              <w:rPr>
                <w:rFonts w:eastAsia="Times New Roman"/>
                <w:sz w:val="16"/>
                <w:szCs w:val="16"/>
                <w:lang w:val="en-ID" w:eastAsia="en-GB"/>
              </w:rPr>
            </w:pPr>
          </w:p>
        </w:tc>
      </w:tr>
      <w:tr w:rsidR="00D6590D" w:rsidRPr="00D6590D" w14:paraId="1E5E3862" w14:textId="77777777" w:rsidTr="00D6590D">
        <w:trPr>
          <w:trHeight w:val="315"/>
        </w:trPr>
        <w:tc>
          <w:tcPr>
            <w:tcW w:w="0pt" w:type="dxa"/>
            <w:vMerge/>
            <w:tcBorders>
              <w:top w:val="single" w:sz="6" w:space="0" w:color="CCCCCC"/>
              <w:start w:val="single" w:sz="6" w:space="0" w:color="000000"/>
              <w:bottom w:val="single" w:sz="6" w:space="0" w:color="000000"/>
              <w:end w:val="single" w:sz="6" w:space="0" w:color="000000"/>
            </w:tcBorders>
            <w:vAlign w:val="center"/>
            <w:hideMark/>
          </w:tcPr>
          <w:p w14:paraId="647B7E3C" w14:textId="77777777" w:rsidR="00D6590D" w:rsidRPr="00D6590D" w:rsidRDefault="00D6590D" w:rsidP="00D6590D">
            <w:pPr>
              <w:jc w:val="start"/>
              <w:rPr>
                <w:rFonts w:ascii="Arial" w:eastAsia="Times New Roman" w:hAnsi="Arial" w:cs="Arial"/>
                <w:lang w:val="en-ID" w:eastAsia="en-GB"/>
              </w:rPr>
            </w:pPr>
          </w:p>
        </w:tc>
        <w:tc>
          <w:tcPr>
            <w:tcW w:w="59pt" w:type="dxa"/>
            <w:vMerge/>
            <w:tcBorders>
              <w:top w:val="single" w:sz="6" w:space="0" w:color="CCCCCC"/>
              <w:start w:val="single" w:sz="6" w:space="0" w:color="CCCCCC"/>
              <w:bottom w:val="single" w:sz="6" w:space="0" w:color="000000"/>
              <w:end w:val="single" w:sz="6" w:space="0" w:color="000000"/>
            </w:tcBorders>
            <w:vAlign w:val="center"/>
            <w:hideMark/>
          </w:tcPr>
          <w:p w14:paraId="70A6B802" w14:textId="77777777" w:rsidR="00D6590D" w:rsidRPr="00FA5899" w:rsidRDefault="00D6590D" w:rsidP="00D6590D">
            <w:pPr>
              <w:jc w:val="start"/>
              <w:rPr>
                <w:rFonts w:eastAsia="Times New Roman"/>
                <w:sz w:val="16"/>
                <w:szCs w:val="16"/>
                <w:lang w:val="en-ID" w:eastAsia="en-GB"/>
              </w:rPr>
            </w:pPr>
          </w:p>
        </w:tc>
        <w:tc>
          <w:tcPr>
            <w:tcW w:w="34.15pt" w:type="dxa"/>
            <w:vMerge/>
            <w:tcBorders>
              <w:top w:val="single" w:sz="6" w:space="0" w:color="CCCCCC"/>
              <w:start w:val="single" w:sz="6" w:space="0" w:color="CCCCCC"/>
              <w:bottom w:val="single" w:sz="6" w:space="0" w:color="000000"/>
              <w:end w:val="single" w:sz="6" w:space="0" w:color="000000"/>
            </w:tcBorders>
            <w:vAlign w:val="center"/>
            <w:hideMark/>
          </w:tcPr>
          <w:p w14:paraId="46EE1A5D" w14:textId="77777777" w:rsidR="00D6590D" w:rsidRPr="00FA5899" w:rsidRDefault="00D6590D" w:rsidP="00D6590D">
            <w:pPr>
              <w:jc w:val="start"/>
              <w:rPr>
                <w:rFonts w:eastAsia="Times New Roman"/>
                <w:sz w:val="16"/>
                <w:szCs w:val="16"/>
                <w:lang w:val="en-ID" w:eastAsia="en-GB"/>
              </w:rPr>
            </w:pPr>
          </w:p>
        </w:tc>
        <w:tc>
          <w:tcPr>
            <w:tcW w:w="0pt" w:type="dxa"/>
            <w:vMerge/>
            <w:tcBorders>
              <w:top w:val="single" w:sz="6" w:space="0" w:color="CCCCCC"/>
              <w:start w:val="single" w:sz="6" w:space="0" w:color="CCCCCC"/>
              <w:bottom w:val="single" w:sz="6" w:space="0" w:color="000000"/>
              <w:end w:val="single" w:sz="6" w:space="0" w:color="000000"/>
            </w:tcBorders>
            <w:vAlign w:val="center"/>
            <w:hideMark/>
          </w:tcPr>
          <w:p w14:paraId="37764285" w14:textId="77777777" w:rsidR="00D6590D" w:rsidRPr="00FA5899" w:rsidRDefault="00D6590D" w:rsidP="00D6590D">
            <w:pPr>
              <w:jc w:val="start"/>
              <w:rPr>
                <w:rFonts w:eastAsia="Times New Roman"/>
                <w:sz w:val="16"/>
                <w:szCs w:val="16"/>
                <w:lang w:val="en-ID" w:eastAsia="en-GB"/>
              </w:rPr>
            </w:pPr>
          </w:p>
        </w:tc>
        <w:tc>
          <w:tcPr>
            <w:tcW w:w="0pt" w:type="dxa"/>
            <w:vMerge/>
            <w:tcBorders>
              <w:top w:val="single" w:sz="6" w:space="0" w:color="CCCCCC"/>
              <w:start w:val="single" w:sz="6" w:space="0" w:color="CCCCCC"/>
              <w:bottom w:val="single" w:sz="6" w:space="0" w:color="000000"/>
              <w:end w:val="single" w:sz="6" w:space="0" w:color="000000"/>
            </w:tcBorders>
            <w:vAlign w:val="center"/>
            <w:hideMark/>
          </w:tcPr>
          <w:p w14:paraId="4EE2AEE6" w14:textId="77777777" w:rsidR="00D6590D" w:rsidRPr="00FA5899" w:rsidRDefault="00D6590D" w:rsidP="00D6590D">
            <w:pPr>
              <w:jc w:val="start"/>
              <w:rPr>
                <w:rFonts w:eastAsia="Times New Roman"/>
                <w:sz w:val="16"/>
                <w:szCs w:val="16"/>
                <w:lang w:val="en-ID" w:eastAsia="en-GB"/>
              </w:rPr>
            </w:pPr>
          </w:p>
        </w:tc>
        <w:tc>
          <w:tcPr>
            <w:tcW w:w="0pt" w:type="dxa"/>
            <w:tcBorders>
              <w:top w:val="single" w:sz="6" w:space="0" w:color="CCCCCC"/>
              <w:start w:val="single" w:sz="6" w:space="0" w:color="CCCCCC"/>
              <w:bottom w:val="single" w:sz="6" w:space="0" w:color="CCCCCC"/>
              <w:end w:val="single" w:sz="6" w:space="0" w:color="CCCCCC"/>
            </w:tcBorders>
            <w:vAlign w:val="center"/>
            <w:hideMark/>
          </w:tcPr>
          <w:p w14:paraId="695C8B70" w14:textId="77777777" w:rsidR="00D6590D" w:rsidRPr="00D6590D" w:rsidRDefault="00D6590D" w:rsidP="00D6590D">
            <w:pPr>
              <w:jc w:val="start"/>
              <w:rPr>
                <w:rFonts w:ascii="Arial" w:eastAsia="Times New Roman" w:hAnsi="Arial" w:cs="Arial"/>
                <w:lang w:val="en-ID" w:eastAsia="en-GB"/>
              </w:rPr>
            </w:pPr>
          </w:p>
        </w:tc>
      </w:tr>
      <w:tr w:rsidR="00D6590D" w:rsidRPr="00D6590D" w14:paraId="342E9C2D" w14:textId="77777777" w:rsidTr="00D6590D">
        <w:trPr>
          <w:trHeight w:val="315"/>
        </w:trPr>
        <w:tc>
          <w:tcPr>
            <w:tcW w:w="0pt" w:type="dxa"/>
            <w:vMerge/>
            <w:tcBorders>
              <w:top w:val="single" w:sz="6" w:space="0" w:color="CCCCCC"/>
              <w:start w:val="single" w:sz="6" w:space="0" w:color="000000"/>
              <w:bottom w:val="single" w:sz="6" w:space="0" w:color="000000"/>
              <w:end w:val="single" w:sz="6" w:space="0" w:color="000000"/>
            </w:tcBorders>
            <w:vAlign w:val="center"/>
            <w:hideMark/>
          </w:tcPr>
          <w:p w14:paraId="1FA5C246" w14:textId="77777777" w:rsidR="00D6590D" w:rsidRPr="00D6590D" w:rsidRDefault="00D6590D" w:rsidP="00D6590D">
            <w:pPr>
              <w:jc w:val="start"/>
              <w:rPr>
                <w:rFonts w:ascii="Arial" w:eastAsia="Times New Roman" w:hAnsi="Arial" w:cs="Arial"/>
                <w:lang w:val="en-ID" w:eastAsia="en-GB"/>
              </w:rPr>
            </w:pPr>
          </w:p>
        </w:tc>
        <w:tc>
          <w:tcPr>
            <w:tcW w:w="59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351AB386" w14:textId="77777777" w:rsidR="00D6590D" w:rsidRPr="00FA5899" w:rsidRDefault="00D6590D" w:rsidP="00D6590D">
            <w:pPr>
              <w:jc w:val="start"/>
              <w:rPr>
                <w:rFonts w:eastAsia="Times New Roman"/>
                <w:sz w:val="16"/>
                <w:szCs w:val="16"/>
                <w:lang w:val="en-ID" w:eastAsia="en-GB"/>
              </w:rPr>
            </w:pPr>
            <w:r w:rsidRPr="00FA5899">
              <w:rPr>
                <w:rFonts w:eastAsia="Times New Roman"/>
                <w:sz w:val="16"/>
                <w:szCs w:val="16"/>
                <w:lang w:val="en-ID" w:eastAsia="en-GB"/>
              </w:rPr>
              <w:t>-6.132</w:t>
            </w:r>
          </w:p>
        </w:tc>
        <w:tc>
          <w:tcPr>
            <w:tcW w:w="34.1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5C65E914" w14:textId="77777777" w:rsidR="00D6590D" w:rsidRPr="00FA5899" w:rsidRDefault="00D6590D" w:rsidP="00D6590D">
            <w:pPr>
              <w:jc w:val="end"/>
              <w:rPr>
                <w:rFonts w:eastAsia="Times New Roman"/>
                <w:sz w:val="16"/>
                <w:szCs w:val="16"/>
                <w:lang w:val="en-ID" w:eastAsia="en-GB"/>
              </w:rPr>
            </w:pPr>
            <w:r w:rsidRPr="00FA5899">
              <w:rPr>
                <w:rFonts w:eastAsia="Times New Roman"/>
                <w:sz w:val="16"/>
                <w:szCs w:val="16"/>
                <w:lang w:val="en-ID" w:eastAsia="en-GB"/>
              </w:rPr>
              <w:t>-6.545</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4CAB9675" w14:textId="77777777" w:rsidR="00D6590D" w:rsidRPr="00FA5899" w:rsidRDefault="00D6590D" w:rsidP="00D6590D">
            <w:pPr>
              <w:jc w:val="end"/>
              <w:rPr>
                <w:rFonts w:eastAsia="Times New Roman"/>
                <w:sz w:val="16"/>
                <w:szCs w:val="16"/>
                <w:lang w:val="en-ID" w:eastAsia="en-GB"/>
              </w:rPr>
            </w:pPr>
            <w:r w:rsidRPr="00FA5899">
              <w:rPr>
                <w:rFonts w:eastAsia="Times New Roman"/>
                <w:sz w:val="16"/>
                <w:szCs w:val="16"/>
                <w:lang w:val="en-ID" w:eastAsia="en-GB"/>
              </w:rPr>
              <w:t>24</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bottom"/>
            <w:hideMark/>
          </w:tcPr>
          <w:p w14:paraId="6DB7D972" w14:textId="77777777" w:rsidR="00D6590D" w:rsidRPr="00FA5899" w:rsidRDefault="00D6590D" w:rsidP="00D6590D">
            <w:pPr>
              <w:jc w:val="end"/>
              <w:rPr>
                <w:rFonts w:eastAsia="Times New Roman"/>
                <w:sz w:val="16"/>
                <w:szCs w:val="16"/>
                <w:lang w:val="en-ID" w:eastAsia="en-GB"/>
              </w:rPr>
            </w:pPr>
            <w:r w:rsidRPr="00FA5899">
              <w:rPr>
                <w:rFonts w:eastAsia="Times New Roman"/>
                <w:sz w:val="16"/>
                <w:szCs w:val="16"/>
                <w:lang w:val="en-ID" w:eastAsia="en-GB"/>
              </w:rPr>
              <w:t>0.00</w:t>
            </w:r>
          </w:p>
        </w:tc>
        <w:tc>
          <w:tcPr>
            <w:tcW w:w="0pt" w:type="dxa"/>
            <w:vAlign w:val="center"/>
            <w:hideMark/>
          </w:tcPr>
          <w:p w14:paraId="411DED8A" w14:textId="77777777" w:rsidR="00D6590D" w:rsidRPr="00D6590D" w:rsidRDefault="00D6590D" w:rsidP="00D6590D">
            <w:pPr>
              <w:jc w:val="start"/>
              <w:rPr>
                <w:rFonts w:eastAsia="Times New Roman"/>
                <w:lang w:val="en-ID" w:eastAsia="en-GB"/>
              </w:rPr>
            </w:pPr>
          </w:p>
        </w:tc>
      </w:tr>
    </w:tbl>
    <w:p w14:paraId="34872B9B" w14:textId="1C5C6613" w:rsidR="00FB331C" w:rsidRDefault="00FB331C" w:rsidP="00E7596C">
      <w:pPr>
        <w:pStyle w:val="BodyText"/>
        <w:rPr>
          <w:bCs/>
          <w:lang w:val="en-US"/>
        </w:rPr>
      </w:pPr>
    </w:p>
    <w:p w14:paraId="1FC4A4B8" w14:textId="77E062A5" w:rsidR="00D6590D" w:rsidRDefault="00E54787" w:rsidP="00E7596C">
      <w:pPr>
        <w:pStyle w:val="BodyText"/>
        <w:rPr>
          <w:bCs/>
          <w:lang w:val="en-US"/>
        </w:rPr>
      </w:pPr>
      <w:r>
        <w:rPr>
          <w:bCs/>
          <w:lang w:val="en-US"/>
        </w:rPr>
        <w:t>Based on the results</w:t>
      </w:r>
      <w:r w:rsidR="004E0E63">
        <w:rPr>
          <w:bCs/>
          <w:lang w:val="en-US"/>
        </w:rPr>
        <w:t xml:space="preserve"> of the Paired T-test in the</w:t>
      </w:r>
      <w:r w:rsidR="004164C2">
        <w:rPr>
          <w:bCs/>
          <w:lang w:val="en-US"/>
        </w:rPr>
        <w:t xml:space="preserve"> </w:t>
      </w:r>
      <w:r w:rsidR="004164C2">
        <w:rPr>
          <w:bCs/>
          <w:lang w:val="en-US"/>
        </w:rPr>
        <w:fldChar w:fldCharType="begin"/>
      </w:r>
      <w:r w:rsidR="004164C2">
        <w:rPr>
          <w:bCs/>
          <w:lang w:val="en-US"/>
        </w:rPr>
        <w:instrText xml:space="preserve"> REF _Ref108585022 \h </w:instrText>
      </w:r>
      <w:r w:rsidR="004164C2">
        <w:rPr>
          <w:bCs/>
          <w:lang w:val="en-US"/>
        </w:rPr>
      </w:r>
      <w:r w:rsidR="004164C2">
        <w:rPr>
          <w:bCs/>
          <w:lang w:val="en-US"/>
        </w:rPr>
        <w:fldChar w:fldCharType="separate"/>
      </w:r>
      <w:r w:rsidR="004164C2" w:rsidRPr="00F20DDF">
        <w:rPr>
          <w:color w:val="000000" w:themeColor="text1"/>
        </w:rPr>
        <w:t xml:space="preserve">Table </w:t>
      </w:r>
      <w:r w:rsidR="004164C2" w:rsidRPr="00F20DDF">
        <w:rPr>
          <w:noProof/>
          <w:color w:val="000000" w:themeColor="text1"/>
        </w:rPr>
        <w:t>II</w:t>
      </w:r>
      <w:r w:rsidR="004164C2">
        <w:rPr>
          <w:bCs/>
          <w:lang w:val="en-US"/>
        </w:rPr>
        <w:fldChar w:fldCharType="end"/>
      </w:r>
      <w:r w:rsidR="004E0E63">
        <w:rPr>
          <w:bCs/>
          <w:lang w:val="en-US"/>
        </w:rPr>
        <w:t xml:space="preserve">, </w:t>
      </w:r>
      <w:r w:rsidR="009A32D8">
        <w:rPr>
          <w:bCs/>
          <w:lang w:val="en-US"/>
        </w:rPr>
        <w:t xml:space="preserve">the value of "Sig. (2-tailed)" is smaller than 0,05. </w:t>
      </w:r>
      <w:r w:rsidR="00BF5F2A">
        <w:rPr>
          <w:bCs/>
          <w:lang w:val="en-US"/>
        </w:rPr>
        <w:t xml:space="preserve">Thus, it can be concluded that there is a significant average difference between pre-test and post-test. </w:t>
      </w:r>
    </w:p>
    <w:p w14:paraId="23662020" w14:textId="5D0F09A4" w:rsidR="00516DE3" w:rsidRDefault="00252FF8" w:rsidP="00252FF8">
      <w:pPr>
        <w:pStyle w:val="Heading1"/>
      </w:pPr>
      <w:r>
        <w:t>Conclusion</w:t>
      </w:r>
    </w:p>
    <w:p w14:paraId="1CACFC3F" w14:textId="76FBE4D4" w:rsidR="00516DE3" w:rsidRDefault="00071B7E" w:rsidP="00E7596C">
      <w:pPr>
        <w:pStyle w:val="BodyText"/>
        <w:rPr>
          <w:bCs/>
          <w:lang w:val="en-US"/>
        </w:rPr>
      </w:pPr>
      <w:r>
        <w:rPr>
          <w:bCs/>
          <w:lang w:val="en-US"/>
        </w:rPr>
        <w:t>Based on the data obtained, as many as 25 participants have participated in the entire series of experiment</w:t>
      </w:r>
      <w:r w:rsidR="001639E9">
        <w:rPr>
          <w:bCs/>
          <w:lang w:val="en-US"/>
        </w:rPr>
        <w:t>. From this data, there were 21 participants who experienced an increase in the post-test, there were 3 participants who had the same pre-test and post-test score, and there was 1 participant who experienced a decrease in the post-test.</w:t>
      </w:r>
    </w:p>
    <w:p w14:paraId="38867E78" w14:textId="7CDDAE92" w:rsidR="001639E9" w:rsidRDefault="00E171E3" w:rsidP="00E7596C">
      <w:pPr>
        <w:pStyle w:val="BodyText"/>
        <w:rPr>
          <w:bCs/>
          <w:lang w:val="en-US"/>
        </w:rPr>
      </w:pPr>
      <w:r>
        <w:rPr>
          <w:bCs/>
          <w:lang w:val="en-US"/>
        </w:rPr>
        <w:t xml:space="preserve">Based on the test results, the average pre-test score of participants was 77,332 and the average post-test score </w:t>
      </w:r>
      <w:r w:rsidR="00F17874">
        <w:rPr>
          <w:bCs/>
          <w:lang w:val="en-US"/>
        </w:rPr>
        <w:t xml:space="preserve">was 83,464. These results prove that descriptively there was an increase in the average post-test score </w:t>
      </w:r>
      <w:r w:rsidR="000659BF">
        <w:rPr>
          <w:bCs/>
          <w:lang w:val="en-US"/>
        </w:rPr>
        <w:t xml:space="preserve">by 6,132 after using </w:t>
      </w:r>
      <w:proofErr w:type="spellStart"/>
      <w:r w:rsidR="000659BF">
        <w:rPr>
          <w:bCs/>
          <w:lang w:val="en-US"/>
        </w:rPr>
        <w:t>EasyFlutter</w:t>
      </w:r>
      <w:proofErr w:type="spellEnd"/>
      <w:r w:rsidR="000659BF">
        <w:rPr>
          <w:bCs/>
          <w:lang w:val="en-US"/>
        </w:rPr>
        <w:t>. Not only that, the increase in the average score has also been proven to be significant with the Paired T-test</w:t>
      </w:r>
      <w:r w:rsidR="00DB104D">
        <w:rPr>
          <w:bCs/>
          <w:lang w:val="en-US"/>
        </w:rPr>
        <w:t xml:space="preserve">. Thus, the use of </w:t>
      </w:r>
      <w:proofErr w:type="spellStart"/>
      <w:r w:rsidR="00DB104D">
        <w:rPr>
          <w:bCs/>
          <w:lang w:val="en-US"/>
        </w:rPr>
        <w:t>EasyFlutter</w:t>
      </w:r>
      <w:proofErr w:type="spellEnd"/>
      <w:r w:rsidR="00DB104D">
        <w:rPr>
          <w:bCs/>
          <w:lang w:val="en-US"/>
        </w:rPr>
        <w:t xml:space="preserve"> has a positive impact on participants' understanding of the Flutter Layout.</w:t>
      </w:r>
    </w:p>
    <w:p w14:paraId="5F7F1B23" w14:textId="4CF59731" w:rsidR="000F6F1D" w:rsidRPr="00325A65" w:rsidRDefault="00711682" w:rsidP="00E7596C">
      <w:pPr>
        <w:pStyle w:val="BodyText"/>
        <w:rPr>
          <w:bCs/>
          <w:lang w:val="en-US"/>
        </w:rPr>
      </w:pPr>
      <w:r>
        <w:rPr>
          <w:bCs/>
          <w:lang w:val="en-US"/>
        </w:rPr>
        <w:t>The result of this experiment cannot be used to illu</w:t>
      </w:r>
      <w:r w:rsidR="00085BE0">
        <w:rPr>
          <w:bCs/>
          <w:lang w:val="en-US"/>
        </w:rPr>
        <w:t xml:space="preserve">strate the circumstances of a real classroom or to support the assertion that </w:t>
      </w:r>
      <w:proofErr w:type="spellStart"/>
      <w:r w:rsidR="00085BE0">
        <w:rPr>
          <w:bCs/>
          <w:lang w:val="en-US"/>
        </w:rPr>
        <w:t>EasyFlutter</w:t>
      </w:r>
      <w:proofErr w:type="spellEnd"/>
      <w:r w:rsidR="00085BE0">
        <w:rPr>
          <w:bCs/>
          <w:lang w:val="en-US"/>
        </w:rPr>
        <w:t xml:space="preserve"> may be applied there</w:t>
      </w:r>
      <w:r w:rsidR="00577F23">
        <w:rPr>
          <w:bCs/>
          <w:lang w:val="en-US"/>
        </w:rPr>
        <w:t>.</w:t>
      </w:r>
      <w:r w:rsidR="004C4B1C">
        <w:rPr>
          <w:bCs/>
          <w:lang w:val="en-US"/>
        </w:rPr>
        <w:t xml:space="preserve"> It still needs a lot of supporting data and facts, which will necessitate active participation from many students, a dedicated lecturer, and extended use of the </w:t>
      </w:r>
      <w:r w:rsidR="00547511">
        <w:rPr>
          <w:bCs/>
          <w:lang w:val="en-US"/>
        </w:rPr>
        <w:t xml:space="preserve">application in class. </w:t>
      </w:r>
      <w:r w:rsidR="008F2C37">
        <w:rPr>
          <w:bCs/>
          <w:lang w:val="en-US"/>
        </w:rPr>
        <w:t>However, the data gathered from this experiment might provide a sound basis for doing subsequent study.</w:t>
      </w:r>
    </w:p>
    <w:p w14:paraId="636BE455" w14:textId="71B17B6F" w:rsidR="009303D9" w:rsidRDefault="009303D9" w:rsidP="00A059B3">
      <w:pPr>
        <w:pStyle w:val="Heading5"/>
      </w:pPr>
      <w:r w:rsidRPr="005B520E">
        <w:t>References</w:t>
      </w:r>
    </w:p>
    <w:p w14:paraId="0B5FA4D6" w14:textId="77777777" w:rsidR="00FB57FF" w:rsidRPr="00FB57FF" w:rsidRDefault="00FB57FF" w:rsidP="00B94301">
      <w:pPr>
        <w:pStyle w:val="Bibliography"/>
        <w:jc w:val="both"/>
        <w:rPr>
          <w:lang w:val="en-GB"/>
        </w:rPr>
      </w:pPr>
      <w:r>
        <w:fldChar w:fldCharType="begin"/>
      </w:r>
      <w:r>
        <w:instrText xml:space="preserve"> ADDIN ZOTERO_BIBL {"uncited":[],"omitted":[],"custom":[]} CSL_BIBLIOGRAPHY </w:instrText>
      </w:r>
      <w:r>
        <w:fldChar w:fldCharType="separate"/>
      </w:r>
      <w:r w:rsidRPr="00FB57FF">
        <w:rPr>
          <w:lang w:val="en-GB"/>
        </w:rPr>
        <w:t>[1]</w:t>
      </w:r>
      <w:r w:rsidRPr="00FB57FF">
        <w:rPr>
          <w:lang w:val="en-GB"/>
        </w:rPr>
        <w:tab/>
        <w:t xml:space="preserve">M. Kesselbacher, ‘Supporting the Acquisition of Programming Skills with Program Construction Patterns’, in </w:t>
      </w:r>
      <w:r w:rsidRPr="00FB57FF">
        <w:rPr>
          <w:i/>
          <w:iCs/>
          <w:lang w:val="en-GB"/>
        </w:rPr>
        <w:t>2019 IEEE/ACM 41st International Conference on Software Engineering: Companion Proceedings (ICSE-Companion)</w:t>
      </w:r>
      <w:r w:rsidRPr="00FB57FF">
        <w:rPr>
          <w:lang w:val="en-GB"/>
        </w:rPr>
        <w:t>, Montreal, QC, Canada, May 2019, pp. 188–189. doi: 10.1109/ICSE-Companion.2019.00077.</w:t>
      </w:r>
    </w:p>
    <w:p w14:paraId="6F434B21" w14:textId="77777777" w:rsidR="00FB57FF" w:rsidRPr="00FB57FF" w:rsidRDefault="00FB57FF" w:rsidP="00B94301">
      <w:pPr>
        <w:pStyle w:val="Bibliography"/>
        <w:jc w:val="both"/>
        <w:rPr>
          <w:lang w:val="en-GB"/>
        </w:rPr>
      </w:pPr>
      <w:r w:rsidRPr="00FB57FF">
        <w:rPr>
          <w:lang w:val="en-GB"/>
        </w:rPr>
        <w:t>[2]</w:t>
      </w:r>
      <w:r w:rsidRPr="00FB57FF">
        <w:rPr>
          <w:lang w:val="en-GB"/>
        </w:rPr>
        <w:tab/>
        <w:t xml:space="preserve">E. Fedorenko, A. Ivanova, R. Dhamala, and M. U. Bers, ‘The Language of Programming: A Cognitive Perspective’, </w:t>
      </w:r>
      <w:r w:rsidRPr="00FB57FF">
        <w:rPr>
          <w:i/>
          <w:iCs/>
          <w:lang w:val="en-GB"/>
        </w:rPr>
        <w:t>Trends in Cognitive Sciences</w:t>
      </w:r>
      <w:r w:rsidRPr="00FB57FF">
        <w:rPr>
          <w:lang w:val="en-GB"/>
        </w:rPr>
        <w:t>, vol. 23, no. 7, pp. 525–528, Jul. 2019, doi: 10.1016/j.tics.2019.04.010.</w:t>
      </w:r>
    </w:p>
    <w:p w14:paraId="03A62355" w14:textId="77777777" w:rsidR="00FB57FF" w:rsidRPr="00FB57FF" w:rsidRDefault="00FB57FF" w:rsidP="00B94301">
      <w:pPr>
        <w:pStyle w:val="Bibliography"/>
        <w:jc w:val="both"/>
        <w:rPr>
          <w:lang w:val="en-GB"/>
        </w:rPr>
      </w:pPr>
      <w:r w:rsidRPr="00FB57FF">
        <w:rPr>
          <w:lang w:val="en-GB"/>
        </w:rPr>
        <w:t>[3]</w:t>
      </w:r>
      <w:r w:rsidRPr="00FB57FF">
        <w:rPr>
          <w:lang w:val="en-GB"/>
        </w:rPr>
        <w:tab/>
        <w:t xml:space="preserve">M. Dağyar, G. Kasalak, and E. Sezgin, ‘What do primary school students think about mobile programming education? “Developing my own mobile </w:t>
      </w:r>
      <w:r w:rsidRPr="00FB57FF">
        <w:rPr>
          <w:lang w:val="en-GB"/>
        </w:rPr>
        <w:t xml:space="preserve">game”’, </w:t>
      </w:r>
      <w:r w:rsidRPr="00FB57FF">
        <w:rPr>
          <w:i/>
          <w:iCs/>
          <w:lang w:val="en-GB"/>
        </w:rPr>
        <w:t>WJET</w:t>
      </w:r>
      <w:r w:rsidRPr="00FB57FF">
        <w:rPr>
          <w:lang w:val="en-GB"/>
        </w:rPr>
        <w:t>, vol. 12, no. 4, pp. 258–277, Oct. 2020, doi: 10.18844/wjet.v12i4.5179.</w:t>
      </w:r>
    </w:p>
    <w:p w14:paraId="17A62E8D" w14:textId="77777777" w:rsidR="00FB57FF" w:rsidRPr="00FB57FF" w:rsidRDefault="00FB57FF" w:rsidP="00B94301">
      <w:pPr>
        <w:pStyle w:val="Bibliography"/>
        <w:jc w:val="both"/>
        <w:rPr>
          <w:lang w:val="en-GB"/>
        </w:rPr>
      </w:pPr>
      <w:r w:rsidRPr="00FB57FF">
        <w:rPr>
          <w:lang w:val="en-GB"/>
        </w:rPr>
        <w:t>[4]</w:t>
      </w:r>
      <w:r w:rsidRPr="00FB57FF">
        <w:rPr>
          <w:lang w:val="en-GB"/>
        </w:rPr>
        <w:tab/>
        <w:t xml:space="preserve">M. K. Khachouch, A. Korchi, Y. Lakhrissi, and A. Moumen, ‘Framework Choice Criteria for Mobile Application Development’, in </w:t>
      </w:r>
      <w:r w:rsidRPr="00FB57FF">
        <w:rPr>
          <w:i/>
          <w:iCs/>
          <w:lang w:val="en-GB"/>
        </w:rPr>
        <w:t>2020 International Conference on Electrical, Communication, and Computer Engineering (ICECCE)</w:t>
      </w:r>
      <w:r w:rsidRPr="00FB57FF">
        <w:rPr>
          <w:lang w:val="en-GB"/>
        </w:rPr>
        <w:t>, Istanbul, Turkey, Jun. 2020, pp. 1–5. doi: 10.1109/ICECCE49384.2020.9179434.</w:t>
      </w:r>
    </w:p>
    <w:p w14:paraId="5D549350" w14:textId="77777777" w:rsidR="00FB57FF" w:rsidRPr="00FB57FF" w:rsidRDefault="00FB57FF" w:rsidP="00B94301">
      <w:pPr>
        <w:pStyle w:val="Bibliography"/>
        <w:jc w:val="both"/>
        <w:rPr>
          <w:lang w:val="en-GB"/>
        </w:rPr>
      </w:pPr>
      <w:r w:rsidRPr="00FB57FF">
        <w:rPr>
          <w:lang w:val="en-GB"/>
        </w:rPr>
        <w:t>[5]</w:t>
      </w:r>
      <w:r w:rsidRPr="00FB57FF">
        <w:rPr>
          <w:lang w:val="en-GB"/>
        </w:rPr>
        <w:tab/>
        <w:t xml:space="preserve">P. Muyan-Ozcelik, ‘A Hands-On Cross-Platform Mobile Programming Approach to Teaching OOP Concepts and Design Patterns’, in </w:t>
      </w:r>
      <w:r w:rsidRPr="00FB57FF">
        <w:rPr>
          <w:i/>
          <w:iCs/>
          <w:lang w:val="en-GB"/>
        </w:rPr>
        <w:t>2017 IEEE/ACM 1st International Workshop on Software Engineering Curricula for Millennials (SECM)</w:t>
      </w:r>
      <w:r w:rsidRPr="00FB57FF">
        <w:rPr>
          <w:lang w:val="en-GB"/>
        </w:rPr>
        <w:t>, Buenos Aires, Argentina, May 2017, pp. 33–39. doi: 10.1109/SECM.2017.12.</w:t>
      </w:r>
    </w:p>
    <w:p w14:paraId="10A457D4" w14:textId="77777777" w:rsidR="00FB57FF" w:rsidRPr="00FB57FF" w:rsidRDefault="00FB57FF" w:rsidP="00B94301">
      <w:pPr>
        <w:pStyle w:val="Bibliography"/>
        <w:jc w:val="both"/>
        <w:rPr>
          <w:lang w:val="en-GB"/>
        </w:rPr>
      </w:pPr>
      <w:r w:rsidRPr="00FB57FF">
        <w:rPr>
          <w:lang w:val="en-GB"/>
        </w:rPr>
        <w:t>[6]</w:t>
      </w:r>
      <w:r w:rsidRPr="00FB57FF">
        <w:rPr>
          <w:lang w:val="en-GB"/>
        </w:rPr>
        <w:tab/>
        <w:t xml:space="preserve">A. Praveen </w:t>
      </w:r>
      <w:r w:rsidRPr="00FB57FF">
        <w:rPr>
          <w:i/>
          <w:iCs/>
          <w:lang w:val="en-GB"/>
        </w:rPr>
        <w:t>et al.</w:t>
      </w:r>
      <w:r w:rsidRPr="00FB57FF">
        <w:rPr>
          <w:lang w:val="en-GB"/>
        </w:rPr>
        <w:t xml:space="preserve">, ‘Conference Room Booking Application using Flutter’, in </w:t>
      </w:r>
      <w:r w:rsidRPr="00FB57FF">
        <w:rPr>
          <w:i/>
          <w:iCs/>
          <w:lang w:val="en-GB"/>
        </w:rPr>
        <w:t>2020 International Conference on Communication and Signal Processing (ICCSP)</w:t>
      </w:r>
      <w:r w:rsidRPr="00FB57FF">
        <w:rPr>
          <w:lang w:val="en-GB"/>
        </w:rPr>
        <w:t>, Chennai, India, Jul. 2020, pp. 0348–0350. doi: 10.1109/ICCSP48568.2020.9182183.</w:t>
      </w:r>
    </w:p>
    <w:p w14:paraId="0BCA2BD9" w14:textId="77777777" w:rsidR="00FB57FF" w:rsidRPr="00FB57FF" w:rsidRDefault="00FB57FF" w:rsidP="00B94301">
      <w:pPr>
        <w:pStyle w:val="Bibliography"/>
        <w:jc w:val="both"/>
        <w:rPr>
          <w:lang w:val="en-GB"/>
        </w:rPr>
      </w:pPr>
      <w:r w:rsidRPr="00FB57FF">
        <w:rPr>
          <w:lang w:val="en-GB"/>
        </w:rPr>
        <w:t>[7]</w:t>
      </w:r>
      <w:r w:rsidRPr="00FB57FF">
        <w:rPr>
          <w:lang w:val="en-GB"/>
        </w:rPr>
        <w:tab/>
        <w:t xml:space="preserve">S. Boukhary and E. Colmenares, ‘A Clean Approach to Flutter Development through the Flutter Clean Architecture Package’, in </w:t>
      </w:r>
      <w:r w:rsidRPr="00FB57FF">
        <w:rPr>
          <w:i/>
          <w:iCs/>
          <w:lang w:val="en-GB"/>
        </w:rPr>
        <w:t>2019 International Conference on Computational Science and Computational Intelligence (CSCI)</w:t>
      </w:r>
      <w:r w:rsidRPr="00FB57FF">
        <w:rPr>
          <w:lang w:val="en-GB"/>
        </w:rPr>
        <w:t>, Las Vegas, NV, USA, Dec. 2019, pp. 1115–1120. doi: 10.1109/CSCI49370.2019.00211.</w:t>
      </w:r>
    </w:p>
    <w:p w14:paraId="6600D06A" w14:textId="77777777" w:rsidR="00FB57FF" w:rsidRPr="00FB57FF" w:rsidRDefault="00FB57FF" w:rsidP="00B94301">
      <w:pPr>
        <w:pStyle w:val="Bibliography"/>
        <w:jc w:val="both"/>
        <w:rPr>
          <w:lang w:val="en-GB"/>
        </w:rPr>
      </w:pPr>
      <w:r w:rsidRPr="00FB57FF">
        <w:rPr>
          <w:lang w:val="en-GB"/>
        </w:rPr>
        <w:t>[8]</w:t>
      </w:r>
      <w:r w:rsidRPr="00FB57FF">
        <w:rPr>
          <w:lang w:val="en-GB"/>
        </w:rPr>
        <w:tab/>
        <w:t xml:space="preserve">A. Biessek, </w:t>
      </w:r>
      <w:r w:rsidRPr="00FB57FF">
        <w:rPr>
          <w:i/>
          <w:iCs/>
          <w:lang w:val="en-GB"/>
        </w:rPr>
        <w:t>Flutter for beginners: an introductory guide to building cross-platform mobile applications with Flutter and Dart 2</w:t>
      </w:r>
      <w:r w:rsidRPr="00FB57FF">
        <w:rPr>
          <w:lang w:val="en-GB"/>
        </w:rPr>
        <w:t>. 2019.</w:t>
      </w:r>
    </w:p>
    <w:p w14:paraId="48484F45" w14:textId="77777777" w:rsidR="00FB57FF" w:rsidRPr="00FB57FF" w:rsidRDefault="00FB57FF" w:rsidP="00B94301">
      <w:pPr>
        <w:pStyle w:val="Bibliography"/>
        <w:jc w:val="both"/>
        <w:rPr>
          <w:lang w:val="en-GB"/>
        </w:rPr>
      </w:pPr>
      <w:r w:rsidRPr="00FB57FF">
        <w:rPr>
          <w:lang w:val="en-GB"/>
        </w:rPr>
        <w:t>[9]</w:t>
      </w:r>
      <w:r w:rsidRPr="00FB57FF">
        <w:rPr>
          <w:lang w:val="en-GB"/>
        </w:rPr>
        <w:tab/>
        <w:t xml:space="preserve">K. J. Harms, N. Rowlett, and C. Kelleher, ‘Enabling independent learning of programming concepts through programming completion puzzles’, in </w:t>
      </w:r>
      <w:r w:rsidRPr="00FB57FF">
        <w:rPr>
          <w:i/>
          <w:iCs/>
          <w:lang w:val="en-GB"/>
        </w:rPr>
        <w:t>2015 IEEE Symposium on Visual Languages and Human-Centric Computing (VL/HCC)</w:t>
      </w:r>
      <w:r w:rsidRPr="00FB57FF">
        <w:rPr>
          <w:lang w:val="en-GB"/>
        </w:rPr>
        <w:t>, Atlanta, GA, Oct. 2015, pp. 271–279. doi: 10.1109/VLHCC.2015.7357226.</w:t>
      </w:r>
    </w:p>
    <w:p w14:paraId="1915DEF6" w14:textId="77777777" w:rsidR="00FB57FF" w:rsidRPr="00FB57FF" w:rsidRDefault="00FB57FF" w:rsidP="00B94301">
      <w:pPr>
        <w:pStyle w:val="Bibliography"/>
        <w:jc w:val="both"/>
        <w:rPr>
          <w:lang w:val="en-GB"/>
        </w:rPr>
      </w:pPr>
      <w:r w:rsidRPr="00FB57FF">
        <w:rPr>
          <w:lang w:val="en-GB"/>
        </w:rPr>
        <w:t>[10]</w:t>
      </w:r>
      <w:r w:rsidRPr="00FB57FF">
        <w:rPr>
          <w:lang w:val="en-GB"/>
        </w:rPr>
        <w:tab/>
        <w:t xml:space="preserve">Y. Du, A. Luxton-Reilly, and P. Denny, ‘A Review of Research on Parsons Problems’, in </w:t>
      </w:r>
      <w:r w:rsidRPr="00FB57FF">
        <w:rPr>
          <w:i/>
          <w:iCs/>
          <w:lang w:val="en-GB"/>
        </w:rPr>
        <w:t>Proceedings of the Twenty-Second Australasian Computing Education Conference</w:t>
      </w:r>
      <w:r w:rsidRPr="00FB57FF">
        <w:rPr>
          <w:lang w:val="en-GB"/>
        </w:rPr>
        <w:t>, Melbourne VIC Australia, Feb. 2020, pp. 195–202. doi: 10.1145/3373165.3373187.</w:t>
      </w:r>
    </w:p>
    <w:p w14:paraId="7717557C" w14:textId="77777777" w:rsidR="00FB57FF" w:rsidRPr="00FB57FF" w:rsidRDefault="00FB57FF" w:rsidP="00B94301">
      <w:pPr>
        <w:pStyle w:val="Bibliography"/>
        <w:jc w:val="both"/>
        <w:rPr>
          <w:lang w:val="en-GB"/>
        </w:rPr>
      </w:pPr>
      <w:r w:rsidRPr="00FB57FF">
        <w:rPr>
          <w:lang w:val="en-GB"/>
        </w:rPr>
        <w:t>[11]</w:t>
      </w:r>
      <w:r w:rsidRPr="00FB57FF">
        <w:rPr>
          <w:lang w:val="en-GB"/>
        </w:rPr>
        <w:tab/>
        <w:t xml:space="preserve">J. Sweller, ‘Cognitive Load Theory: Recent Theoretical Advances’, in </w:t>
      </w:r>
      <w:r w:rsidRPr="00FB57FF">
        <w:rPr>
          <w:i/>
          <w:iCs/>
          <w:lang w:val="en-GB"/>
        </w:rPr>
        <w:t>Cognitive Load Theory</w:t>
      </w:r>
      <w:r w:rsidRPr="00FB57FF">
        <w:rPr>
          <w:lang w:val="en-GB"/>
        </w:rPr>
        <w:t>, J. L. Plass, R. Moreno, and R. Brunken, Eds. Cambridge: Cambridge University Press, 2010, pp. 29–47. doi: 10.1017/CBO9780511844744.004.</w:t>
      </w:r>
    </w:p>
    <w:p w14:paraId="5537793F" w14:textId="77777777" w:rsidR="00FB57FF" w:rsidRPr="00FB57FF" w:rsidRDefault="00FB57FF" w:rsidP="00B94301">
      <w:pPr>
        <w:pStyle w:val="Bibliography"/>
        <w:jc w:val="both"/>
        <w:rPr>
          <w:lang w:val="en-GB"/>
        </w:rPr>
      </w:pPr>
      <w:r w:rsidRPr="00FB57FF">
        <w:rPr>
          <w:lang w:val="en-GB"/>
        </w:rPr>
        <w:t>[12]</w:t>
      </w:r>
      <w:r w:rsidRPr="00FB57FF">
        <w:rPr>
          <w:lang w:val="en-GB"/>
        </w:rPr>
        <w:tab/>
        <w:t xml:space="preserve">B. J. Ericson, L. E. Margulieux, and J. Rick, ‘Solving parsons problems versus fixing and writing code’, in </w:t>
      </w:r>
      <w:r w:rsidRPr="00FB57FF">
        <w:rPr>
          <w:i/>
          <w:iCs/>
          <w:lang w:val="en-GB"/>
        </w:rPr>
        <w:t>Proceedings of the 17th Koli Calling International Conference on Computing Education Research</w:t>
      </w:r>
      <w:r w:rsidRPr="00FB57FF">
        <w:rPr>
          <w:lang w:val="en-GB"/>
        </w:rPr>
        <w:t>, Koli Finland, Nov. 2017, pp. 20–29. doi: 10.1145/3141880.3141895.</w:t>
      </w:r>
    </w:p>
    <w:p w14:paraId="4C3341D3" w14:textId="77777777" w:rsidR="00FB57FF" w:rsidRPr="00FB57FF" w:rsidRDefault="00FB57FF" w:rsidP="00B94301">
      <w:pPr>
        <w:pStyle w:val="Bibliography"/>
        <w:jc w:val="both"/>
        <w:rPr>
          <w:lang w:val="en-GB"/>
        </w:rPr>
      </w:pPr>
      <w:r w:rsidRPr="00FB57FF">
        <w:rPr>
          <w:lang w:val="en-GB"/>
        </w:rPr>
        <w:t>[13]</w:t>
      </w:r>
      <w:r w:rsidRPr="00FB57FF">
        <w:rPr>
          <w:lang w:val="en-GB"/>
        </w:rPr>
        <w:tab/>
        <w:t xml:space="preserve">R. Zhi, M. Chi, T. Barnes, and T. W. Price, ‘Evaluating the Effectiveness of Parsons Problems for Block-based Programming’, in </w:t>
      </w:r>
      <w:r w:rsidRPr="00FB57FF">
        <w:rPr>
          <w:i/>
          <w:iCs/>
          <w:lang w:val="en-GB"/>
        </w:rPr>
        <w:t>Proceedings of the 2019 ACM Conference on International Computing Education Research</w:t>
      </w:r>
      <w:r w:rsidRPr="00FB57FF">
        <w:rPr>
          <w:lang w:val="en-GB"/>
        </w:rPr>
        <w:t>, Toronto ON Canada, Jul. 2019, pp. 51–59. doi: 10.1145/3291279.3339419.</w:t>
      </w:r>
    </w:p>
    <w:p w14:paraId="6571109E" w14:textId="77777777" w:rsidR="00FB57FF" w:rsidRPr="00FB57FF" w:rsidRDefault="00FB57FF" w:rsidP="00B94301">
      <w:pPr>
        <w:pStyle w:val="Bibliography"/>
        <w:jc w:val="both"/>
        <w:rPr>
          <w:lang w:val="en-GB"/>
        </w:rPr>
      </w:pPr>
      <w:r w:rsidRPr="00FB57FF">
        <w:rPr>
          <w:lang w:val="en-GB"/>
        </w:rPr>
        <w:t>[14]</w:t>
      </w:r>
      <w:r w:rsidRPr="00FB57FF">
        <w:rPr>
          <w:lang w:val="en-GB"/>
        </w:rPr>
        <w:tab/>
        <w:t xml:space="preserve">P. Ihantola and V. Karavirta, ‘Two-Dimensional Parson’s Puzzles: The Concept, Tools, and First </w:t>
      </w:r>
      <w:r w:rsidRPr="00FB57FF">
        <w:rPr>
          <w:lang w:val="en-GB"/>
        </w:rPr>
        <w:lastRenderedPageBreak/>
        <w:t xml:space="preserve">Observations’, </w:t>
      </w:r>
      <w:r w:rsidRPr="00FB57FF">
        <w:rPr>
          <w:i/>
          <w:iCs/>
          <w:lang w:val="en-GB"/>
        </w:rPr>
        <w:t>JITE:IIP</w:t>
      </w:r>
      <w:r w:rsidRPr="00FB57FF">
        <w:rPr>
          <w:lang w:val="en-GB"/>
        </w:rPr>
        <w:t>, vol. 10, pp. 119–132, 2011, doi: 10.28945/1394.</w:t>
      </w:r>
    </w:p>
    <w:p w14:paraId="3D977CDA" w14:textId="77777777" w:rsidR="00FB57FF" w:rsidRPr="00FB57FF" w:rsidRDefault="00FB57FF" w:rsidP="00B94301">
      <w:pPr>
        <w:pStyle w:val="Bibliography"/>
        <w:jc w:val="both"/>
        <w:rPr>
          <w:lang w:val="en-GB"/>
        </w:rPr>
      </w:pPr>
      <w:r w:rsidRPr="00FB57FF">
        <w:rPr>
          <w:lang w:val="en-GB"/>
        </w:rPr>
        <w:t>[15]</w:t>
      </w:r>
      <w:r w:rsidRPr="00FB57FF">
        <w:rPr>
          <w:lang w:val="en-GB"/>
        </w:rPr>
        <w:tab/>
        <w:t xml:space="preserve">S. Giordano and P. Mainkar, </w:t>
      </w:r>
      <w:r w:rsidRPr="00FB57FF">
        <w:rPr>
          <w:i/>
          <w:iCs/>
          <w:lang w:val="en-GB"/>
        </w:rPr>
        <w:t>Google Flutter Mobile Development Quick Start Guide</w:t>
      </w:r>
      <w:r w:rsidRPr="00FB57FF">
        <w:rPr>
          <w:lang w:val="en-GB"/>
        </w:rPr>
        <w:t>. Place of publication not identified: Packt Publishing, 2019. Accessed: Dec. 01, 2021. [Online]. Available: https://www.safaribooksonline.com/library/view/title/9781789344967/?ar?orpq&amp;email=^u</w:t>
      </w:r>
    </w:p>
    <w:p w14:paraId="779D8FE8" w14:textId="77777777" w:rsidR="00FB57FF" w:rsidRPr="00FB57FF" w:rsidRDefault="00FB57FF" w:rsidP="00B94301">
      <w:pPr>
        <w:pStyle w:val="Bibliography"/>
        <w:jc w:val="both"/>
        <w:rPr>
          <w:lang w:val="en-GB"/>
        </w:rPr>
      </w:pPr>
      <w:r w:rsidRPr="00FB57FF">
        <w:rPr>
          <w:lang w:val="en-GB"/>
        </w:rPr>
        <w:t>[16]</w:t>
      </w:r>
      <w:r w:rsidRPr="00FB57FF">
        <w:rPr>
          <w:lang w:val="en-GB"/>
        </w:rPr>
        <w:tab/>
        <w:t xml:space="preserve">B. J. Ericson, J. D. Foley, and J. Rick, ‘Evaluating the Efficiency and Effectiveness of Adaptive Parsons Problems’, in </w:t>
      </w:r>
      <w:r w:rsidRPr="00FB57FF">
        <w:rPr>
          <w:i/>
          <w:iCs/>
          <w:lang w:val="en-GB"/>
        </w:rPr>
        <w:t>Proceedings of the 2018 ACM Conference on International Computing Education Research</w:t>
      </w:r>
      <w:r w:rsidRPr="00FB57FF">
        <w:rPr>
          <w:lang w:val="en-GB"/>
        </w:rPr>
        <w:t>, Espoo Finland, Aug. 2018, pp. 60–68. doi: 10.1145/3230977.3231000.</w:t>
      </w:r>
    </w:p>
    <w:p w14:paraId="636BE45A" w14:textId="71725D38" w:rsidR="009303D9" w:rsidRPr="005B520E" w:rsidRDefault="00FB57FF" w:rsidP="00B94301">
      <w:pPr>
        <w:jc w:val="both"/>
      </w:pPr>
      <w:r>
        <w:fldChar w:fldCharType="end"/>
      </w:r>
    </w:p>
    <w:p w14:paraId="636BE463" w14:textId="2E80CE2B" w:rsidR="00836367" w:rsidRPr="00F96569" w:rsidRDefault="008F2C3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br/>
      </w:r>
    </w:p>
    <w:p w14:paraId="636BE464" w14:textId="39C1BEB6"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8C22EF7" w14:textId="77777777" w:rsidR="006E43A1" w:rsidRDefault="006E43A1" w:rsidP="001A3B3D">
      <w:r>
        <w:separator/>
      </w:r>
    </w:p>
  </w:endnote>
  <w:endnote w:type="continuationSeparator" w:id="0">
    <w:p w14:paraId="524070C9" w14:textId="77777777" w:rsidR="006E43A1" w:rsidRDefault="006E43A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36BE46B"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D4A164B" w14:textId="77777777" w:rsidR="006E43A1" w:rsidRDefault="006E43A1" w:rsidP="001A3B3D">
      <w:r>
        <w:separator/>
      </w:r>
    </w:p>
  </w:footnote>
  <w:footnote w:type="continuationSeparator" w:id="0">
    <w:p w14:paraId="32309854" w14:textId="77777777" w:rsidR="006E43A1" w:rsidRDefault="006E43A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D247F6"/>
    <w:multiLevelType w:val="hybridMultilevel"/>
    <w:tmpl w:val="F33CDB5C"/>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612176408">
    <w:abstractNumId w:val="15"/>
  </w:num>
  <w:num w:numId="2" w16cid:durableId="134494196">
    <w:abstractNumId w:val="20"/>
  </w:num>
  <w:num w:numId="3" w16cid:durableId="1893230162">
    <w:abstractNumId w:val="14"/>
  </w:num>
  <w:num w:numId="4" w16cid:durableId="1292055417">
    <w:abstractNumId w:val="17"/>
  </w:num>
  <w:num w:numId="5" w16cid:durableId="1190603829">
    <w:abstractNumId w:val="17"/>
  </w:num>
  <w:num w:numId="6" w16cid:durableId="2102021102">
    <w:abstractNumId w:val="17"/>
  </w:num>
  <w:num w:numId="7" w16cid:durableId="1827091823">
    <w:abstractNumId w:val="17"/>
  </w:num>
  <w:num w:numId="8" w16cid:durableId="487750025">
    <w:abstractNumId w:val="19"/>
  </w:num>
  <w:num w:numId="9" w16cid:durableId="1713531027">
    <w:abstractNumId w:val="21"/>
  </w:num>
  <w:num w:numId="10" w16cid:durableId="1627392800">
    <w:abstractNumId w:val="16"/>
  </w:num>
  <w:num w:numId="11" w16cid:durableId="170149656">
    <w:abstractNumId w:val="13"/>
  </w:num>
  <w:num w:numId="12" w16cid:durableId="1158495713">
    <w:abstractNumId w:val="12"/>
  </w:num>
  <w:num w:numId="13" w16cid:durableId="926811067">
    <w:abstractNumId w:val="0"/>
  </w:num>
  <w:num w:numId="14" w16cid:durableId="761414210">
    <w:abstractNumId w:val="10"/>
  </w:num>
  <w:num w:numId="15" w16cid:durableId="69736234">
    <w:abstractNumId w:val="8"/>
  </w:num>
  <w:num w:numId="16" w16cid:durableId="291399464">
    <w:abstractNumId w:val="7"/>
  </w:num>
  <w:num w:numId="17" w16cid:durableId="591163847">
    <w:abstractNumId w:val="6"/>
  </w:num>
  <w:num w:numId="18" w16cid:durableId="181632516">
    <w:abstractNumId w:val="5"/>
  </w:num>
  <w:num w:numId="19" w16cid:durableId="89397130">
    <w:abstractNumId w:val="9"/>
  </w:num>
  <w:num w:numId="20" w16cid:durableId="1451317010">
    <w:abstractNumId w:val="4"/>
  </w:num>
  <w:num w:numId="21" w16cid:durableId="1551457387">
    <w:abstractNumId w:val="3"/>
  </w:num>
  <w:num w:numId="22" w16cid:durableId="1664163746">
    <w:abstractNumId w:val="2"/>
  </w:num>
  <w:num w:numId="23" w16cid:durableId="997609138">
    <w:abstractNumId w:val="1"/>
  </w:num>
  <w:num w:numId="24" w16cid:durableId="1228300753">
    <w:abstractNumId w:val="18"/>
  </w:num>
  <w:num w:numId="25" w16cid:durableId="131317447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070"/>
    <w:rsid w:val="00013B4D"/>
    <w:rsid w:val="00015BBA"/>
    <w:rsid w:val="00016857"/>
    <w:rsid w:val="0002338A"/>
    <w:rsid w:val="00043C04"/>
    <w:rsid w:val="00045BF3"/>
    <w:rsid w:val="00045E78"/>
    <w:rsid w:val="0004781E"/>
    <w:rsid w:val="00053DE1"/>
    <w:rsid w:val="000659BF"/>
    <w:rsid w:val="00071B7E"/>
    <w:rsid w:val="00072F57"/>
    <w:rsid w:val="000859F5"/>
    <w:rsid w:val="00085BE0"/>
    <w:rsid w:val="0008758A"/>
    <w:rsid w:val="000A1F60"/>
    <w:rsid w:val="000A7C18"/>
    <w:rsid w:val="000B7ADD"/>
    <w:rsid w:val="000C1E68"/>
    <w:rsid w:val="000C7EED"/>
    <w:rsid w:val="000D1C0E"/>
    <w:rsid w:val="000D35A3"/>
    <w:rsid w:val="000F6F1D"/>
    <w:rsid w:val="00104A13"/>
    <w:rsid w:val="00120F3B"/>
    <w:rsid w:val="001255F6"/>
    <w:rsid w:val="00134A05"/>
    <w:rsid w:val="00137C0D"/>
    <w:rsid w:val="0014754F"/>
    <w:rsid w:val="00156B53"/>
    <w:rsid w:val="001639E9"/>
    <w:rsid w:val="001703CB"/>
    <w:rsid w:val="00170F73"/>
    <w:rsid w:val="00190328"/>
    <w:rsid w:val="0019349B"/>
    <w:rsid w:val="00193D55"/>
    <w:rsid w:val="001A2EFD"/>
    <w:rsid w:val="001A2F5D"/>
    <w:rsid w:val="001A3B3D"/>
    <w:rsid w:val="001A59A9"/>
    <w:rsid w:val="001B4BBD"/>
    <w:rsid w:val="001B67DC"/>
    <w:rsid w:val="001D773B"/>
    <w:rsid w:val="001F6574"/>
    <w:rsid w:val="001F6D96"/>
    <w:rsid w:val="002114B3"/>
    <w:rsid w:val="002122C1"/>
    <w:rsid w:val="0021411A"/>
    <w:rsid w:val="002254A9"/>
    <w:rsid w:val="00233D97"/>
    <w:rsid w:val="002347A2"/>
    <w:rsid w:val="00241336"/>
    <w:rsid w:val="00252FF8"/>
    <w:rsid w:val="00270B6F"/>
    <w:rsid w:val="00284CF7"/>
    <w:rsid w:val="002850E3"/>
    <w:rsid w:val="00287628"/>
    <w:rsid w:val="00294455"/>
    <w:rsid w:val="002A2EB9"/>
    <w:rsid w:val="002A7A55"/>
    <w:rsid w:val="002B2F39"/>
    <w:rsid w:val="002B5494"/>
    <w:rsid w:val="002B58C8"/>
    <w:rsid w:val="002D57E2"/>
    <w:rsid w:val="002D74F0"/>
    <w:rsid w:val="002E0E60"/>
    <w:rsid w:val="002E2B60"/>
    <w:rsid w:val="003076FA"/>
    <w:rsid w:val="00325480"/>
    <w:rsid w:val="00325A65"/>
    <w:rsid w:val="00333FF6"/>
    <w:rsid w:val="00337542"/>
    <w:rsid w:val="00340491"/>
    <w:rsid w:val="00345C7C"/>
    <w:rsid w:val="00347EB4"/>
    <w:rsid w:val="00352609"/>
    <w:rsid w:val="00353685"/>
    <w:rsid w:val="00354FCF"/>
    <w:rsid w:val="00356F78"/>
    <w:rsid w:val="0036351B"/>
    <w:rsid w:val="00363B4D"/>
    <w:rsid w:val="00375BFE"/>
    <w:rsid w:val="003807EA"/>
    <w:rsid w:val="00384FB1"/>
    <w:rsid w:val="00393473"/>
    <w:rsid w:val="00396595"/>
    <w:rsid w:val="003A19E2"/>
    <w:rsid w:val="003A2030"/>
    <w:rsid w:val="003A4EE9"/>
    <w:rsid w:val="003B2B40"/>
    <w:rsid w:val="003B3C91"/>
    <w:rsid w:val="003B4E04"/>
    <w:rsid w:val="003F112F"/>
    <w:rsid w:val="003F5A08"/>
    <w:rsid w:val="004164C2"/>
    <w:rsid w:val="00416B9D"/>
    <w:rsid w:val="00420716"/>
    <w:rsid w:val="004311EC"/>
    <w:rsid w:val="004325FB"/>
    <w:rsid w:val="004348D7"/>
    <w:rsid w:val="00436C5F"/>
    <w:rsid w:val="004432BA"/>
    <w:rsid w:val="0044407E"/>
    <w:rsid w:val="00447BB9"/>
    <w:rsid w:val="00457F27"/>
    <w:rsid w:val="0046031D"/>
    <w:rsid w:val="004650A1"/>
    <w:rsid w:val="004725AD"/>
    <w:rsid w:val="00473AC9"/>
    <w:rsid w:val="004827F8"/>
    <w:rsid w:val="00484C2B"/>
    <w:rsid w:val="004A4C45"/>
    <w:rsid w:val="004B2804"/>
    <w:rsid w:val="004C4B1C"/>
    <w:rsid w:val="004D412B"/>
    <w:rsid w:val="004D55D2"/>
    <w:rsid w:val="004D6593"/>
    <w:rsid w:val="004D72B5"/>
    <w:rsid w:val="004E0AC3"/>
    <w:rsid w:val="004E0E63"/>
    <w:rsid w:val="004E4411"/>
    <w:rsid w:val="004E6666"/>
    <w:rsid w:val="004E6B9C"/>
    <w:rsid w:val="004F0AEC"/>
    <w:rsid w:val="00500A14"/>
    <w:rsid w:val="00503CF9"/>
    <w:rsid w:val="00516D37"/>
    <w:rsid w:val="00516DE3"/>
    <w:rsid w:val="00517995"/>
    <w:rsid w:val="00520AF7"/>
    <w:rsid w:val="0052290A"/>
    <w:rsid w:val="00523893"/>
    <w:rsid w:val="00544AB1"/>
    <w:rsid w:val="00547511"/>
    <w:rsid w:val="00551B7F"/>
    <w:rsid w:val="00553134"/>
    <w:rsid w:val="00555388"/>
    <w:rsid w:val="00561FB1"/>
    <w:rsid w:val="00563291"/>
    <w:rsid w:val="00563373"/>
    <w:rsid w:val="0056610F"/>
    <w:rsid w:val="005679D5"/>
    <w:rsid w:val="00567B41"/>
    <w:rsid w:val="00575BCA"/>
    <w:rsid w:val="00577F23"/>
    <w:rsid w:val="005A06DF"/>
    <w:rsid w:val="005A7330"/>
    <w:rsid w:val="005B0344"/>
    <w:rsid w:val="005B520E"/>
    <w:rsid w:val="005C684F"/>
    <w:rsid w:val="005D30B2"/>
    <w:rsid w:val="005D6581"/>
    <w:rsid w:val="005E2800"/>
    <w:rsid w:val="005E3A14"/>
    <w:rsid w:val="005F127B"/>
    <w:rsid w:val="005F7472"/>
    <w:rsid w:val="00605825"/>
    <w:rsid w:val="00617F73"/>
    <w:rsid w:val="006345C4"/>
    <w:rsid w:val="00644D31"/>
    <w:rsid w:val="00645D22"/>
    <w:rsid w:val="00650144"/>
    <w:rsid w:val="00651A08"/>
    <w:rsid w:val="00654204"/>
    <w:rsid w:val="00670434"/>
    <w:rsid w:val="006728F3"/>
    <w:rsid w:val="006B2322"/>
    <w:rsid w:val="006B6B66"/>
    <w:rsid w:val="006C6CA7"/>
    <w:rsid w:val="006E43A1"/>
    <w:rsid w:val="006F3A10"/>
    <w:rsid w:val="006F5532"/>
    <w:rsid w:val="006F69EA"/>
    <w:rsid w:val="006F6D3D"/>
    <w:rsid w:val="0070370C"/>
    <w:rsid w:val="00711682"/>
    <w:rsid w:val="0071233D"/>
    <w:rsid w:val="00715BEA"/>
    <w:rsid w:val="007265D9"/>
    <w:rsid w:val="007366FC"/>
    <w:rsid w:val="00740EEA"/>
    <w:rsid w:val="00742197"/>
    <w:rsid w:val="00755FEB"/>
    <w:rsid w:val="007643C4"/>
    <w:rsid w:val="007718EC"/>
    <w:rsid w:val="007736BD"/>
    <w:rsid w:val="00783467"/>
    <w:rsid w:val="00791C19"/>
    <w:rsid w:val="00794804"/>
    <w:rsid w:val="007A142A"/>
    <w:rsid w:val="007A38C9"/>
    <w:rsid w:val="007B33F1"/>
    <w:rsid w:val="007B6DDA"/>
    <w:rsid w:val="007C0308"/>
    <w:rsid w:val="007C05BB"/>
    <w:rsid w:val="007C1D37"/>
    <w:rsid w:val="007C27B7"/>
    <w:rsid w:val="007C2A99"/>
    <w:rsid w:val="007C2FF2"/>
    <w:rsid w:val="007D3654"/>
    <w:rsid w:val="007D6232"/>
    <w:rsid w:val="007E214D"/>
    <w:rsid w:val="007E4998"/>
    <w:rsid w:val="007E70D9"/>
    <w:rsid w:val="007F1F99"/>
    <w:rsid w:val="007F523F"/>
    <w:rsid w:val="007F768F"/>
    <w:rsid w:val="008036B8"/>
    <w:rsid w:val="008042BF"/>
    <w:rsid w:val="0080791D"/>
    <w:rsid w:val="008112CB"/>
    <w:rsid w:val="008179EC"/>
    <w:rsid w:val="008212D0"/>
    <w:rsid w:val="008242A2"/>
    <w:rsid w:val="0083434F"/>
    <w:rsid w:val="00836367"/>
    <w:rsid w:val="00842297"/>
    <w:rsid w:val="00873603"/>
    <w:rsid w:val="00880402"/>
    <w:rsid w:val="00886A01"/>
    <w:rsid w:val="00887200"/>
    <w:rsid w:val="008900FD"/>
    <w:rsid w:val="008A0A0A"/>
    <w:rsid w:val="008A19C8"/>
    <w:rsid w:val="008A2C7D"/>
    <w:rsid w:val="008A3821"/>
    <w:rsid w:val="008B6524"/>
    <w:rsid w:val="008B7405"/>
    <w:rsid w:val="008C4B23"/>
    <w:rsid w:val="008C6069"/>
    <w:rsid w:val="008F0568"/>
    <w:rsid w:val="008F2C37"/>
    <w:rsid w:val="008F6E2C"/>
    <w:rsid w:val="0090005B"/>
    <w:rsid w:val="00902456"/>
    <w:rsid w:val="0091094D"/>
    <w:rsid w:val="00917288"/>
    <w:rsid w:val="00923E13"/>
    <w:rsid w:val="0092538E"/>
    <w:rsid w:val="009267FF"/>
    <w:rsid w:val="009303D9"/>
    <w:rsid w:val="00933C64"/>
    <w:rsid w:val="00934529"/>
    <w:rsid w:val="00937855"/>
    <w:rsid w:val="00944A20"/>
    <w:rsid w:val="00972203"/>
    <w:rsid w:val="00974676"/>
    <w:rsid w:val="00993032"/>
    <w:rsid w:val="009A155D"/>
    <w:rsid w:val="009A32D8"/>
    <w:rsid w:val="009C067E"/>
    <w:rsid w:val="009E4B2B"/>
    <w:rsid w:val="009E64FA"/>
    <w:rsid w:val="009F1979"/>
    <w:rsid w:val="009F1D79"/>
    <w:rsid w:val="00A059B3"/>
    <w:rsid w:val="00A11714"/>
    <w:rsid w:val="00A17237"/>
    <w:rsid w:val="00A20C8C"/>
    <w:rsid w:val="00A25E0F"/>
    <w:rsid w:val="00A36B12"/>
    <w:rsid w:val="00A47466"/>
    <w:rsid w:val="00A516E8"/>
    <w:rsid w:val="00A661BE"/>
    <w:rsid w:val="00A90DA8"/>
    <w:rsid w:val="00AA732B"/>
    <w:rsid w:val="00AB5445"/>
    <w:rsid w:val="00AD1132"/>
    <w:rsid w:val="00AE3409"/>
    <w:rsid w:val="00AF0FC4"/>
    <w:rsid w:val="00AF291B"/>
    <w:rsid w:val="00B11A60"/>
    <w:rsid w:val="00B15EA5"/>
    <w:rsid w:val="00B16C6C"/>
    <w:rsid w:val="00B21519"/>
    <w:rsid w:val="00B22613"/>
    <w:rsid w:val="00B26E48"/>
    <w:rsid w:val="00B37951"/>
    <w:rsid w:val="00B44A76"/>
    <w:rsid w:val="00B540BD"/>
    <w:rsid w:val="00B662CE"/>
    <w:rsid w:val="00B74B88"/>
    <w:rsid w:val="00B768D1"/>
    <w:rsid w:val="00B77E12"/>
    <w:rsid w:val="00B77EAD"/>
    <w:rsid w:val="00B80D1B"/>
    <w:rsid w:val="00B91E2C"/>
    <w:rsid w:val="00B9358E"/>
    <w:rsid w:val="00B94301"/>
    <w:rsid w:val="00B944B1"/>
    <w:rsid w:val="00BA1025"/>
    <w:rsid w:val="00BA4BF1"/>
    <w:rsid w:val="00BA4DB7"/>
    <w:rsid w:val="00BA7B17"/>
    <w:rsid w:val="00BB1738"/>
    <w:rsid w:val="00BC3420"/>
    <w:rsid w:val="00BC4CB6"/>
    <w:rsid w:val="00BC6BDF"/>
    <w:rsid w:val="00BD43A3"/>
    <w:rsid w:val="00BD4FD8"/>
    <w:rsid w:val="00BD6087"/>
    <w:rsid w:val="00BD670B"/>
    <w:rsid w:val="00BE7D3C"/>
    <w:rsid w:val="00BF4B18"/>
    <w:rsid w:val="00BF5F2A"/>
    <w:rsid w:val="00BF5FF6"/>
    <w:rsid w:val="00BF7AD0"/>
    <w:rsid w:val="00C0207F"/>
    <w:rsid w:val="00C15483"/>
    <w:rsid w:val="00C16117"/>
    <w:rsid w:val="00C3075A"/>
    <w:rsid w:val="00C335C1"/>
    <w:rsid w:val="00C44575"/>
    <w:rsid w:val="00C51B6E"/>
    <w:rsid w:val="00C81CA6"/>
    <w:rsid w:val="00C8562B"/>
    <w:rsid w:val="00C85E55"/>
    <w:rsid w:val="00C90C06"/>
    <w:rsid w:val="00C91702"/>
    <w:rsid w:val="00C919A4"/>
    <w:rsid w:val="00C97896"/>
    <w:rsid w:val="00CA3262"/>
    <w:rsid w:val="00CA4392"/>
    <w:rsid w:val="00CA55D3"/>
    <w:rsid w:val="00CB14BB"/>
    <w:rsid w:val="00CB2A3D"/>
    <w:rsid w:val="00CB71CE"/>
    <w:rsid w:val="00CC10C2"/>
    <w:rsid w:val="00CC1A10"/>
    <w:rsid w:val="00CC393F"/>
    <w:rsid w:val="00CC3BCF"/>
    <w:rsid w:val="00CC6AA3"/>
    <w:rsid w:val="00CD4083"/>
    <w:rsid w:val="00CD6DCB"/>
    <w:rsid w:val="00CE50B5"/>
    <w:rsid w:val="00D01F07"/>
    <w:rsid w:val="00D036E9"/>
    <w:rsid w:val="00D2176E"/>
    <w:rsid w:val="00D45ED4"/>
    <w:rsid w:val="00D51B5B"/>
    <w:rsid w:val="00D53E82"/>
    <w:rsid w:val="00D5533F"/>
    <w:rsid w:val="00D632BE"/>
    <w:rsid w:val="00D6590D"/>
    <w:rsid w:val="00D72D06"/>
    <w:rsid w:val="00D7522C"/>
    <w:rsid w:val="00D7536F"/>
    <w:rsid w:val="00D75D3F"/>
    <w:rsid w:val="00D760E1"/>
    <w:rsid w:val="00D76668"/>
    <w:rsid w:val="00D8660C"/>
    <w:rsid w:val="00D86C1F"/>
    <w:rsid w:val="00D90351"/>
    <w:rsid w:val="00D928E0"/>
    <w:rsid w:val="00D9595C"/>
    <w:rsid w:val="00D95A3E"/>
    <w:rsid w:val="00DB104D"/>
    <w:rsid w:val="00DB5B15"/>
    <w:rsid w:val="00DB743B"/>
    <w:rsid w:val="00DC54F6"/>
    <w:rsid w:val="00DC57A7"/>
    <w:rsid w:val="00DD58FB"/>
    <w:rsid w:val="00DD5C67"/>
    <w:rsid w:val="00DE369B"/>
    <w:rsid w:val="00DF39B3"/>
    <w:rsid w:val="00DF4231"/>
    <w:rsid w:val="00E07383"/>
    <w:rsid w:val="00E165BC"/>
    <w:rsid w:val="00E171E3"/>
    <w:rsid w:val="00E20CEF"/>
    <w:rsid w:val="00E2265F"/>
    <w:rsid w:val="00E270ED"/>
    <w:rsid w:val="00E32FC8"/>
    <w:rsid w:val="00E414E2"/>
    <w:rsid w:val="00E44EF0"/>
    <w:rsid w:val="00E456EE"/>
    <w:rsid w:val="00E5113C"/>
    <w:rsid w:val="00E54787"/>
    <w:rsid w:val="00E6139C"/>
    <w:rsid w:val="00E61E12"/>
    <w:rsid w:val="00E62E97"/>
    <w:rsid w:val="00E6514C"/>
    <w:rsid w:val="00E66660"/>
    <w:rsid w:val="00E7596C"/>
    <w:rsid w:val="00E77140"/>
    <w:rsid w:val="00E836FA"/>
    <w:rsid w:val="00E878F2"/>
    <w:rsid w:val="00EA08C3"/>
    <w:rsid w:val="00EB45DE"/>
    <w:rsid w:val="00EB6F16"/>
    <w:rsid w:val="00EC37AB"/>
    <w:rsid w:val="00ED0149"/>
    <w:rsid w:val="00ED66FF"/>
    <w:rsid w:val="00ED696B"/>
    <w:rsid w:val="00EE0594"/>
    <w:rsid w:val="00EF7DE3"/>
    <w:rsid w:val="00F03103"/>
    <w:rsid w:val="00F05EAB"/>
    <w:rsid w:val="00F06803"/>
    <w:rsid w:val="00F17874"/>
    <w:rsid w:val="00F20DDF"/>
    <w:rsid w:val="00F271DE"/>
    <w:rsid w:val="00F4028F"/>
    <w:rsid w:val="00F40B1A"/>
    <w:rsid w:val="00F627DA"/>
    <w:rsid w:val="00F67BD4"/>
    <w:rsid w:val="00F725CC"/>
    <w:rsid w:val="00F7288F"/>
    <w:rsid w:val="00F847A6"/>
    <w:rsid w:val="00F86E65"/>
    <w:rsid w:val="00F90E5D"/>
    <w:rsid w:val="00F927FF"/>
    <w:rsid w:val="00F93B57"/>
    <w:rsid w:val="00F9441B"/>
    <w:rsid w:val="00F9603C"/>
    <w:rsid w:val="00FA2D48"/>
    <w:rsid w:val="00FA4C32"/>
    <w:rsid w:val="00FA5899"/>
    <w:rsid w:val="00FB331C"/>
    <w:rsid w:val="00FB57FF"/>
    <w:rsid w:val="00FB73F7"/>
    <w:rsid w:val="00FC25ED"/>
    <w:rsid w:val="00FC3558"/>
    <w:rsid w:val="00FC4182"/>
    <w:rsid w:val="00FD20D8"/>
    <w:rsid w:val="00FD31E2"/>
    <w:rsid w:val="00FD6BD7"/>
    <w:rsid w:val="00FE2E63"/>
    <w:rsid w:val="00FE6950"/>
    <w:rsid w:val="00FE7114"/>
    <w:rsid w:val="00FF1C4E"/>
    <w:rsid w:val="00FF1E95"/>
    <w:rsid w:val="00FF1E97"/>
    <w:rsid w:val="00FF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6BE40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FB73F7"/>
    <w:pPr>
      <w:spacing w:after="10pt"/>
    </w:pPr>
    <w:rPr>
      <w:i/>
      <w:iCs/>
      <w:color w:val="44546A" w:themeColor="text2"/>
      <w:sz w:val="18"/>
      <w:szCs w:val="18"/>
    </w:rPr>
  </w:style>
  <w:style w:type="paragraph" w:styleId="Bibliography">
    <w:name w:val="Bibliography"/>
    <w:basedOn w:val="Normal"/>
    <w:next w:val="Normal"/>
    <w:uiPriority w:val="37"/>
    <w:unhideWhenUsed/>
    <w:rsid w:val="00FB57FF"/>
    <w:pPr>
      <w:tabs>
        <w:tab w:val="start" w:pos="25pt"/>
      </w:tabs>
      <w:ind w:start="25.20pt" w:hanging="25.2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84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0947177">
          <w:marLeft w:val="0pt"/>
          <w:marRight w:val="0pt"/>
          <w:marTop w:val="0pt"/>
          <w:marBottom w:val="0pt"/>
          <w:divBdr>
            <w:top w:val="none" w:sz="0" w:space="0" w:color="auto"/>
            <w:left w:val="none" w:sz="0" w:space="0" w:color="auto"/>
            <w:bottom w:val="none" w:sz="0" w:space="0" w:color="auto"/>
            <w:right w:val="none" w:sz="0" w:space="0" w:color="auto"/>
          </w:divBdr>
        </w:div>
        <w:div w:id="1671326900">
          <w:marLeft w:val="0pt"/>
          <w:marRight w:val="0pt"/>
          <w:marTop w:val="0pt"/>
          <w:marBottom w:val="0pt"/>
          <w:divBdr>
            <w:top w:val="none" w:sz="0" w:space="0" w:color="auto"/>
            <w:left w:val="none" w:sz="0" w:space="0" w:color="auto"/>
            <w:bottom w:val="none" w:sz="0" w:space="0" w:color="auto"/>
            <w:right w:val="none" w:sz="0" w:space="0" w:color="auto"/>
          </w:divBdr>
        </w:div>
      </w:divsChild>
    </w:div>
    <w:div w:id="953728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0324809">
          <w:marLeft w:val="0pt"/>
          <w:marRight w:val="0pt"/>
          <w:marTop w:val="0pt"/>
          <w:marBottom w:val="0pt"/>
          <w:divBdr>
            <w:top w:val="none" w:sz="0" w:space="0" w:color="auto"/>
            <w:left w:val="none" w:sz="0" w:space="0" w:color="auto"/>
            <w:bottom w:val="none" w:sz="0" w:space="0" w:color="auto"/>
            <w:right w:val="none" w:sz="0" w:space="0" w:color="auto"/>
          </w:divBdr>
        </w:div>
        <w:div w:id="1904951822">
          <w:marLeft w:val="0pt"/>
          <w:marRight w:val="0pt"/>
          <w:marTop w:val="0pt"/>
          <w:marBottom w:val="0pt"/>
          <w:divBdr>
            <w:top w:val="none" w:sz="0" w:space="0" w:color="auto"/>
            <w:left w:val="none" w:sz="0" w:space="0" w:color="auto"/>
            <w:bottom w:val="none" w:sz="0" w:space="0" w:color="auto"/>
            <w:right w:val="none" w:sz="0" w:space="0" w:color="auto"/>
          </w:divBdr>
        </w:div>
        <w:div w:id="996304387">
          <w:marLeft w:val="0pt"/>
          <w:marRight w:val="0pt"/>
          <w:marTop w:val="0pt"/>
          <w:marBottom w:val="0pt"/>
          <w:divBdr>
            <w:top w:val="none" w:sz="0" w:space="0" w:color="auto"/>
            <w:left w:val="none" w:sz="0" w:space="0" w:color="auto"/>
            <w:bottom w:val="none" w:sz="0" w:space="0" w:color="auto"/>
            <w:right w:val="none" w:sz="0" w:space="0" w:color="auto"/>
          </w:divBdr>
        </w:div>
        <w:div w:id="965693855">
          <w:marLeft w:val="0pt"/>
          <w:marRight w:val="0pt"/>
          <w:marTop w:val="0pt"/>
          <w:marBottom w:val="0pt"/>
          <w:divBdr>
            <w:top w:val="none" w:sz="0" w:space="0" w:color="auto"/>
            <w:left w:val="none" w:sz="0" w:space="0" w:color="auto"/>
            <w:bottom w:val="none" w:sz="0" w:space="0" w:color="auto"/>
            <w:right w:val="none" w:sz="0" w:space="0" w:color="auto"/>
          </w:divBdr>
        </w:div>
        <w:div w:id="1546332784">
          <w:marLeft w:val="0pt"/>
          <w:marRight w:val="0pt"/>
          <w:marTop w:val="0pt"/>
          <w:marBottom w:val="0pt"/>
          <w:divBdr>
            <w:top w:val="none" w:sz="0" w:space="0" w:color="auto"/>
            <w:left w:val="none" w:sz="0" w:space="0" w:color="auto"/>
            <w:bottom w:val="none" w:sz="0" w:space="0" w:color="auto"/>
            <w:right w:val="none" w:sz="0" w:space="0" w:color="auto"/>
          </w:divBdr>
        </w:div>
      </w:divsChild>
    </w:div>
    <w:div w:id="1018971707">
      <w:bodyDiv w:val="1"/>
      <w:marLeft w:val="0pt"/>
      <w:marRight w:val="0pt"/>
      <w:marTop w:val="0pt"/>
      <w:marBottom w:val="0pt"/>
      <w:divBdr>
        <w:top w:val="none" w:sz="0" w:space="0" w:color="auto"/>
        <w:left w:val="none" w:sz="0" w:space="0" w:color="auto"/>
        <w:bottom w:val="none" w:sz="0" w:space="0" w:color="auto"/>
        <w:right w:val="none" w:sz="0" w:space="0" w:color="auto"/>
      </w:divBdr>
    </w:div>
    <w:div w:id="16642388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4026577">
          <w:marLeft w:val="0pt"/>
          <w:marRight w:val="0pt"/>
          <w:marTop w:val="0pt"/>
          <w:marBottom w:val="0pt"/>
          <w:divBdr>
            <w:top w:val="none" w:sz="0" w:space="0" w:color="auto"/>
            <w:left w:val="none" w:sz="0" w:space="0" w:color="auto"/>
            <w:bottom w:val="none" w:sz="0" w:space="0" w:color="auto"/>
            <w:right w:val="none" w:sz="0" w:space="0" w:color="auto"/>
          </w:divBdr>
        </w:div>
        <w:div w:id="1249271725">
          <w:marLeft w:val="0pt"/>
          <w:marRight w:val="0pt"/>
          <w:marTop w:val="0pt"/>
          <w:marBottom w:val="0pt"/>
          <w:divBdr>
            <w:top w:val="none" w:sz="0" w:space="0" w:color="auto"/>
            <w:left w:val="none" w:sz="0" w:space="0" w:color="auto"/>
            <w:bottom w:val="none" w:sz="0" w:space="0" w:color="auto"/>
            <w:right w:val="none" w:sz="0" w:space="0" w:color="auto"/>
          </w:divBdr>
        </w:div>
        <w:div w:id="613095306">
          <w:marLeft w:val="0pt"/>
          <w:marRight w:val="0pt"/>
          <w:marTop w:val="0pt"/>
          <w:marBottom w:val="0pt"/>
          <w:divBdr>
            <w:top w:val="none" w:sz="0" w:space="0" w:color="auto"/>
            <w:left w:val="none" w:sz="0" w:space="0" w:color="auto"/>
            <w:bottom w:val="none" w:sz="0" w:space="0" w:color="auto"/>
            <w:right w:val="none" w:sz="0" w:space="0" w:color="auto"/>
          </w:divBdr>
        </w:div>
        <w:div w:id="400565520">
          <w:marLeft w:val="0pt"/>
          <w:marRight w:val="0pt"/>
          <w:marTop w:val="0pt"/>
          <w:marBottom w:val="0pt"/>
          <w:divBdr>
            <w:top w:val="none" w:sz="0" w:space="0" w:color="auto"/>
            <w:left w:val="none" w:sz="0" w:space="0" w:color="auto"/>
            <w:bottom w:val="none" w:sz="0" w:space="0" w:color="auto"/>
            <w:right w:val="none" w:sz="0" w:space="0" w:color="auto"/>
          </w:divBdr>
        </w:div>
        <w:div w:id="1759516313">
          <w:marLeft w:val="0pt"/>
          <w:marRight w:val="0pt"/>
          <w:marTop w:val="0pt"/>
          <w:marBottom w:val="0pt"/>
          <w:divBdr>
            <w:top w:val="none" w:sz="0" w:space="0" w:color="auto"/>
            <w:left w:val="none" w:sz="0" w:space="0" w:color="auto"/>
            <w:bottom w:val="none" w:sz="0" w:space="0" w:color="auto"/>
            <w:right w:val="none" w:sz="0" w:space="0" w:color="auto"/>
          </w:divBdr>
        </w:div>
        <w:div w:id="1753970975">
          <w:marLeft w:val="0pt"/>
          <w:marRight w:val="0pt"/>
          <w:marTop w:val="0pt"/>
          <w:marBottom w:val="0pt"/>
          <w:divBdr>
            <w:top w:val="none" w:sz="0" w:space="0" w:color="auto"/>
            <w:left w:val="none" w:sz="0" w:space="0" w:color="auto"/>
            <w:bottom w:val="none" w:sz="0" w:space="0" w:color="auto"/>
            <w:right w:val="none" w:sz="0" w:space="0" w:color="auto"/>
          </w:divBdr>
        </w:div>
        <w:div w:id="1138648001">
          <w:marLeft w:val="0pt"/>
          <w:marRight w:val="0pt"/>
          <w:marTop w:val="0pt"/>
          <w:marBottom w:val="0pt"/>
          <w:divBdr>
            <w:top w:val="none" w:sz="0" w:space="0" w:color="auto"/>
            <w:left w:val="none" w:sz="0" w:space="0" w:color="auto"/>
            <w:bottom w:val="none" w:sz="0" w:space="0" w:color="auto"/>
            <w:right w:val="none" w:sz="0" w:space="0" w:color="auto"/>
          </w:divBdr>
        </w:div>
      </w:divsChild>
    </w:div>
    <w:div w:id="173562180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schemas.microsoft.com/office/2007/relationships/hdphoto" Target="media/hdphoto5.wdp"/><Relationship Id="rId3" Type="http://purl.oclc.org/ooxml/officeDocument/relationships/styles" Target="styles.xml"/><Relationship Id="rId21" Type="http://purl.oclc.org/ooxml/officeDocument/relationships/image" Target="media/image7.png"/><Relationship Id="rId7" Type="http://purl.oclc.org/ooxml/officeDocument/relationships/endnotes" Target="endnotes.xml"/><Relationship Id="rId12" Type="http://schemas.microsoft.com/office/2007/relationships/hdphoto" Target="media/hdphoto2.wdp"/><Relationship Id="rId17" Type="http://purl.oclc.org/ooxml/officeDocument/relationships/image" Target="media/image5.png"/><Relationship Id="rId2" Type="http://purl.oclc.org/ooxml/officeDocument/relationships/numbering" Target="numbering.xml"/><Relationship Id="rId16" Type="http://schemas.microsoft.com/office/2007/relationships/hdphoto" Target="media/hdphoto4.wdp"/><Relationship Id="rId20" Type="http://schemas.microsoft.com/office/2007/relationships/hdphoto" Target="media/hdphoto6.wdp"/><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purl.oclc.org/ooxml/officeDocument/relationships/fontTable" Target="fontTable.xml"/><Relationship Id="rId10" Type="http://schemas.microsoft.com/office/2007/relationships/hdphoto" Target="media/hdphoto1.wdp"/><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1.png"/><Relationship Id="rId14" Type="http://schemas.microsoft.com/office/2007/relationships/hdphoto" Target="media/hdphoto3.wdp"/><Relationship Id="rId22" Type="http://schemas.microsoft.com/office/2007/relationships/hdphoto" Target="media/hdphoto7.wdp"/></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237</TotalTime>
  <Pages>5</Pages>
  <Words>10989</Words>
  <Characters>62640</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Dharma Yudistira</cp:lastModifiedBy>
  <cp:revision>336</cp:revision>
  <dcterms:created xsi:type="dcterms:W3CDTF">2019-01-08T18:42:00Z</dcterms:created>
  <dcterms:modified xsi:type="dcterms:W3CDTF">2022-07-12T23:10:00Z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zotero-version="6.0.8"&gt;&lt;session id="24T8AULW"/&gt;&lt;style id="http://www.zotero.org/styles/ieee" locale="en-GB" hasBibliography="1" bibliographyStyleHasBeenSet="1"/&gt;&lt;prefs&gt;&lt;pref name="fieldType" value="Field"/&gt;&lt;/prefs&gt;&lt;/data&gt;</vt:lpwstr>
  </property>
</Properties>
</file>