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32" w:rsidRPr="00D43132" w:rsidRDefault="00D43132" w:rsidP="00D43132">
      <w:pPr>
        <w:shd w:val="clear" w:color="auto" w:fill="F28E4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D43132">
        <w:rPr>
          <w:rFonts w:ascii="Arial" w:eastAsia="Times New Roman" w:hAnsi="Arial" w:cs="Arial"/>
          <w:color w:val="FFFFFF"/>
          <w:sz w:val="24"/>
          <w:szCs w:val="24"/>
        </w:rPr>
        <w:t>Challenge #3 [</w:t>
      </w:r>
      <w:proofErr w:type="spellStart"/>
      <w:r w:rsidRPr="00D43132">
        <w:rPr>
          <w:rFonts w:ascii="Arial" w:eastAsia="Times New Roman" w:hAnsi="Arial" w:cs="Arial"/>
          <w:color w:val="FFFFFF"/>
          <w:sz w:val="24"/>
          <w:szCs w:val="24"/>
        </w:rPr>
        <w:t>Mindtree</w:t>
      </w:r>
      <w:proofErr w:type="spellEnd"/>
      <w:r w:rsidRPr="00D43132">
        <w:rPr>
          <w:rFonts w:ascii="Arial" w:eastAsia="Times New Roman" w:hAnsi="Arial" w:cs="Arial"/>
          <w:color w:val="FFFFFF"/>
          <w:sz w:val="24"/>
          <w:szCs w:val="24"/>
        </w:rPr>
        <w:t>] - Scarlet Witch's solution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It's not really a daily challenge if you don't crack a password! And you really have a password on your hand this time.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 xml:space="preserve">You see, while you got the solution to the prisoner dilemma, </w:t>
      </w:r>
      <w:proofErr w:type="spellStart"/>
      <w:r w:rsidRPr="00D43132">
        <w:rPr>
          <w:rFonts w:ascii="Arial" w:eastAsia="Times New Roman" w:hAnsi="Arial" w:cs="Arial"/>
          <w:color w:val="24292E"/>
          <w:sz w:val="24"/>
          <w:szCs w:val="24"/>
        </w:rPr>
        <w:t>Shaktimaan</w:t>
      </w:r>
      <w:proofErr w:type="spellEnd"/>
      <w:r w:rsidRPr="00D43132">
        <w:rPr>
          <w:rFonts w:ascii="Arial" w:eastAsia="Times New Roman" w:hAnsi="Arial" w:cs="Arial"/>
          <w:color w:val="24292E"/>
          <w:sz w:val="24"/>
          <w:szCs w:val="24"/>
        </w:rPr>
        <w:t xml:space="preserve"> didn't suggest your name for the internship. He wasn't wearing his glasses, and instead drafted you to the forensic team.</w:t>
      </w:r>
    </w:p>
    <w:p w:rsidR="00D43132" w:rsidRPr="00D43132" w:rsidRDefault="00D43132" w:rsidP="00D43132">
      <w:pP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>
            <wp:extent cx="2324100" cy="1371600"/>
            <wp:effectExtent l="0" t="0" r="0" b="0"/>
            <wp:docPr id="1" name="Picture 1" descr="https://cloudfront.edyst.com/ghostcms/2020/04/scarlet-wit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front.edyst.com/ghostcms/2020/04/scarlet-witch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It seems one of the prisoners have an ancient lock with them. It is your first day in the forensics team and you want to make a great impression - you decide to unlock this ancient lock.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The lock's password is directly related with the time of the day and a secret series, denoted by the following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n</w:t>
      </w:r>
      <w:proofErr w:type="gramEnd"/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= 2a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n-1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- 1</w:t>
      </w:r>
    </w:p>
    <w:p w:rsidR="00D43132" w:rsidRPr="00D43132" w:rsidRDefault="00D43132" w:rsidP="00D43132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The hour in current time tells us the value of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0</w:t>
      </w:r>
    </w:p>
    <w:p w:rsidR="00D43132" w:rsidRPr="00D43132" w:rsidRDefault="00D43132" w:rsidP="00D43132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And the minute tells us the number of terms (numbering starts from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0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Let's say we have the time as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23:05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gramStart"/>
      <w:r w:rsidRPr="00D43132">
        <w:rPr>
          <w:rFonts w:ascii="Arial" w:eastAsia="Times New Roman" w:hAnsi="Arial" w:cs="Arial"/>
          <w:color w:val="24292E"/>
          <w:sz w:val="24"/>
          <w:szCs w:val="24"/>
        </w:rPr>
        <w:t>then :</w:t>
      </w:r>
      <w:proofErr w:type="gramEnd"/>
    </w:p>
    <w:p w:rsidR="00D43132" w:rsidRPr="00D43132" w:rsidRDefault="00D43132" w:rsidP="00D43132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0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= 23</w:t>
      </w:r>
    </w:p>
    <w:p w:rsidR="00D43132" w:rsidRPr="00D43132" w:rsidRDefault="00D43132" w:rsidP="00D43132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1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= 2*23 - 1 = 45</w:t>
      </w:r>
    </w:p>
    <w:p w:rsidR="00D43132" w:rsidRPr="00D43132" w:rsidRDefault="00D43132" w:rsidP="00D43132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lastRenderedPageBreak/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2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= 89</w:t>
      </w:r>
    </w:p>
    <w:p w:rsidR="00D43132" w:rsidRPr="00D43132" w:rsidRDefault="00D43132" w:rsidP="00D43132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3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= 177</w:t>
      </w:r>
    </w:p>
    <w:p w:rsidR="00D43132" w:rsidRPr="00D43132" w:rsidRDefault="00D43132" w:rsidP="00D43132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4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= 353</w:t>
      </w:r>
    </w:p>
    <w:p w:rsidR="00D43132" w:rsidRPr="00D43132" w:rsidRDefault="00D43132" w:rsidP="00D43132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5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= 705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Then, we sum up these numbers, we get: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23 + 45 + 89 + 177 + 353 + 705 = 1392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In terms of password, this corresponds to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BDJC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. (Because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0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 corresponds to </w:t>
      </w:r>
      <w:proofErr w:type="gramStart"/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proofErr w:type="gramEnd"/>
      <w:r w:rsidRPr="00D43132">
        <w:rPr>
          <w:rFonts w:ascii="Arial" w:eastAsia="Times New Roman" w:hAnsi="Arial" w:cs="Arial"/>
          <w:color w:val="24292E"/>
          <w:sz w:val="24"/>
          <w:szCs w:val="24"/>
        </w:rPr>
        <w:t>,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1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 corresponds to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B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,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2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 to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C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 and so on...)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Given the time, please print the password for this lock.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D43132">
        <w:rPr>
          <w:rFonts w:ascii="Arial" w:eastAsia="Times New Roman" w:hAnsi="Arial" w:cs="Arial"/>
          <w:b/>
          <w:bCs/>
          <w:color w:val="232323"/>
          <w:sz w:val="30"/>
          <w:szCs w:val="30"/>
        </w:rPr>
        <w:t>Input format</w:t>
      </w:r>
    </w:p>
    <w:p w:rsidR="00D43132" w:rsidRPr="00D43132" w:rsidRDefault="00D43132" w:rsidP="00D43132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The first line contains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T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, the number of test cases</w:t>
      </w:r>
    </w:p>
    <w:p w:rsidR="00D43132" w:rsidRPr="00D43132" w:rsidRDefault="00D43132" w:rsidP="00D43132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Each line after that contains the current time</w:t>
      </w:r>
    </w:p>
    <w:p w:rsidR="00D43132" w:rsidRPr="00D43132" w:rsidRDefault="00D43132" w:rsidP="00D43132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Note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a</w:t>
      </w:r>
      <w:r w:rsidRPr="00D43132">
        <w:rPr>
          <w:rFonts w:ascii="Consolas" w:eastAsia="Times New Roman" w:hAnsi="Consolas" w:cs="Consolas"/>
          <w:color w:val="24292E"/>
          <w:sz w:val="15"/>
          <w:szCs w:val="15"/>
          <w:bdr w:val="single" w:sz="2" w:space="0" w:color="auto" w:frame="1"/>
          <w:vertAlign w:val="subscript"/>
        </w:rPr>
        <w:t>0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 &gt; 0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D43132">
        <w:rPr>
          <w:rFonts w:ascii="Arial" w:eastAsia="Times New Roman" w:hAnsi="Arial" w:cs="Arial"/>
          <w:b/>
          <w:bCs/>
          <w:color w:val="232323"/>
          <w:sz w:val="30"/>
          <w:szCs w:val="30"/>
        </w:rPr>
        <w:t>Output format</w:t>
      </w:r>
    </w:p>
    <w:p w:rsidR="00D43132" w:rsidRPr="00D43132" w:rsidRDefault="00D43132" w:rsidP="00D43132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For each input, print the password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D43132">
        <w:rPr>
          <w:rFonts w:ascii="Arial" w:eastAsia="Times New Roman" w:hAnsi="Arial" w:cs="Arial"/>
          <w:b/>
          <w:bCs/>
          <w:color w:val="232323"/>
          <w:sz w:val="30"/>
          <w:szCs w:val="30"/>
        </w:rPr>
        <w:t>Example Input</w:t>
      </w:r>
    </w:p>
    <w:tbl>
      <w:tblPr>
        <w:tblW w:w="10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"/>
        <w:gridCol w:w="1039"/>
      </w:tblGrid>
      <w:tr w:rsidR="00D43132" w:rsidRPr="00D43132" w:rsidTr="00D431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32323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1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3132" w:rsidRPr="00D43132" w:rsidTr="00D431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13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D43132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bdr w:val="single" w:sz="2" w:space="0" w:color="auto" w:frame="1"/>
              </w:rPr>
              <w:t>:05</w:t>
            </w:r>
          </w:p>
        </w:tc>
      </w:tr>
      <w:tr w:rsidR="00D43132" w:rsidRPr="00D43132" w:rsidTr="00D431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13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43132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bdr w:val="single" w:sz="2" w:space="0" w:color="auto" w:frame="1"/>
              </w:rPr>
              <w:t>:03</w:t>
            </w:r>
          </w:p>
        </w:tc>
      </w:tr>
      <w:tr w:rsidR="00D43132" w:rsidRPr="00D43132" w:rsidTr="00D431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13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D43132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bdr w:val="single" w:sz="2" w:space="0" w:color="auto" w:frame="1"/>
              </w:rPr>
              <w:t>:10</w:t>
            </w:r>
          </w:p>
        </w:tc>
      </w:tr>
    </w:tbl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D43132">
        <w:rPr>
          <w:rFonts w:ascii="Arial" w:eastAsia="Times New Roman" w:hAnsi="Arial" w:cs="Arial"/>
          <w:b/>
          <w:bCs/>
          <w:color w:val="232323"/>
          <w:sz w:val="30"/>
          <w:szCs w:val="30"/>
        </w:rPr>
        <w:t>Example Output</w:t>
      </w:r>
    </w:p>
    <w:tbl>
      <w:tblPr>
        <w:tblW w:w="9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921"/>
      </w:tblGrid>
      <w:tr w:rsidR="00D43132" w:rsidRPr="00D43132" w:rsidTr="00D431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32323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132">
              <w:rPr>
                <w:rFonts w:ascii="Times New Roman" w:eastAsia="Times New Roman" w:hAnsi="Times New Roman" w:cs="Times New Roman"/>
                <w:sz w:val="24"/>
                <w:szCs w:val="24"/>
              </w:rPr>
              <w:t>BDJC</w:t>
            </w:r>
          </w:p>
        </w:tc>
      </w:tr>
      <w:tr w:rsidR="00D43132" w:rsidRPr="00D43132" w:rsidTr="00D431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132">
              <w:rPr>
                <w:rFonts w:ascii="Times New Roman" w:eastAsia="Times New Roman" w:hAnsi="Times New Roman" w:cs="Times New Roman"/>
                <w:sz w:val="24"/>
                <w:szCs w:val="24"/>
              </w:rPr>
              <w:t>BDJ</w:t>
            </w:r>
          </w:p>
        </w:tc>
      </w:tr>
      <w:tr w:rsidR="00D43132" w:rsidRPr="00D43132" w:rsidTr="00D431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132" w:rsidRPr="00D43132" w:rsidRDefault="00D43132" w:rsidP="00D4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132">
              <w:rPr>
                <w:rFonts w:ascii="Times New Roman" w:eastAsia="Times New Roman" w:hAnsi="Times New Roman" w:cs="Times New Roman"/>
                <w:sz w:val="24"/>
                <w:szCs w:val="24"/>
              </w:rPr>
              <w:t>BB</w:t>
            </w:r>
          </w:p>
        </w:tc>
      </w:tr>
    </w:tbl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232323"/>
          <w:sz w:val="30"/>
          <w:szCs w:val="30"/>
        </w:rPr>
      </w:pPr>
      <w:r w:rsidRPr="00D43132">
        <w:rPr>
          <w:rFonts w:ascii="Arial" w:eastAsia="Times New Roman" w:hAnsi="Arial" w:cs="Arial"/>
          <w:b/>
          <w:bCs/>
          <w:color w:val="232323"/>
          <w:sz w:val="30"/>
          <w:szCs w:val="30"/>
        </w:rPr>
        <w:t>Explanation</w:t>
      </w:r>
    </w:p>
    <w:p w:rsidR="00D43132" w:rsidRPr="00D43132" w:rsidRDefault="00D43132" w:rsidP="00D43132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The sum of the first one becomes: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1392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 -&gt;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BDJC</w:t>
      </w:r>
    </w:p>
    <w:p w:rsidR="00D43132" w:rsidRPr="00D43132" w:rsidRDefault="00D43132" w:rsidP="00D43132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The sum of second one becomes: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139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 -&gt;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BDJ</w:t>
      </w:r>
    </w:p>
    <w:p w:rsidR="00D43132" w:rsidRPr="00D43132" w:rsidRDefault="00D43132" w:rsidP="00D43132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48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The sum of third one becomes: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11</w:t>
      </w:r>
      <w:r w:rsidRPr="00D43132">
        <w:rPr>
          <w:rFonts w:ascii="Arial" w:eastAsia="Times New Roman" w:hAnsi="Arial" w:cs="Arial"/>
          <w:color w:val="24292E"/>
          <w:sz w:val="24"/>
          <w:szCs w:val="24"/>
        </w:rPr>
        <w:t> -&gt; </w:t>
      </w:r>
      <w:r w:rsidRPr="00D43132">
        <w:rPr>
          <w:rFonts w:ascii="Consolas" w:eastAsia="Times New Roman" w:hAnsi="Consolas" w:cs="Consolas"/>
          <w:color w:val="24292E"/>
          <w:sz w:val="20"/>
          <w:szCs w:val="20"/>
          <w:bdr w:val="single" w:sz="2" w:space="2" w:color="auto" w:frame="1"/>
        </w:rPr>
        <w:t>BB</w:t>
      </w:r>
    </w:p>
    <w:p w:rsidR="00D43132" w:rsidRPr="00D43132" w:rsidRDefault="00D43132" w:rsidP="00D431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43132">
        <w:rPr>
          <w:rFonts w:ascii="Arial" w:eastAsia="Times New Roman" w:hAnsi="Arial" w:cs="Arial"/>
          <w:color w:val="24292E"/>
          <w:sz w:val="24"/>
          <w:szCs w:val="24"/>
        </w:rPr>
        <w:t>Note: Users running code in Java should keep the class name as Main</w:t>
      </w:r>
    </w:p>
    <w:p w:rsidR="002F6F05" w:rsidRDefault="002F6F05" w:rsidP="00D43132">
      <w:pPr>
        <w:spacing w:after="0"/>
      </w:pPr>
    </w:p>
    <w:p w:rsidR="00D43132" w:rsidRDefault="00D43132" w:rsidP="00D43132">
      <w:pPr>
        <w:spacing w:after="0"/>
      </w:pPr>
      <w:bookmarkStart w:id="0" w:name="_GoBack"/>
      <w:bookmarkEnd w:id="0"/>
    </w:p>
    <w:sectPr w:rsidR="00D4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D56"/>
    <w:multiLevelType w:val="multilevel"/>
    <w:tmpl w:val="CA1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042AE"/>
    <w:multiLevelType w:val="multilevel"/>
    <w:tmpl w:val="9B74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F11EE"/>
    <w:multiLevelType w:val="multilevel"/>
    <w:tmpl w:val="F4D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67971"/>
    <w:multiLevelType w:val="multilevel"/>
    <w:tmpl w:val="8760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05D39"/>
    <w:multiLevelType w:val="multilevel"/>
    <w:tmpl w:val="37D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2"/>
    <w:rsid w:val="002F6F05"/>
    <w:rsid w:val="00D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53147-65C3-4A76-99BE-1F33DF46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1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1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132"/>
    <w:rPr>
      <w:rFonts w:ascii="Courier New" w:eastAsia="Times New Roman" w:hAnsi="Courier New" w:cs="Courier New"/>
      <w:sz w:val="20"/>
      <w:szCs w:val="20"/>
    </w:rPr>
  </w:style>
  <w:style w:type="character" w:customStyle="1" w:styleId="hljs-selector-pseudo">
    <w:name w:val="hljs-selector-pseudo"/>
    <w:basedOn w:val="DefaultParagraphFont"/>
    <w:rsid w:val="00D4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777642">
              <w:marLeft w:val="0"/>
              <w:marRight w:val="0"/>
              <w:marTop w:val="0"/>
              <w:marBottom w:val="15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</w:div>
          </w:divsChild>
        </w:div>
        <w:div w:id="508639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201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252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8513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Namdev</dc:creator>
  <cp:keywords/>
  <dc:description/>
  <cp:lastModifiedBy>Dharmendra Namdev</cp:lastModifiedBy>
  <cp:revision>1</cp:revision>
  <dcterms:created xsi:type="dcterms:W3CDTF">2020-04-16T17:20:00Z</dcterms:created>
  <dcterms:modified xsi:type="dcterms:W3CDTF">2020-04-16T17:22:00Z</dcterms:modified>
</cp:coreProperties>
</file>