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0" w:lineRule="auto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DHARMENDRA YADAV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lineRule="auto"/>
        <w:rPr>
          <w:b w:val="1"/>
          <w:bCs w:val="1"/>
          <w:color w:val="1b6ec2"/>
          <w:sz w:val="20"/>
          <w:szCs w:val="20"/>
        </w:rPr>
      </w:pPr>
      <w:r w:rsidDel="00000000" w:rsidR="00000000" w:rsidRPr="00000000">
        <w:rPr>
          <w:b w:val="1"/>
          <w:bCs w:val="1"/>
          <w:color w:val="4a9a82"/>
          <w:sz w:val="20"/>
          <w:szCs w:val="20"/>
          <w:rtl w:val="0"/>
        </w:rPr>
        <w:t xml:space="preserve">Sr. Lead Engineer |   Product Engineer (AI-Augmented) | AI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Subtitle"/>
        <w:rPr>
          <w:rFonts w:ascii="Arial" w:cs="Arial" w:eastAsia="Arial" w:hAnsi="Arial"/>
          <w:color w:val="3b3838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color w:val="3b3838"/>
          <w:sz w:val="18"/>
          <w:szCs w:val="18"/>
          <w:rtl w:val="0"/>
        </w:rPr>
        <w:t xml:space="preserve">Distributed Systems • Messaging Infrastructure • AI Engineering • Cloud-Native Platforms • Messaging &amp; SaaS • Reliability Engineering</w:t>
      </w:r>
    </w:p>
    <w:p w:rsidR="00000000" w:rsidDel="00000000" w:rsidP="00000000" w:rsidRDefault="00000000" w:rsidRPr="00000000" w14:paraId="00000004">
      <w:pPr>
        <w:jc w:val="right"/>
        <w:rPr>
          <w:sz w:val="16"/>
          <w:szCs w:val="16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16"/>
          <w:szCs w:val="16"/>
          <w:rtl w:val="0"/>
        </w:rPr>
        <w:t xml:space="preserve">📧</w:t>
      </w:r>
      <w:r w:rsidDel="00000000" w:rsidR="00000000" w:rsidRPr="00000000">
        <w:rPr>
          <w:sz w:val="16"/>
          <w:szCs w:val="16"/>
          <w:rtl w:val="0"/>
        </w:rPr>
        <w:t xml:space="preserve"> </w:t>
      </w:r>
      <w:hyperlink r:id="rId7">
        <w:r w:rsidDel="00000000" w:rsidR="00000000" w:rsidRPr="00000000">
          <w:rPr>
            <w:color w:val="0563c1"/>
            <w:sz w:val="16"/>
            <w:szCs w:val="16"/>
            <w:u w:val="single"/>
            <w:rtl w:val="0"/>
          </w:rPr>
          <w:t xml:space="preserve">dharmendra.4real@gmail.com</w:t>
        </w:r>
      </w:hyperlink>
      <w:r w:rsidDel="00000000" w:rsidR="00000000" w:rsidRPr="00000000">
        <w:rPr>
          <w:sz w:val="16"/>
          <w:szCs w:val="16"/>
          <w:rtl w:val="0"/>
        </w:rPr>
        <w:t xml:space="preserve"> | </w:t>
      </w:r>
      <w:r w:rsidDel="00000000" w:rsidR="00000000" w:rsidRPr="00000000">
        <w:rPr>
          <w:rFonts w:ascii="Quattrocento Sans" w:cs="Quattrocento Sans" w:eastAsia="Quattrocento Sans" w:hAnsi="Quattrocento Sans"/>
          <w:sz w:val="16"/>
          <w:szCs w:val="16"/>
          <w:rtl w:val="0"/>
        </w:rPr>
        <w:t xml:space="preserve">📱</w:t>
      </w:r>
      <w:r w:rsidDel="00000000" w:rsidR="00000000" w:rsidRPr="00000000">
        <w:rPr>
          <w:sz w:val="16"/>
          <w:szCs w:val="16"/>
          <w:rtl w:val="0"/>
        </w:rPr>
        <w:t xml:space="preserve"> +91-7042363205</w:t>
        <w:br w:type="textWrapping"/>
      </w:r>
      <w:r w:rsidDel="00000000" w:rsidR="00000000" w:rsidRPr="00000000">
        <w:rPr>
          <w:rFonts w:ascii="Quattrocento Sans" w:cs="Quattrocento Sans" w:eastAsia="Quattrocento Sans" w:hAnsi="Quattrocento Sans"/>
          <w:sz w:val="16"/>
          <w:szCs w:val="16"/>
          <w:rtl w:val="0"/>
        </w:rPr>
        <w:t xml:space="preserve">🔗</w:t>
      </w:r>
      <w:r w:rsidDel="00000000" w:rsidR="00000000" w:rsidRPr="00000000">
        <w:rPr>
          <w:sz w:val="16"/>
          <w:szCs w:val="16"/>
          <w:rtl w:val="0"/>
        </w:rPr>
        <w:t xml:space="preserve"> </w:t>
      </w:r>
      <w:hyperlink r:id="rId8">
        <w:r w:rsidDel="00000000" w:rsidR="00000000" w:rsidRPr="00000000">
          <w:rPr>
            <w:color w:val="0563c1"/>
            <w:sz w:val="16"/>
            <w:szCs w:val="16"/>
            <w:u w:val="single"/>
            <w:rtl w:val="0"/>
          </w:rPr>
          <w:t xml:space="preserve">linkedin.com/in/dharmendra-yadav-20b9a017</w:t>
        </w:r>
      </w:hyperlink>
      <w:r w:rsidDel="00000000" w:rsidR="00000000" w:rsidRPr="00000000">
        <w:rPr>
          <w:sz w:val="16"/>
          <w:szCs w:val="16"/>
          <w:rtl w:val="0"/>
        </w:rPr>
        <w:t xml:space="preserve"> | github.com/dharmendrasdlt</w:t>
      </w:r>
    </w:p>
    <w:tbl>
      <w:tblPr>
        <w:tblStyle w:val="Table1"/>
        <w:tblW w:w="1105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00"/>
        <w:gridCol w:w="4057"/>
        <w:tblGridChange w:id="0">
          <w:tblGrid>
            <w:gridCol w:w="7000"/>
            <w:gridCol w:w="40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200.0" w:type="dxa"/>
            </w:tcMar>
          </w:tcPr>
          <w:p w:rsidR="00000000" w:rsidDel="00000000" w:rsidP="00000000" w:rsidRDefault="00000000" w:rsidRPr="00000000" w14:paraId="00000005">
            <w:pPr>
              <w:pBdr>
                <w:bottom w:color="222222" w:space="0" w:sz="8" w:val="single"/>
              </w:pBdr>
              <w:spacing w:after="80" w:before="260" w:lineRule="auto"/>
              <w:rPr/>
            </w:pPr>
            <w:r w:rsidDel="00000000" w:rsidR="00000000" w:rsidRPr="00000000">
              <w:rPr>
                <w:b w:val="1"/>
                <w:bCs w:val="1"/>
                <w:smallCaps w:val="1"/>
                <w:sz w:val="24"/>
                <w:szCs w:val="24"/>
                <w:rtl w:val="0"/>
              </w:rPr>
              <w:t xml:space="preserve">SUMMARY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rPr>
                <w:color w:val="3b3838"/>
              </w:rPr>
            </w:pPr>
            <w:r w:rsidDel="00000000" w:rsidR="00000000" w:rsidRPr="00000000">
              <w:rPr>
                <w:color w:val="3b3838"/>
                <w:rtl w:val="0"/>
              </w:rPr>
              <w:t xml:space="preserve">Lead Backend Engineer with 14 years of experience specializing in high-throughput event-driven systems, APIs, and relational database design. Hands-on expertise building and operating distributed platforms using Go (Golang), MySQL, Kafka, Kubernetes (K8s), and cloud-native infrastructure. Proven track record of owning complex systems end-to-end, from architectural design to production scaling in fast-paced environments.</w:t>
            </w:r>
          </w:p>
          <w:p w:rsidR="00000000" w:rsidDel="00000000" w:rsidP="00000000" w:rsidRDefault="00000000" w:rsidRPr="00000000" w14:paraId="00000007">
            <w:pPr>
              <w:spacing w:after="16" w:before="16" w:lineRule="auto"/>
              <w:rPr>
                <w:color w:val="3b383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222222" w:space="0" w:sz="8" w:val="single"/>
              </w:pBdr>
              <w:spacing w:after="80" w:before="260" w:lineRule="auto"/>
              <w:rPr/>
            </w:pPr>
            <w:r w:rsidDel="00000000" w:rsidR="00000000" w:rsidRPr="00000000">
              <w:rPr>
                <w:b w:val="1"/>
                <w:bCs w:val="1"/>
                <w:smallCaps w:val="1"/>
                <w:sz w:val="24"/>
                <w:szCs w:val="24"/>
                <w:rtl w:val="0"/>
              </w:rPr>
              <w:t xml:space="preserve">EXPERIENCE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20" w:before="14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Sr. Lead Software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color w:val="1b6ec2"/>
                <w:rtl w:val="0"/>
              </w:rPr>
              <w:t xml:space="preserve">Brevo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50" w:lineRule="auto"/>
              <w:rPr/>
            </w:pPr>
            <w:r w:rsidDel="00000000" w:rsidR="00000000" w:rsidRPr="00000000">
              <w:rPr>
                <w:i w:val="1"/>
                <w:iCs w:val="1"/>
                <w:color w:val="555555"/>
                <w:sz w:val="16"/>
                <w:szCs w:val="16"/>
                <w:rtl w:val="0"/>
              </w:rPr>
              <w:t xml:space="preserve">Oct 2018 - May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40" w:lineRule="auto"/>
              <w:rPr>
                <w:color w:val="3b3838"/>
              </w:rPr>
            </w:pPr>
            <w:r w:rsidDel="00000000" w:rsidR="00000000" w:rsidRPr="00000000">
              <w:rPr>
                <w:color w:val="3b3838"/>
                <w:rtl w:val="0"/>
              </w:rPr>
              <w:t xml:space="preserve">Brevo provides advanced marketing tools that simplify email marketing, SMS, and real-time communication systems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" w:before="16" w:line="240" w:lineRule="auto"/>
              <w:ind w:left="360" w:right="0" w:hanging="18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Led backend engineering initiatives for production-grade messaging systems, architecting Kafka-based event-driven execution pipelines that scaled campaigns from ~50 msg/sec to ~600 msg/sec observed throughput using 40 partitions and ~400 concurrent in-flight executions.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" w:before="16" w:line="240" w:lineRule="auto"/>
              <w:ind w:left="360" w:right="0" w:hanging="18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Directed architectural refactoring that reduced execution windows from ~5-7 hours to ~30 minutes</w:t>
            </w:r>
            <w:r w:rsidDel="00000000" w:rsidR="00000000" w:rsidRPr="00000000">
              <w:rPr>
                <w:rFonts w:ascii="Montserrat" w:cs="Montserrat" w:eastAsia="Montserrat" w:hAnsi="Montserrat"/>
                <w:b w:val="0"/>
                <w:bCs w:val="0"/>
                <w:i w:val="0"/>
                <w:iCs w:val="0"/>
                <w:smallCaps w:val="0"/>
                <w:strike w:val="0"/>
                <w:color w:val="1f2937"/>
                <w:sz w:val="19"/>
                <w:szCs w:val="19"/>
                <w:u w:val="none"/>
                <w:shd w:fill="fbfffa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for large-scale campaign processing.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" w:before="16" w:line="240" w:lineRule="auto"/>
              <w:ind w:left="360" w:right="0" w:hanging="18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Mentored engineering teams on production-grade API design, schema migrations, and operationally safe backend development practices.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" w:before="16" w:line="240" w:lineRule="auto"/>
              <w:ind w:left="360" w:right="0" w:hanging="18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Architected and mentored the refactoring of backend messaging services from PHP to Go (Golang) producer/consumer Kafka pipelines, increasing execution throughput from 8k RPM to over 80-100k RPM.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" w:before="16" w:line="240" w:lineRule="auto"/>
              <w:ind w:left="360" w:right="0" w:hanging="18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Designed and deployed automated CI/CD pipelines and infrastructure upgrades, enhancing release reliability and deployment safety.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" w:before="16" w:line="240" w:lineRule="auto"/>
              <w:ind w:left="360" w:right="0" w:hanging="18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Directed production debugging, incident response, and end-to-end release management operations across cloud environments.</w:t>
            </w:r>
          </w:p>
          <w:p w:rsidR="00000000" w:rsidDel="00000000" w:rsidP="00000000" w:rsidRDefault="00000000" w:rsidRPr="00000000" w14:paraId="00000013">
            <w:pPr>
              <w:spacing w:after="20" w:before="14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Senior Software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color w:val="1b6ec2"/>
                <w:rtl w:val="0"/>
              </w:rPr>
              <w:t xml:space="preserve">Brevo (formerly Sendinblue)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after="50" w:lineRule="auto"/>
              <w:rPr/>
            </w:pPr>
            <w:r w:rsidDel="00000000" w:rsidR="00000000" w:rsidRPr="00000000">
              <w:rPr>
                <w:i w:val="1"/>
                <w:iCs w:val="1"/>
                <w:color w:val="555555"/>
                <w:sz w:val="16"/>
                <w:szCs w:val="16"/>
                <w:rtl w:val="0"/>
              </w:rPr>
              <w:t xml:space="preserve">Oct 2015 - Sep 2018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" w:before="16" w:line="240" w:lineRule="auto"/>
              <w:ind w:left="360" w:right="0" w:hanging="18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Engineered and shipped high-performance backend APIs and services for SaaS messaging platforms, supporting asynchronous communication workflows and distributed queue processing.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" w:before="16" w:line="240" w:lineRule="auto"/>
              <w:ind w:left="360" w:right="0" w:hanging="18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Designed and optimized Kafka and RabbitMQ event-driven messaging pipelines and containerized workloads.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" w:before="16" w:line="240" w:lineRule="auto"/>
              <w:ind w:left="360" w:right="0" w:hanging="18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Owned compliance workflows, production debugging, and infrastructure maintenance for SaaS deployments.</w:t>
            </w:r>
          </w:p>
          <w:p w:rsidR="00000000" w:rsidDel="00000000" w:rsidP="00000000" w:rsidRDefault="00000000" w:rsidRPr="00000000" w14:paraId="00000019">
            <w:pPr>
              <w:spacing w:after="20" w:before="14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Senior Software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color w:val="1b6ec2"/>
                <w:rtl w:val="0"/>
              </w:rPr>
              <w:t xml:space="preserve">Incise Infotech Pvt Ltd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16" w:before="16" w:lineRule="auto"/>
              <w:rPr>
                <w:i w:val="1"/>
                <w:iCs w:val="1"/>
                <w:color w:val="555555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55555"/>
                <w:sz w:val="16"/>
                <w:szCs w:val="16"/>
                <w:rtl w:val="0"/>
              </w:rPr>
              <w:t xml:space="preserve">09/2014 - 09/2015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" w:before="16" w:line="240" w:lineRule="auto"/>
              <w:ind w:left="360" w:right="0" w:hanging="18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Engineered production-grade backend APIs and components while leading operational issue resolution and distributed systems debugging.</w:t>
            </w:r>
          </w:p>
          <w:p w:rsidR="00000000" w:rsidDel="00000000" w:rsidP="00000000" w:rsidRDefault="00000000" w:rsidRPr="00000000" w14:paraId="0000001D">
            <w:pPr>
              <w:spacing w:after="20" w:before="14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Programmer Scale II / Programmer Scale 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color w:val="1b6ec2"/>
                <w:rtl w:val="0"/>
              </w:rPr>
              <w:t xml:space="preserve">Intecons Software Lab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16" w:before="16" w:lineRule="auto"/>
              <w:rPr>
                <w:i w:val="1"/>
                <w:iCs w:val="1"/>
                <w:color w:val="555555"/>
                <w:sz w:val="16"/>
                <w:szCs w:val="16"/>
              </w:rPr>
            </w:pPr>
            <w:r w:rsidDel="00000000" w:rsidR="00000000" w:rsidRPr="00000000">
              <w:rPr>
                <w:i w:val="1"/>
                <w:iCs w:val="1"/>
                <w:color w:val="555555"/>
                <w:sz w:val="16"/>
                <w:szCs w:val="16"/>
                <w:rtl w:val="0"/>
              </w:rPr>
              <w:t xml:space="preserve">07/2012 - 08/2014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" w:before="16" w:line="240" w:lineRule="auto"/>
              <w:ind w:left="360" w:right="0" w:hanging="18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b383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Engineered REST APIs, backend services, and relational database data workflows across logistics, geo-tracking, and social platforms, establishing core systems design patterns.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20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1">
            <w:pPr>
              <w:pBdr>
                <w:bottom w:color="222222" w:space="0" w:sz="8" w:val="single"/>
              </w:pBdr>
              <w:spacing w:after="80" w:before="240" w:lineRule="auto"/>
              <w:rPr/>
            </w:pPr>
            <w:r w:rsidDel="00000000" w:rsidR="00000000" w:rsidRPr="00000000">
              <w:rPr>
                <w:b w:val="1"/>
                <w:bCs w:val="1"/>
                <w:smallCaps w:val="1"/>
                <w:sz w:val="24"/>
                <w:szCs w:val="24"/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10" w:before="8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Bachelor of Technology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10" w:lineRule="auto"/>
              <w:rPr/>
            </w:pPr>
            <w:r w:rsidDel="00000000" w:rsidR="00000000" w:rsidRPr="00000000">
              <w:rPr>
                <w:b w:val="1"/>
                <w:bCs w:val="1"/>
                <w:color w:val="1b6ec2"/>
                <w:rtl w:val="0"/>
              </w:rPr>
              <w:t xml:space="preserve">Dr. A.P.J. Abdul Kalam Technical University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20" w:lineRule="auto"/>
              <w:rPr/>
            </w:pPr>
            <w:r w:rsidDel="00000000" w:rsidR="00000000" w:rsidRPr="00000000">
              <w:rPr>
                <w:i w:val="1"/>
                <w:iCs w:val="1"/>
                <w:color w:val="555555"/>
                <w:sz w:val="16"/>
                <w:szCs w:val="16"/>
                <w:rtl w:val="0"/>
              </w:rPr>
              <w:t xml:space="preserve">07/2008 – 05/2012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pBdr>
                <w:bottom w:color="222222" w:space="0" w:sz="8" w:val="single"/>
              </w:pBdr>
              <w:spacing w:after="80" w:before="240" w:lineRule="auto"/>
              <w:rPr/>
            </w:pPr>
            <w:r w:rsidDel="00000000" w:rsidR="00000000" w:rsidRPr="00000000">
              <w:rPr>
                <w:b w:val="1"/>
                <w:bCs w:val="1"/>
                <w:smallCaps w:val="1"/>
                <w:sz w:val="24"/>
                <w:szCs w:val="24"/>
                <w:rtl w:val="0"/>
              </w:rPr>
              <w:t xml:space="preserve">KEY ACHIEVEMENTS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10" w:before="80" w:lineRule="auto"/>
              <w:rPr/>
            </w:pPr>
            <w:sdt>
              <w:sdtPr>
                <w:id w:val="-364962031"/>
                <w:tag w:val="goog_rdk_0"/>
              </w:sdtPr>
              <w:sdtContent>
                <w:r w:rsidDel="00000000" w:rsidR="00000000" w:rsidRPr="00000000">
                  <w:rPr>
                    <w:rFonts w:ascii="Fira Mono" w:cs="Fira Mono" w:eastAsia="Fira Mono" w:hAnsi="Fira Mono"/>
                    <w:b w:val="1"/>
                    <w:bCs w:val="1"/>
                    <w:rtl w:val="0"/>
                  </w:rPr>
                  <w:t xml:space="preserve">⭐ Messaging Infrastructure Modernization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16" w:before="16" w:lineRule="auto"/>
              <w:rPr>
                <w:color w:val="3b3838"/>
              </w:rPr>
            </w:pPr>
            <w:r w:rsidDel="00000000" w:rsidR="00000000" w:rsidRPr="00000000">
              <w:rPr>
                <w:color w:val="3b3838"/>
                <w:rtl w:val="0"/>
              </w:rPr>
              <w:t xml:space="preserve">Led modernization initiatives that converted legacy PHP email systems to a Go/Kafka model, scaling throughput from 8k to 100k RPM.</w:t>
            </w:r>
          </w:p>
          <w:p w:rsidR="00000000" w:rsidDel="00000000" w:rsidP="00000000" w:rsidRDefault="00000000" w:rsidRPr="00000000" w14:paraId="00000028">
            <w:pPr>
              <w:pBdr>
                <w:bottom w:color="222222" w:space="0" w:sz="8" w:val="single"/>
              </w:pBdr>
              <w:spacing w:after="80" w:before="240" w:lineRule="auto"/>
              <w:rPr/>
            </w:pPr>
            <w:r w:rsidDel="00000000" w:rsidR="00000000" w:rsidRPr="00000000">
              <w:rPr>
                <w:b w:val="1"/>
                <w:bCs w:val="1"/>
                <w:smallCaps w:val="1"/>
                <w:sz w:val="24"/>
                <w:szCs w:val="24"/>
                <w:rtl w:val="0"/>
              </w:rPr>
              <w:t xml:space="preserve">SKILLS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rPr>
                <w:b w:val="1"/>
                <w:bCs w:val="1"/>
                <w:color w:val="3b383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rPr>
                <w:color w:val="3b3838"/>
              </w:rPr>
            </w:pPr>
            <w:r w:rsidDel="00000000" w:rsidR="00000000" w:rsidRPr="00000000">
              <w:rPr>
                <w:b w:val="1"/>
                <w:bCs w:val="1"/>
                <w:color w:val="3b3838"/>
                <w:rtl w:val="0"/>
              </w:rPr>
              <w:t xml:space="preserve">Languages &amp; Backend: </w:t>
            </w:r>
            <w:r w:rsidDel="00000000" w:rsidR="00000000" w:rsidRPr="00000000">
              <w:rPr>
                <w:color w:val="3b3838"/>
                <w:rtl w:val="0"/>
              </w:rPr>
              <w:t xml:space="preserve">Go (Golang), Python, PHP, Node.js, JavaScript, REST/gRPC APIs</w:t>
            </w:r>
          </w:p>
          <w:p w:rsidR="00000000" w:rsidDel="00000000" w:rsidP="00000000" w:rsidRDefault="00000000" w:rsidRPr="00000000" w14:paraId="0000002B">
            <w:pPr>
              <w:rPr>
                <w:color w:val="3b383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line="360" w:lineRule="auto"/>
              <w:rPr>
                <w:color w:val="3b3838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3b3838"/>
                <w:rtl w:val="0"/>
              </w:rPr>
              <w:t xml:space="preserve">AI Engineering:</w:t>
            </w:r>
            <w:r w:rsidDel="00000000" w:rsidR="00000000" w:rsidRPr="00000000">
              <w:rPr>
                <w:color w:val="3b3838"/>
                <w:rtl w:val="0"/>
              </w:rPr>
              <w:t xml:space="preserve">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Claude Code</w:t>
            </w:r>
            <w:r w:rsidDel="00000000" w:rsidR="00000000" w:rsidRPr="00000000">
              <w:rPr>
                <w:color w:val="3b3838"/>
                <w:rtl w:val="0"/>
              </w:rPr>
              <w:t xml:space="preserve"> 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Codex</w:t>
            </w:r>
            <w:r w:rsidDel="00000000" w:rsidR="00000000" w:rsidRPr="00000000">
              <w:rPr>
                <w:color w:val="3b3838"/>
                <w:rtl w:val="0"/>
              </w:rPr>
              <w:t xml:space="preserve"> 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Copilot</w:t>
            </w:r>
            <w:r w:rsidDel="00000000" w:rsidR="00000000" w:rsidRPr="00000000">
              <w:rPr>
                <w:color w:val="3b3838"/>
                <w:rtl w:val="0"/>
              </w:rPr>
              <w:t xml:space="preserve">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ChatGPT</w:t>
            </w:r>
            <w:r w:rsidDel="00000000" w:rsidR="00000000" w:rsidRPr="00000000">
              <w:rPr>
                <w:color w:val="3b3838"/>
                <w:rtl w:val="0"/>
              </w:rPr>
              <w:t xml:space="preserve"> 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Prompt Engineering</w:t>
            </w:r>
            <w:r w:rsidDel="00000000" w:rsidR="00000000" w:rsidRPr="00000000">
              <w:rPr>
                <w:color w:val="3b3838"/>
                <w:rtl w:val="0"/>
              </w:rPr>
              <w:t xml:space="preserve"> 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Agentic AI</w:t>
            </w:r>
            <w:r w:rsidDel="00000000" w:rsidR="00000000" w:rsidRPr="00000000">
              <w:rPr>
                <w:color w:val="3b3838"/>
                <w:rtl w:val="0"/>
              </w:rPr>
              <w:t xml:space="preserve"> 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RAG</w:t>
            </w:r>
            <w:r w:rsidDel="00000000" w:rsidR="00000000" w:rsidRPr="00000000">
              <w:rPr>
                <w:color w:val="3b3838"/>
                <w:rtl w:val="0"/>
              </w:rPr>
              <w:t xml:space="preserve">  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LangChain</w:t>
            </w:r>
            <w:r w:rsidDel="00000000" w:rsidR="00000000" w:rsidRPr="00000000">
              <w:rPr>
                <w:color w:val="3b3838"/>
                <w:rtl w:val="0"/>
              </w:rPr>
              <w:t xml:space="preserve">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LangGraph</w:t>
            </w:r>
            <w:r w:rsidDel="00000000" w:rsidR="00000000" w:rsidRPr="00000000">
              <w:rPr>
                <w:color w:val="3b3838"/>
                <w:rtl w:val="0"/>
              </w:rPr>
              <w:t xml:space="preserve">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Vector DB</w:t>
            </w:r>
            <w:r w:rsidDel="00000000" w:rsidR="00000000" w:rsidRPr="00000000">
              <w:rPr>
                <w:color w:val="3b3838"/>
                <w:rtl w:val="0"/>
              </w:rPr>
              <w:t xml:space="preserve"> 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MCP</w:t>
            </w:r>
            <w:r w:rsidDel="00000000" w:rsidR="00000000" w:rsidRPr="00000000">
              <w:rPr>
                <w:color w:val="3b3838"/>
                <w:rtl w:val="0"/>
              </w:rPr>
              <w:t xml:space="preserve"> 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LLM</w:t>
            </w:r>
          </w:p>
          <w:p w:rsidR="00000000" w:rsidDel="00000000" w:rsidP="00000000" w:rsidRDefault="00000000" w:rsidRPr="00000000" w14:paraId="0000002D">
            <w:pPr>
              <w:rPr>
                <w:b w:val="1"/>
                <w:bCs w:val="1"/>
                <w:color w:val="3b383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rPr>
                <w:b w:val="1"/>
                <w:bCs w:val="1"/>
                <w:color w:val="3b3838"/>
              </w:rPr>
            </w:pPr>
            <w:r w:rsidDel="00000000" w:rsidR="00000000" w:rsidRPr="00000000">
              <w:rPr>
                <w:b w:val="1"/>
                <w:bCs w:val="1"/>
                <w:color w:val="3b3838"/>
                <w:rtl w:val="0"/>
              </w:rPr>
              <w:t xml:space="preserve">Distributed Systems &amp; Messaging:</w:t>
            </w:r>
          </w:p>
          <w:p w:rsidR="00000000" w:rsidDel="00000000" w:rsidP="00000000" w:rsidRDefault="00000000" w:rsidRPr="00000000" w14:paraId="0000002F">
            <w:pPr>
              <w:rPr>
                <w:color w:val="3b3838"/>
              </w:rPr>
            </w:pPr>
            <w:r w:rsidDel="00000000" w:rsidR="00000000" w:rsidRPr="00000000">
              <w:rPr>
                <w:color w:val="3b3838"/>
                <w:rtl w:val="0"/>
              </w:rPr>
              <w:t xml:space="preserve">Kafka, Pub/Sub, RabbitMQ, Redis Streams, Event-Driven Architectures, Async Processing, Retry/DLQ Systems</w:t>
            </w:r>
          </w:p>
          <w:p w:rsidR="00000000" w:rsidDel="00000000" w:rsidP="00000000" w:rsidRDefault="00000000" w:rsidRPr="00000000" w14:paraId="00000030">
            <w:pPr>
              <w:rPr>
                <w:b w:val="1"/>
                <w:bCs w:val="1"/>
                <w:color w:val="3b383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rPr>
                <w:color w:val="3b3838"/>
              </w:rPr>
            </w:pPr>
            <w:r w:rsidDel="00000000" w:rsidR="00000000" w:rsidRPr="00000000">
              <w:rPr>
                <w:b w:val="1"/>
                <w:bCs w:val="1"/>
                <w:color w:val="3b3838"/>
                <w:rtl w:val="0"/>
              </w:rPr>
              <w:t xml:space="preserve">Cloud &amp; Infrastructure: </w:t>
            </w:r>
            <w:r w:rsidDel="00000000" w:rsidR="00000000" w:rsidRPr="00000000">
              <w:rPr>
                <w:color w:val="3b3838"/>
                <w:rtl w:val="0"/>
              </w:rPr>
              <w:t xml:space="preserve">Kubernetes (K8s), Docker, GCP, CI/CD, Linux, Autoscaling, ArgoCD, GitHub Actions, TravisCI</w:t>
              <w:br w:type="textWrapping"/>
            </w:r>
          </w:p>
          <w:p w:rsidR="00000000" w:rsidDel="00000000" w:rsidP="00000000" w:rsidRDefault="00000000" w:rsidRPr="00000000" w14:paraId="00000032">
            <w:pPr>
              <w:rPr>
                <w:b w:val="1"/>
                <w:bCs w:val="1"/>
                <w:color w:val="3b383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rPr>
                <w:b w:val="1"/>
                <w:bCs w:val="1"/>
                <w:color w:val="3b3838"/>
              </w:rPr>
            </w:pPr>
            <w:r w:rsidDel="00000000" w:rsidR="00000000" w:rsidRPr="00000000">
              <w:rPr>
                <w:b w:val="1"/>
                <w:bCs w:val="1"/>
                <w:color w:val="3b3838"/>
                <w:rtl w:val="0"/>
              </w:rPr>
              <w:t xml:space="preserve">Databases &amp; Storage: </w:t>
            </w:r>
            <w:r w:rsidDel="00000000" w:rsidR="00000000" w:rsidRPr="00000000">
              <w:rPr>
                <w:color w:val="3b3838"/>
                <w:rtl w:val="0"/>
              </w:rPr>
              <w:t xml:space="preserve">MySQL (relational database), Redis, MongoDB, ScyllaDB, ClickHouse</w:t>
            </w:r>
            <w:r w:rsidDel="00000000" w:rsidR="00000000" w:rsidRPr="00000000">
              <w:rPr>
                <w:b w:val="1"/>
                <w:bCs w:val="1"/>
                <w:color w:val="3b3838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34">
            <w:pPr>
              <w:rPr>
                <w:b w:val="1"/>
                <w:bCs w:val="1"/>
                <w:color w:val="3b383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rPr>
                <w:color w:val="3b3838"/>
              </w:rPr>
            </w:pPr>
            <w:r w:rsidDel="00000000" w:rsidR="00000000" w:rsidRPr="00000000">
              <w:rPr>
                <w:b w:val="1"/>
                <w:bCs w:val="1"/>
                <w:color w:val="3b3838"/>
                <w:rtl w:val="0"/>
              </w:rPr>
              <w:t xml:space="preserve">Observability &amp; Reliability:</w:t>
            </w:r>
            <w:r w:rsidDel="00000000" w:rsidR="00000000" w:rsidRPr="00000000">
              <w:rPr>
                <w:color w:val="3b3838"/>
                <w:rtl w:val="0"/>
              </w:rPr>
              <w:br w:type="textWrapping"/>
              <w:t xml:space="preserve">Datadog, Grafana, OpenTelemetry, APM, Structured Logging, Distributed Tracing, GitHub Actions, Travis CI</w:t>
            </w:r>
          </w:p>
          <w:p w:rsidR="00000000" w:rsidDel="00000000" w:rsidP="00000000" w:rsidRDefault="00000000" w:rsidRPr="00000000" w14:paraId="00000036">
            <w:pPr>
              <w:rPr>
                <w:b w:val="1"/>
                <w:bCs w:val="1"/>
                <w:color w:val="3b383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rPr>
                <w:color w:val="3b383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line="360" w:lineRule="auto"/>
              <w:rPr>
                <w:color w:val="3b3838"/>
              </w:rPr>
            </w:pP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Agile</w:t>
            </w:r>
            <w:r w:rsidDel="00000000" w:rsidR="00000000" w:rsidRPr="00000000">
              <w:rPr>
                <w:color w:val="3b3838"/>
                <w:rtl w:val="0"/>
              </w:rPr>
              <w:t xml:space="preserve"> 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Scrum</w:t>
            </w:r>
            <w:r w:rsidDel="00000000" w:rsidR="00000000" w:rsidRPr="00000000">
              <w:rPr>
                <w:color w:val="3b3838"/>
                <w:rtl w:val="0"/>
              </w:rPr>
              <w:t xml:space="preserve"> 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Kanban</w:t>
            </w:r>
            <w:r w:rsidDel="00000000" w:rsidR="00000000" w:rsidRPr="00000000">
              <w:rPr>
                <w:color w:val="3b3838"/>
                <w:rtl w:val="0"/>
              </w:rPr>
              <w:t xml:space="preserve"> 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Incident Management</w:t>
            </w:r>
            <w:r w:rsidDel="00000000" w:rsidR="00000000" w:rsidRPr="00000000">
              <w:rPr>
                <w:color w:val="3b3838"/>
                <w:rtl w:val="0"/>
              </w:rPr>
              <w:t xml:space="preserve">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On-call Management</w:t>
            </w:r>
            <w:r w:rsidDel="00000000" w:rsidR="00000000" w:rsidRPr="00000000">
              <w:rPr>
                <w:color w:val="3b3838"/>
                <w:rtl w:val="0"/>
              </w:rPr>
              <w:t xml:space="preserve"> 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Technical Roadmapping </w:t>
            </w:r>
            <w:r w:rsidDel="00000000" w:rsidR="00000000" w:rsidRPr="00000000">
              <w:rPr>
                <w:color w:val="3b3838"/>
                <w:rtl w:val="0"/>
              </w:rPr>
              <w:t xml:space="preserve">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Capacity Planning</w:t>
            </w:r>
            <w:r w:rsidDel="00000000" w:rsidR="00000000" w:rsidRPr="00000000">
              <w:rPr>
                <w:color w:val="3b3838"/>
                <w:rtl w:val="0"/>
              </w:rPr>
              <w:t xml:space="preserve"> 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Hiring &amp; Interviewing</w:t>
            </w:r>
            <w:r w:rsidDel="00000000" w:rsidR="00000000" w:rsidRPr="00000000">
              <w:rPr>
                <w:color w:val="3b3838"/>
                <w:rtl w:val="0"/>
              </w:rPr>
              <w:t xml:space="preserve">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Project Management</w:t>
            </w:r>
            <w:r w:rsidDel="00000000" w:rsidR="00000000" w:rsidRPr="00000000">
              <w:rPr>
                <w:color w:val="3b3838"/>
                <w:rtl w:val="0"/>
              </w:rPr>
              <w:t xml:space="preserve"> 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Roadmap Planning</w:t>
            </w:r>
            <w:r w:rsidDel="00000000" w:rsidR="00000000" w:rsidRPr="00000000">
              <w:rPr>
                <w:color w:val="3b3838"/>
                <w:rtl w:val="0"/>
              </w:rPr>
              <w:t xml:space="preserve"> 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Sprint Planning</w:t>
            </w:r>
            <w:r w:rsidDel="00000000" w:rsidR="00000000" w:rsidRPr="00000000">
              <w:rPr>
                <w:color w:val="3b3838"/>
                <w:rtl w:val="0"/>
              </w:rPr>
              <w:t xml:space="preserve"> 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SRE Practices </w:t>
            </w:r>
            <w:r w:rsidDel="00000000" w:rsidR="00000000" w:rsidRPr="00000000">
              <w:rPr>
                <w:color w:val="3b3838"/>
                <w:rtl w:val="0"/>
              </w:rPr>
              <w:t xml:space="preserve"> 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Technical Strategy</w:t>
            </w:r>
            <w:r w:rsidDel="00000000" w:rsidR="00000000" w:rsidRPr="00000000">
              <w:rPr>
                <w:color w:val="3b3838"/>
                <w:rtl w:val="0"/>
              </w:rPr>
              <w:t xml:space="preserve"> </w:t>
            </w:r>
            <w:r w:rsidDel="00000000" w:rsidR="00000000" w:rsidRPr="00000000">
              <w:rPr>
                <w:color w:val="3b3838"/>
                <w:u w:val="single"/>
                <w:rtl w:val="0"/>
              </w:rPr>
              <w:t xml:space="preserve">Architecture Reviews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rPr>
                <w:color w:val="3b383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rPr>
          <w:color w:val="3b38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color w:val="3b38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b w:val="1"/>
          <w:bCs w:val="1"/>
          <w:smallCaps w:val="1"/>
          <w:sz w:val="24"/>
          <w:szCs w:val="24"/>
          <w:rtl w:val="0"/>
        </w:rPr>
        <w:t xml:space="preserve">PROFESSIONAL EXPERIENCE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Redesigned the Marketing SMS processing pipeline from campaign-centric batch execution to contact-level Kafka fanout architecture. Introduced a preparation stage that cached campaign state in Redis and emitted one Kafka payload per contact, eliminating repeated campaign-level database queries during processing. Replaced an execution model limited to ~10 concurrent contact operations (~200ms/contact, ~50 msg/sec theoretical throughput) with Kafka partition-driven parallelism (40 partitions × prefetch 10 ≈ 400 in-flight contacts), scaling observed throughput to ~600 msg/sec and reducing 1M-recipient campaign processing windows from ~5–7 hours to ~30 minutes.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Built distributed coordination and exactly-once execution guarantees using Redis Lua scripts, Redis-backed idempotency controls, manual Kafka offset commits, bounded retries, and DLQ isolation/replay workflows for large-scale concurrent processing systems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Re-engineered distributed-system observability using per-call tracing instrumentation, structured telemetry tagging, Datadog APM hooks, and alert-boundary refinement to reduce false-positive infrastructure noise and improve production signal quality.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Orchestrated migration of core messaging execution flows from synchronous HTTP routes to Kafka-driven asynchronous pipelines, introducing dynamic execution-routing strategies within worker services to eliminate endpoint blocking and improve operational resilience.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Optimized database query performance and solved thread-safety bottlenecks in concurrent systems, reducing duplicate query overhead and designing schemas for high-frequency parallel execution workflows.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Architected backward-compatible, version-gated API extensions supporting enterprise dynamic-parameter parsing requirements while preserving SDK compatibility and zero-downtime rollout guarantees.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Designed programmatic anti-abuse and fraud-detection routing systems using account-behavior thresholds, trust validation rules, and layered eligibility controls to mitigate smishing abuse and high-risk routing exploitation across messaging infrastructure.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Built horizontally scalable Kafka worker architectures using partition-level fanout patterns, distributed concurrent processing, and autoscaling execution pipelines to replace monolithic campaign-processing bottlenecks.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Built resilient retry/backoff orchestration and DLQ isolation systems with replay tooling, provider-failure handling, and bounded retry strategies to prevent cascading failures across asynchronous messaging pipelines.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Led reporting data-plane evolution across ClickHouse-backed messaging systems, integrating multi-channel tracking attributes and fallback-aware delivery semantics to improve reporting consistency across layered delivery pipelines.</w:t>
      </w:r>
    </w:p>
    <w:p w:rsidR="00000000" w:rsidDel="00000000" w:rsidP="00000000" w:rsidRDefault="00000000" w:rsidRPr="00000000" w14:paraId="0000004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b w:val="1"/>
          <w:bCs w:val="1"/>
          <w:smallCaps w:val="1"/>
          <w:sz w:val="24"/>
          <w:szCs w:val="24"/>
          <w:rtl w:val="0"/>
        </w:rPr>
        <w:t xml:space="preserve">AI ENGINEERING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Leveraged Claude Code, Codex, and MCP tooling to accelerate distributed systems migrations and rollout validation, reducing production incident resolution time and replacing manual workflows with AI-assisted execution pipelines.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Built AI-assisted engineering workflows using CONTEXT-driven planning, verifier gates, rollback-aware implementation strategies, and tool-assisted execution loops for distributed event-driven systems engineering.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Deployed Datadog MCP and Grafana MCP workflows for telemetry analysis, rollout verification, operational investigations, and production debugging across Kafka-based messaging infrastructure.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17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Agentic AI System (Go/Python)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| </w:t>
      </w:r>
      <w:hyperlink r:id="rId9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https://dharmendrra.github.io/agentic-ai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| </w:t>
      </w:r>
      <w:hyperlink r:id="rId10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https://dharmendrra.github.io/agentic-ai-py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Architected a production-ready ReAct loop agent in Go integrating PDF vector search, Tavily web search, and a custom MongoDB MCP server — agent dynamically discovers tools at runtime via MCP tools/list, eliminating hardcoded prompt coupling and enabling plug-and-play tool extensibility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Designed a dual-backend LLM switching layer (local Ollama ↔ Anthropic Claude) driven by config and a credit-balance guard — zero code changes required to switch inference backends, enabling cost-controlled local-first development with seamless cloud fallback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17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OmniRAG (Go)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|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</w:t>
      </w:r>
      <w:hyperlink r:id="rId11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https://dharmendrra.github.io/Omni-RAG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Built OmniRAG, a schema-agnostic RAG engine in Go that decouples retrieval intelligence from the database layer — supports ChromaDB, Qdrant, and Pinecone backends with keyword-sensitive filtering and semantic fallback, resolving the short-query vector bias that breaks standard out-of-the-box RAG setups on real-world data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Extended the RAG pipeline to full PDF/book ingestion: raw PDFs stored in MongoDB GridFS, chunked and embedded page-by-page, upserted into Pinecone, served via a streaming SSE API — with Anthropic/Ollama backend selection and credit-balance-aware fallback built into the generation layer</w:t>
      </w:r>
    </w:p>
    <w:p w:rsidR="00000000" w:rsidDel="00000000" w:rsidP="00000000" w:rsidRDefault="00000000" w:rsidRPr="00000000" w14:paraId="00000053">
      <w:pPr>
        <w:rPr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b w:val="1"/>
          <w:bCs w:val="1"/>
          <w:smallCaps w:val="1"/>
          <w:sz w:val="24"/>
          <w:szCs w:val="24"/>
          <w:rtl w:val="0"/>
        </w:rPr>
        <w:t xml:space="preserve">RELIABILITY, OPERATIONS &amp; OBSERVABILITY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Drove observability improvements using distributed tracing, structured logging, telemetry refinement, APM tuning, dashboarding, and operational debugging workflows.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Coordinated investigations involving async-routing inconsistencies, provider-routing issues, middleware failures, retry-system behavior, delivery incidents, and operational escalations across production messaging systems.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360" w:right="0" w:hanging="18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Supported infrastructure modernization initiatives involving Kubernetes migration, OVH/GCP cluster transitions, GitOps deployment workflows, CI/CD automation, and operational deployment standardization.</w:t>
      </w:r>
    </w:p>
    <w:p w:rsidR="00000000" w:rsidDel="00000000" w:rsidP="00000000" w:rsidRDefault="00000000" w:rsidRPr="00000000" w14:paraId="00000058">
      <w:pPr>
        <w:rPr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b w:val="1"/>
          <w:bCs w:val="1"/>
          <w:smallCaps w:val="1"/>
          <w:sz w:val="24"/>
          <w:szCs w:val="24"/>
          <w:rtl w:val="0"/>
        </w:rPr>
        <w:t xml:space="preserve">SYSTEMS &amp; PLATFORM EXPERIENCE</w:t>
      </w:r>
    </w:p>
    <w:p w:rsidR="00000000" w:rsidDel="00000000" w:rsidP="00000000" w:rsidRDefault="00000000" w:rsidRPr="00000000" w14:paraId="0000005B">
      <w:pPr>
        <w:rPr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Messaging &amp; Distributed Systems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8" w:right="0" w:hanging="177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Redesigned Marketing SMS infrastructure from campaign-centric processing to contact-level Kafka fanout architecture using distributed parallel execution and Redis-backed coordination models.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8" w:right="0" w:hanging="177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Built distributed coordination and idempotent-processing systems using Redis Lua scripting, manual Kafka offset management, bounded retries, replay-safe workflows, and DLQ isolation strategies.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8" w:right="0" w:hanging="177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Orchestrated migration of transactional SMS infrastructure from synchronous HTTP execution paths to Kafka-based asynchronous pipelines with phased rollout validation and operational safeguards.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8" w:right="0" w:hanging="177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Contributed to RCS messaging-channel architecture, multi-channel reporting evolution, fallback-routing semantics, and distributed event-processing systems.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8" w:right="0" w:hanging="177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Guided reporting-platform evolution across ClickHouse-backed messaging systems, integrating multi-channel tracking semantics and fallback-aware reporting workflows.</w:t>
      </w:r>
    </w:p>
    <w:p w:rsidR="00000000" w:rsidDel="00000000" w:rsidP="00000000" w:rsidRDefault="00000000" w:rsidRPr="00000000" w14:paraId="00000062">
      <w:pPr>
        <w:spacing w:befor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Fraud Detection &amp; Anti-Phishing Platform (Node.js, RabbitMQ, MongoDB, Redis)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8" w:right="0" w:hanging="177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Built event-driven consumer services processing email, SMS, and URL content via RabbitMQ-driven asynchronous pipelines. 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8" w:right="0" w:hanging="177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Integrated external anti-fraud providers including Google Safe Browsing, Spamhaus, SURBL, Vade Retro, and Rspamd. 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8" w:right="0" w:hanging="177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Implemented content-analysis pipelines, trusted-client whitelisting, UUID-based request tracking, retry handling, and operational observability workflows. </w:t>
      </w:r>
    </w:p>
    <w:p w:rsidR="00000000" w:rsidDel="00000000" w:rsidP="00000000" w:rsidRDefault="00000000" w:rsidRPr="00000000" w14:paraId="00000066">
      <w:pPr>
        <w:spacing w:befor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Contact Processing &amp; Campaign Orchestration Platform (PHP, RabbitMQ, MongoDB, Redis)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8" w:right="0" w:hanging="177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Built asynchronous processing pipelines for contact import/export, scheduling, deletion, movement, and campaign orchestration workflows. 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8" w:right="0" w:hanging="177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Developed SMS campaign scheduling/state-management systems and integrated external providers including Twilio, Nexmo/Vonage, and Mailchimp. 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8" w:right="0" w:hanging="177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Delivered production hotfixes resolving race conditions, stuck-campaign recovery issues, MongoDB timeout problems, and operational reliability bottlenecks. </w:t>
      </w:r>
    </w:p>
    <w:p w:rsidR="00000000" w:rsidDel="00000000" w:rsidP="00000000" w:rsidRDefault="00000000" w:rsidRPr="00000000" w14:paraId="0000006A">
      <w:pPr>
        <w:spacing w:befor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Email Campaign Delivery Infrastructure (Go, Kafka, RabbitMQ, Redis)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8" w:right="0" w:hanging="177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Worked on services responsible for email generation, campaign processing, MTA submission, and large-scale delivery workflows. 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8" w:right="0" w:hanging="177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Improved Redis reliability, timeout handling, logging, and operational metrics for production debugging and campaign-state tracking. </w:t>
      </w:r>
    </w:p>
    <w:p w:rsidR="00000000" w:rsidDel="00000000" w:rsidP="00000000" w:rsidRDefault="00000000" w:rsidRPr="00000000" w14:paraId="0000006D">
      <w:pPr>
        <w:spacing w:befor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Push Notification Delivery Pipeline (Go, GCP Pub/Sub, Cloud Spanner, Redis, Kubernetes)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8" w:right="0" w:hanging="177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Worked on event-driven push-notification delivery services handling subscriber segmentation, batching, and distributed message publishing. 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8" w:right="0" w:hanging="177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Optimized Cloud Spanner query patterns, Redis caching strategies, Kubernetes deployment workflows, and operational observability. 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8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Marketing SMS Platform – Deployment Automation (GitHub Actions, ArgoCD, Kubernetes)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8" w:right="0" w:hanging="177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Managed cluster workloads and implemented GitOps-based CI/CD pipelines using GitHub Actions and ArgoCD for staging and production deployments on GKE (Kubernetes) clusters.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8" w:right="0" w:hanging="177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Configured Kubernetes workloads using Kustomize overlays, established deployment health checks, and maintained infrastructure configurations to ensure production resilience.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  <w:font w:name="Courier New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Fira Mono">
    <w:embedRegular w:fontKey="{00000000-0000-0000-0000-000000000000}" r:id="rId5" w:subsetted="0"/>
    <w:embedBold w:fontKey="{00000000-0000-0000-0000-000000000000}" r:id="rId6" w:subsetted="0"/>
  </w:font>
  <w:font w:name="Quattrocento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  <w:font w:name="Noto Sans Symbols">
    <w:embedRegular w:fontKey="{00000000-0000-0000-0000-000000000000}" r:id="rId11" w:subsetted="0"/>
    <w:embedBold w:fontKey="{00000000-0000-0000-0000-000000000000}" r:id="rId12" w:subsetted="0"/>
  </w:font>
  <w:font w:name="Aveni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18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357" w:hanging="176.99999999999994"/>
      </w:pPr>
      <w:rPr/>
    </w:lvl>
    <w:lvl w:ilvl="1">
      <w:start w:val="1"/>
      <w:numFmt w:val="bullet"/>
      <w:lvlText w:val="o"/>
      <w:lvlJc w:val="left"/>
      <w:pPr>
        <w:ind w:left="-189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531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251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1971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2691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3411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4131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4851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8"/>
        <w:szCs w:val="18"/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18"/>
      <w:szCs w:val="1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spacing w:after="120" w:line="264" w:lineRule="auto"/>
    </w:pPr>
    <w:rPr>
      <w:rFonts w:ascii="Avenir" w:cs="Avenir" w:eastAsia="Avenir" w:hAnsi="Avenir"/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dharmendrra.github.io/Omni-RAG" TargetMode="External"/><Relationship Id="rId10" Type="http://schemas.openxmlformats.org/officeDocument/2006/relationships/hyperlink" Target="https://dharmendrra.github.io/agentic-ai-py" TargetMode="External"/><Relationship Id="rId9" Type="http://schemas.openxmlformats.org/officeDocument/2006/relationships/hyperlink" Target="https://dharmendrra.github.io/agentic-ai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dharmendra.4real@gmail.com" TargetMode="External"/><Relationship Id="rId8" Type="http://schemas.openxmlformats.org/officeDocument/2006/relationships/hyperlink" Target="http://linkedin.com/in/dharmendra-yadav-20b9a017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11" Type="http://schemas.openxmlformats.org/officeDocument/2006/relationships/font" Target="fonts/NotoSansSymbols-regular.ttf"/><Relationship Id="rId10" Type="http://schemas.openxmlformats.org/officeDocument/2006/relationships/font" Target="fonts/QuattrocentoSans-boldItalic.ttf"/><Relationship Id="rId12" Type="http://schemas.openxmlformats.org/officeDocument/2006/relationships/font" Target="fonts/NotoSansSymbols-bold.ttf"/><Relationship Id="rId9" Type="http://schemas.openxmlformats.org/officeDocument/2006/relationships/font" Target="fonts/QuattrocentoSans-italic.ttf"/><Relationship Id="rId5" Type="http://schemas.openxmlformats.org/officeDocument/2006/relationships/font" Target="fonts/FiraMono-regular.ttf"/><Relationship Id="rId6" Type="http://schemas.openxmlformats.org/officeDocument/2006/relationships/font" Target="fonts/FiraMono-bold.ttf"/><Relationship Id="rId7" Type="http://schemas.openxmlformats.org/officeDocument/2006/relationships/font" Target="fonts/QuattrocentoSans-regular.ttf"/><Relationship Id="rId8" Type="http://schemas.openxmlformats.org/officeDocument/2006/relationships/font" Target="fonts/QuattrocentoSan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qUe92EMjhutvk3PQyDhHhzR7MQ==">CgMxLjAaFgoBMBIRCg8IB0ILEglGaXJhIE1vbm84AHIhMU4tLUNzM2dWUWl5Z01COWVvX2JDWjlScnY5SG5wSi1k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