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AI COMPETITOR INTELLIGENCE REPORT</w:t>
      </w:r>
    </w:p>
    <w:p>
      <w:pPr>
        <w:jc w:val="center"/>
      </w:pPr>
      <w:r>
        <w:t xml:space="preserve">PREPARED FOR: TARASAKA</w:t>
      </w:r>
    </w:p>
    <w:p>
      <w:pPr>
        <w:jc w:val="center"/>
      </w:pPr>
      <w:r>
        <w:t xml:space="preserve">Report Date: 25/6/2026</w:t>
      </w:r>
    </w:p>
    <w:p>
      <w:pPr>
        <w:jc w:val="center"/>
      </w:pPr>
      <w:r>
        <w:t xml:space="preserve">Powered by Taraflow.ai</w:t>
      </w:r>
    </w:p>
    <w:p/>
    <w:p/>
    <w:p>
      <w:pPr>
        <w:pStyle w:val="Heading1"/>
      </w:pPr>
      <w:r>
        <w:t xml:space="preserve">1. Executive Summary</w:t>
      </w:r>
    </w:p>
    <w:p>
      <w:r>
        <w:t xml:space="preserve">Tarasaka, operating in the dynamic AI Automation Technology sector, possesses a strong foundation with a focused niche and positive initial customer feedback. However, a significant gap exists in brand awareness, content authority, and overall market presence when benchmarked against industry giants like HubSpot. While HubSpot is a broader marketing/CRM platform, its dominance in content, SEO, and trust serves as a critical benchmark for establishing credibility and reach. The current low follower count and review volume for tarasaka indicate a nascent stage requiring aggressive brand building and content marketing. The proposed roadmap focuses on immediate profile optimization and foundational content, progressing to strategic partnerships and advanced SEO to capitalize on the high growth potential within the AI automation market. By consistently implementing these strategies, tarasaka can significantly enhance its visibility, build trust, and establish itself as a recognized authority, ultimately driving substantial growth in followers, engagement, and qualified leads. The key to success will be consistent execution and a relentless focus on delivering value to its target audience.</w:t>
      </w:r>
    </w:p>
    <w:p/>
    <w:p>
      <w:pPr>
        <w:pStyle w:val="Heading1"/>
      </w:pPr>
      <w:r>
        <w:t xml:space="preserve">2. Strategic Scores Comparison</w:t>
      </w:r>
    </w:p>
    <w:p>
      <w:r>
        <w:t xml:space="preserve">Below are the calculated brand performance scores (out of 100) compared against top industry competitors:</w:t>
      </w:r>
    </w:p>
    <w:p>
      <w:r>
        <w:rPr>
          <w:b/>
          <w:bCs/>
        </w:rPr>
        <w:t xml:space="preserve">• Overall: </w:t>
      </w:r>
      <w:r>
        <w:t xml:space="preserve">Your Score: 65% | Competitor Max: 85%</w:t>
      </w:r>
    </w:p>
    <w:p>
      <w:r>
        <w:rPr>
          <w:b/>
          <w:bCs/>
        </w:rPr>
        <w:t xml:space="preserve">• Brand: </w:t>
      </w:r>
      <w:r>
        <w:t xml:space="preserve">Your Score: 70% | Competitor Max: 87%</w:t>
      </w:r>
    </w:p>
    <w:p>
      <w:r>
        <w:rPr>
          <w:b/>
          <w:bCs/>
        </w:rPr>
        <w:t xml:space="preserve">• Content: </w:t>
      </w:r>
      <w:r>
        <w:t xml:space="preserve">Your Score: 60% | Competitor Max: 88%</w:t>
      </w:r>
    </w:p>
    <w:p>
      <w:r>
        <w:rPr>
          <w:b/>
          <w:bCs/>
        </w:rPr>
        <w:t xml:space="preserve">• Seo: </w:t>
      </w:r>
      <w:r>
        <w:t xml:space="preserve">Your Score: 55% | Competitor Max: 90%</w:t>
      </w:r>
    </w:p>
    <w:p>
      <w:r>
        <w:rPr>
          <w:b/>
          <w:bCs/>
        </w:rPr>
        <w:t xml:space="preserve">• Engagement: </w:t>
      </w:r>
      <w:r>
        <w:t xml:space="preserve">Your Score: 58% | Competitor Max: 78%</w:t>
      </w:r>
    </w:p>
    <w:p>
      <w:r>
        <w:rPr>
          <w:b/>
          <w:bCs/>
        </w:rPr>
        <w:t xml:space="preserve">• Profile: </w:t>
      </w:r>
      <w:r>
        <w:t xml:space="preserve">Your Score: 72% | Competitor Max: 90%</w:t>
      </w:r>
    </w:p>
    <w:p>
      <w:r>
        <w:rPr>
          <w:b/>
          <w:bCs/>
        </w:rPr>
        <w:t xml:space="preserve">• Consistency: </w:t>
      </w:r>
      <w:r>
        <w:t xml:space="preserve">Your Score: 62% | Competitor Max: 87%</w:t>
      </w:r>
    </w:p>
    <w:p>
      <w:r>
        <w:rPr>
          <w:b/>
          <w:bCs/>
        </w:rPr>
        <w:t xml:space="preserve">• Visual Identity: </w:t>
      </w:r>
      <w:r>
        <w:t xml:space="preserve">Your Score: 68% | Competitor Max: 87%</w:t>
      </w:r>
    </w:p>
    <w:p>
      <w:r>
        <w:rPr>
          <w:b/>
          <w:bCs/>
        </w:rPr>
        <w:t xml:space="preserve">• Authority: </w:t>
      </w:r>
      <w:r>
        <w:t xml:space="preserve">Your Score: 50% | Competitor Max: 82%</w:t>
      </w:r>
    </w:p>
    <w:p>
      <w:r>
        <w:rPr>
          <w:b/>
          <w:bCs/>
        </w:rPr>
        <w:t xml:space="preserve">• Review: </w:t>
      </w:r>
      <w:r>
        <w:t xml:space="preserve">Your Score: 45% | Competitor Max: 90%</w:t>
      </w:r>
    </w:p>
    <w:p>
      <w:r>
        <w:rPr>
          <w:b/>
          <w:bCs/>
        </w:rPr>
        <w:t xml:space="preserve">• Trust: </w:t>
      </w:r>
      <w:r>
        <w:t xml:space="preserve">Your Score: 65% | Competitor Max: 87%</w:t>
      </w:r>
    </w:p>
    <w:p>
      <w:r>
        <w:rPr>
          <w:b/>
          <w:bCs/>
        </w:rPr>
        <w:t xml:space="preserve">• Growth Potential: </w:t>
      </w:r>
      <w:r>
        <w:t xml:space="preserve">Your Score: 70% | Competitor Max: 80%</w:t>
      </w:r>
    </w:p>
    <w:p/>
    <w:p>
      <w:pPr>
        <w:pStyle w:val="Heading1"/>
      </w:pPr>
      <w:r>
        <w:t xml:space="preserve">3. SWOT Analysis</w:t>
      </w:r>
    </w:p>
    <w:p>
      <w:pPr>
        <w:pStyle w:val="Heading2"/>
      </w:pPr>
      <w:r>
        <w:t xml:space="preserve">Strengths:</w:t>
      </w:r>
    </w:p>
    <w:p>
      <w:r>
        <w:t xml:space="preserve">- Niche focus in AI Automation Technology, tapping into a high-growth market.</w:t>
      </w:r>
    </w:p>
    <w:p>
      <w:r>
        <w:t xml:space="preserve">- Positive initial customer feedback with a 4.2 rating.</w:t>
      </w:r>
    </w:p>
    <w:p>
      <w:r>
        <w:t xml:space="preserve">- Decent website speed (3.2 seconds) provides a good user experience foundation.</w:t>
      </w:r>
    </w:p>
    <w:p>
      <w:pPr>
        <w:pStyle w:val="Heading2"/>
      </w:pPr>
      <w:r>
        <w:t xml:space="preserve">Weaknesses:</w:t>
      </w:r>
    </w:p>
    <w:p>
      <w:r>
        <w:t xml:space="preserve">- Very low brand awareness and reach (450 followers, 15 reviews).</w:t>
      </w:r>
    </w:p>
    <w:p>
      <w:r>
        <w:t xml:space="preserve">- Limited content authority and thought leadership in a competitive space.</w:t>
      </w:r>
    </w:p>
    <w:p>
      <w:r>
        <w:t xml:space="preserve">- Nascent SEO presence, hindering organic discovery.</w:t>
      </w:r>
    </w:p>
    <w:p>
      <w:pPr>
        <w:pStyle w:val="Heading2"/>
      </w:pPr>
      <w:r>
        <w:t xml:space="preserve">Opportunities:</w:t>
      </w:r>
    </w:p>
    <w:p>
      <w:r>
        <w:t xml:space="preserve">- Rapid expansion of the AI automation market creating significant demand.</w:t>
      </w:r>
    </w:p>
    <w:p>
      <w:r>
        <w:t xml:space="preserve">- Potential to establish thought leadership in specialized AI applications.</w:t>
      </w:r>
    </w:p>
    <w:p>
      <w:r>
        <w:t xml:space="preserve">- Strategic partnerships with complementary tech providers or industry influencers.</w:t>
      </w:r>
    </w:p>
    <w:p>
      <w:pPr>
        <w:pStyle w:val="Heading2"/>
      </w:pPr>
      <w:r>
        <w:t xml:space="preserve">Threats:</w:t>
      </w:r>
    </w:p>
    <w:p>
      <w:r>
        <w:t xml:space="preserve">- Dominance of established, well-funded competitors like HubSpot.</w:t>
      </w:r>
    </w:p>
    <w:p>
      <w:r>
        <w:t xml:space="preserve">- Rapid technological advancements requiring constant adaptation and innovation.</w:t>
      </w:r>
    </w:p>
    <w:p>
      <w:r>
        <w:t xml:space="preserve">- Difficulty in cutting through market noise and achieving differentiation.</w:t>
      </w:r>
    </w:p>
    <w:p/>
    <w:p>
      <w:pPr>
        <w:pStyle w:val="Heading1"/>
      </w:pPr>
      <w:r>
        <w:t xml:space="preserve">4. Marketing Gaps &amp;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Marketing Area</w:t>
            </w:r>
          </w:p>
        </w:tc>
        <w:tc>
          <w:p>
            <w:r>
              <w:t xml:space="preserve">Competitor Status</w:t>
            </w:r>
          </w:p>
        </w:tc>
        <w:tc>
          <w:p>
            <w:r>
              <w:t xml:space="preserve">Your Status</w:t>
            </w:r>
          </w:p>
        </w:tc>
        <w:tc>
          <w:p>
            <w:r>
              <w:t xml:space="preserve">Impact</w:t>
            </w:r>
          </w:p>
        </w:tc>
      </w:tr>
      <w:tr>
        <w:tc>
          <w:p>
            <w:r>
              <w:t xml:space="preserve">Brand Awareness &amp; Reach</w:t>
            </w:r>
          </w:p>
        </w:tc>
        <w:tc>
          <w:p>
            <w:r>
              <w:t xml:space="preserve">Global leader with millions of followers and extensive brand recognition.</w:t>
            </w:r>
          </w:p>
        </w:tc>
        <w:tc>
          <w:p>
            <w:r>
              <w:t xml:space="preserve">Nascent brand with 450 followers, limited market penetration.</w:t>
            </w:r>
          </w:p>
        </w:tc>
        <w:tc>
          <w:p>
            <w:r>
              <w:t xml:space="preserve">Significantly higher customer acquisition costs, slower lead generation, and reduced market influence for tarasaka.</w:t>
            </w:r>
          </w:p>
        </w:tc>
      </w:tr>
      <w:tr>
        <w:tc>
          <w:p>
            <w:r>
              <w:t xml:space="preserve">Content Authority &amp; SEO</w:t>
            </w:r>
          </w:p>
        </w:tc>
        <w:tc>
          <w:p>
            <w:r>
              <w:t xml:space="preserve">Vast content library, high domain authority, top search rankings for industry keywords.</w:t>
            </w:r>
          </w:p>
        </w:tc>
        <w:tc>
          <w:p>
            <w:r>
              <w:t xml:space="preserve">Limited content output, low domain authority, minimal organic search visibility.</w:t>
            </w:r>
          </w:p>
        </w:tc>
        <w:tc>
          <w:p>
            <w:r>
              <w:t xml:space="preserve">tarasaka misses out on significant organic traffic, thought leadership opportunities, and perceived expertise, making it harder to attract qualified leads.</w:t>
            </w:r>
          </w:p>
        </w:tc>
      </w:tr>
      <w:tr>
        <w:tc>
          <w:p>
            <w:r>
              <w:t xml:space="preserve">Customer Trust &amp; Social Proof</w:t>
            </w:r>
          </w:p>
        </w:tc>
        <w:tc>
          <w:p>
            <w:r>
              <w:t xml:space="preserve">Thousands of reviews, high ratings, numerous case studies and testimonials.</w:t>
            </w:r>
          </w:p>
        </w:tc>
        <w:tc>
          <w:p>
            <w:r>
              <w:t xml:space="preserve">Only 15 reviews, despite a good rating, lacks the volume for widespread trust.</w:t>
            </w:r>
          </w:p>
        </w:tc>
        <w:tc>
          <w:p>
            <w:r>
              <w:t xml:space="preserve">Potential customers may hesitate to engage with tarasaka due to insufficient social proof, leading to longer sales cycles and lower conversion rates.</w:t>
            </w:r>
          </w:p>
        </w:tc>
      </w:tr>
      <w:tr>
        <w:tc>
          <w:p>
            <w:r>
              <w:t xml:space="preserve">Platform Breadth &amp; Ecosystem</w:t>
            </w:r>
          </w:p>
        </w:tc>
        <w:tc>
          <w:p>
            <w:r>
              <w:t xml:space="preserve">Comprehensive suite of integrated tools (CRM, marketing, sales, service) with a vast partner ecosystem.</w:t>
            </w:r>
          </w:p>
        </w:tc>
        <w:tc>
          <w:p>
            <w:r>
              <w:t xml:space="preserve">Focused on AI Automation Technology, likely a more specialized offering.</w:t>
            </w:r>
          </w:p>
        </w:tc>
        <w:tc>
          <w:p>
            <w:r>
              <w:t xml:space="preserve">While specialization can be a strength, tarasaka may struggle to compete on breadth of solution, potentially limiting upsell opportunities and requiring more integrations for customers.</w:t>
            </w:r>
          </w:p>
        </w:tc>
      </w:tr>
      <w:tr>
        <w:tc>
          <w:p>
            <w:r>
              <w:t xml:space="preserve">Engagement &amp; Community</w:t>
            </w:r>
          </w:p>
        </w:tc>
        <w:tc>
          <w:p>
            <w:r>
              <w:t xml:space="preserve">Active and large community across multiple platforms, high engagement volume.</w:t>
            </w:r>
          </w:p>
        </w:tc>
        <w:tc>
          <w:p>
            <w:r>
              <w:t xml:space="preserve">Low engagement volume relative to follower count, limited community interaction.</w:t>
            </w:r>
          </w:p>
        </w:tc>
        <w:tc>
          <w:p>
            <w:r>
              <w:t xml:space="preserve">Reduced brand loyalty, missed opportunities for direct customer feedback, and slower organic growth through word-of-mouth and shares.</w:t>
            </w:r>
          </w:p>
        </w:tc>
      </w:tr>
    </w:tbl>
    <w:p/>
    <w:p>
      <w:pPr>
        <w:pStyle w:val="Heading1"/>
      </w:pPr>
      <w:r>
        <w:t xml:space="preserve">5. Tactical Roadmap</w:t>
      </w:r>
    </w:p>
    <w:p>
      <w:r>
        <w:rPr>
          <w:b/>
          <w:bCs/>
          <w:color w:val="4F46E5"/>
        </w:rPr>
        <w:t xml:space="preserve">[Immediate (1 week)] </w:t>
      </w:r>
      <w:r>
        <w:rPr>
          <w:b/>
          <w:bCs/>
        </w:rPr>
        <w:t xml:space="preserve">Conduct a comprehensive audit of all existing social media profiles and website to ensure brand consistency, completeness, and clear value proposition. Optimize bios and 'About Us' sections. </w:t>
      </w:r>
      <w:r>
        <w:t xml:space="preserve">(Priority: High | Impact: Establishes a professional baseline, improves first impressions, and clarifies brand identity. | Growth Projection: Foundational)</w:t>
      </w:r>
    </w:p>
    <w:p>
      <w:r>
        <w:rPr>
          <w:b/>
          <w:bCs/>
          <w:color w:val="4F46E5"/>
        </w:rPr>
        <w:t xml:space="preserve">[Short-term (30 days)] </w:t>
      </w:r>
      <w:r>
        <w:rPr>
          <w:b/>
          <w:bCs/>
        </w:rPr>
        <w:t xml:space="preserve">Develop and implement a consistent content calendar focusing on 2-3 core content pillars (e.g., 'AI Automation Best Practices', 'Industry Use Cases'). Publish 3-5 high-quality pieces per week across LinkedIn and a blog. Actively solicit 5-10 new customer reviews. </w:t>
      </w:r>
      <w:r>
        <w:t xml:space="preserve">(Priority: High | Impact: Increases content volume and relevance, starts building SEO authority, and boosts social proof. | Growth Projection: Visibility &amp; Trust)</w:t>
      </w:r>
    </w:p>
    <w:p>
      <w:r>
        <w:rPr>
          <w:b/>
          <w:bCs/>
          <w:color w:val="4F46E5"/>
        </w:rPr>
        <w:t xml:space="preserve">[Medium-term (90 days)] </w:t>
      </w:r>
      <w:r>
        <w:rPr>
          <w:b/>
          <w:bCs/>
        </w:rPr>
        <w:t xml:space="preserve">Launch a targeted LinkedIn ad campaign to increase brand awareness and generate leads for a specific AI automation solution. Develop 1-2 cornerstone content pieces (e.g., a detailed whitepaper or case study). Explore and initiate 1-2 strategic partnerships with complementary tech providers. </w:t>
      </w:r>
      <w:r>
        <w:t xml:space="preserve">(Priority: Medium | Impact: Drives targeted traffic, establishes deeper authority, and expands market reach through collaborations. | Growth Projection: Lead Generation &amp; Authority)</w:t>
      </w:r>
    </w:p>
    <w:p>
      <w:r>
        <w:rPr>
          <w:b/>
          <w:bCs/>
          <w:color w:val="4F46E5"/>
        </w:rPr>
        <w:t xml:space="preserve">[Long-term (6 months)] </w:t>
      </w:r>
      <w:r>
        <w:rPr>
          <w:b/>
          <w:bCs/>
        </w:rPr>
        <w:t xml:space="preserve">Invest in advanced SEO strategies including backlink building, technical SEO improvements, and content cluster development. Explore new content platforms (e.g., YouTube tutorials, podcast interviews). Implement a customer success program to foster loyalty and generate referrals. </w:t>
      </w:r>
      <w:r>
        <w:t xml:space="preserve">(Priority: High | Impact: Secures long-term organic growth, diversifies audience engagement, and creates a sustainable referral engine. | Growth Projection: Sustainable Growth &amp; Market Share)</w:t>
      </w:r>
    </w:p>
    <w:p/>
    <w:p>
      <w:pPr>
        <w:pStyle w:val="Heading1"/>
      </w:pPr>
      <w:r>
        <w:t xml:space="preserve">6. Content pillars &amp; Pillars Recommendations</w:t>
      </w:r>
    </w:p>
    <w:p>
      <w:r>
        <w:t xml:space="preserve">Content Pillars: AI Automation Best Practices &amp; How-Tos: Practical guides, tips, and tutorials for implementing AI automation., Industry Use Cases &amp; Success Stories: Showcasing real-world applications and client successes in various sectors., Future of AI in Business: Thought leadership on emerging trends, predictions, and the strategic impact of AI., Product Demos &amp; Feature Spotlights: Highlighting tarasaka's specific solutions and their unique benefits.</w:t>
      </w:r>
    </w:p>
    <w:p>
      <w:r>
        <w:t xml:space="preserve">Schedule: Publish 3-4 long-form pieces (blog posts/LinkedIn articles) per week. Post 5-7 short-form updates (social media posts, stories) daily. Release 1-2 video tutorials/demos per month. Send a monthly newsletter.</w:t>
      </w:r>
    </w:p>
    <w:p>
      <w:r>
        <w:t xml:space="preserve">Best Hashtags: #AIAutomation, #ArtificialIntelligence, #BusinessAutomation, #DigitalTransformation, #TechForBusiness, #SaaS, #FutureOfWork, #AItools, #ProductivityHacks, #Innovation</w:t>
      </w:r>
    </w:p>
    <w:p>
      <w:r>
        <w:t xml:space="preserve">Hooks: "Struggling to keep up with manual tasks?" | "Unlock unprecedented efficiency with AI automation." | "The secret to scaling your business without scaling your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2026-06-25T11:13:25.595Z</dcterms:created>
  <dcterms:modified xsi:type="dcterms:W3CDTF">2026-06-25T11:13:25.595Z</dcterms:modified>
</cp:coreProperties>
</file>

<file path=docProps/custom.xml><?xml version="1.0" encoding="utf-8"?>
<Properties xmlns="http://schemas.openxmlformats.org/officeDocument/2006/custom-properties" xmlns:vt="http://schemas.openxmlformats.org/officeDocument/2006/docPropsVTypes"/>
</file>