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1FFE" w:rsidRDefault="00E55817" w:rsidP="00E6122E">
      <w:pPr>
        <w:spacing w:after="0"/>
      </w:pPr>
      <w:r>
        <w:t>Roll No. .......................................</w:t>
      </w:r>
      <w:r w:rsidR="00E6122E">
        <w:rPr>
          <w:b/>
        </w:rPr>
        <w:tab/>
      </w:r>
      <w:r w:rsidR="00E6122E">
        <w:rPr>
          <w:b/>
        </w:rPr>
        <w:tab/>
      </w:r>
      <w:r w:rsidR="00E6122E">
        <w:rPr>
          <w:b/>
        </w:rPr>
        <w:tab/>
        <w:t xml:space="preserve">     </w:t>
      </w:r>
      <w:bookmarkStart w:id="0" w:name="_GoBack"/>
      <w:bookmarkEnd w:id="0"/>
      <w:r>
        <w:rPr>
          <w:b/>
        </w:rPr>
        <w:t xml:space="preserve"> ID: 2542145</w:t>
      </w:r>
    </w:p>
    <w:p w:rsidR="006B1FFE" w:rsidRDefault="00E55817">
      <w:pPr>
        <w:spacing w:after="0"/>
        <w:jc w:val="center"/>
      </w:pPr>
      <w:r>
        <w:rPr>
          <w:b/>
        </w:rPr>
        <w:t xml:space="preserve">MCOM Semester: IV </w:t>
      </w:r>
    </w:p>
    <w:p w:rsidR="006B1FFE" w:rsidRDefault="00E55817">
      <w:pPr>
        <w:spacing w:after="0"/>
        <w:jc w:val="center"/>
      </w:pPr>
      <w:r>
        <w:rPr>
          <w:b/>
        </w:rPr>
        <w:t>MCOP2404T: Corporate Tax Planning</w:t>
      </w:r>
    </w:p>
    <w:p w:rsidR="006B1FFE" w:rsidRDefault="00E55817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F329DA">
        <w:tab/>
      </w:r>
      <w:r w:rsidR="00F329DA">
        <w:tab/>
      </w:r>
      <w:r>
        <w:t xml:space="preserve">Time Allowed: - </w:t>
      </w:r>
      <w:r w:rsidR="001631BF">
        <w:t xml:space="preserve">3 </w:t>
      </w:r>
      <w:r>
        <w:t>Hrs.</w:t>
      </w:r>
    </w:p>
    <w:p w:rsidR="006B1FFE" w:rsidRDefault="00E55817" w:rsidP="001631B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Note</w:t>
      </w:r>
      <w:proofErr w:type="gramStart"/>
      <w:r>
        <w:rPr>
          <w:b/>
        </w:rPr>
        <w:t>:-</w:t>
      </w:r>
      <w:proofErr w:type="gramEnd"/>
      <w:r w:rsidR="001631BF">
        <w:t xml:space="preserve"> </w:t>
      </w:r>
      <w:r w:rsidR="001631BF" w:rsidRPr="004C68A3">
        <w:rPr>
          <w:rFonts w:ascii="Times New Roman" w:eastAsia="Times New Roman" w:hAnsi="Times New Roman" w:cs="Times New Roman"/>
          <w:sz w:val="24"/>
          <w:szCs w:val="24"/>
        </w:rPr>
        <w:t xml:space="preserve">The candidates are required to attempt any </w:t>
      </w:r>
      <w:r w:rsidR="001631BF" w:rsidRPr="004C68A3">
        <w:rPr>
          <w:rFonts w:ascii="Times New Roman" w:eastAsia="Times New Roman" w:hAnsi="Times New Roman" w:cs="Times New Roman"/>
          <w:b/>
          <w:sz w:val="24"/>
          <w:szCs w:val="24"/>
        </w:rPr>
        <w:t xml:space="preserve">2 </w:t>
      </w:r>
      <w:r w:rsidR="001631BF" w:rsidRPr="004C68A3">
        <w:rPr>
          <w:rFonts w:ascii="Times New Roman" w:eastAsia="Times New Roman" w:hAnsi="Times New Roman" w:cs="Times New Roman"/>
          <w:sz w:val="24"/>
          <w:szCs w:val="24"/>
        </w:rPr>
        <w:t xml:space="preserve">questions out of </w:t>
      </w:r>
      <w:r w:rsidR="001631BF" w:rsidRPr="004C68A3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1631BF" w:rsidRPr="004C68A3">
        <w:rPr>
          <w:rFonts w:ascii="Times New Roman" w:eastAsia="Times New Roman" w:hAnsi="Times New Roman" w:cs="Times New Roman"/>
          <w:sz w:val="24"/>
          <w:szCs w:val="24"/>
        </w:rPr>
        <w:t xml:space="preserve"> from each </w:t>
      </w:r>
      <w:r w:rsidR="001631BF" w:rsidRPr="004C68A3">
        <w:rPr>
          <w:rFonts w:ascii="Times New Roman" w:eastAsia="Times New Roman" w:hAnsi="Times New Roman" w:cs="Times New Roman"/>
          <w:b/>
          <w:sz w:val="24"/>
          <w:szCs w:val="24"/>
        </w:rPr>
        <w:t>Section A and B</w:t>
      </w:r>
      <w:r w:rsidR="001631BF" w:rsidRPr="004C68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1631BF" w:rsidRPr="004C68A3">
        <w:rPr>
          <w:rFonts w:ascii="Times New Roman" w:eastAsia="Times New Roman" w:hAnsi="Times New Roman" w:cs="Times New Roman"/>
          <w:b/>
          <w:sz w:val="24"/>
          <w:szCs w:val="24"/>
        </w:rPr>
        <w:t>Section C is compulsory</w:t>
      </w:r>
      <w:r w:rsidR="001631BF">
        <w:rPr>
          <w:rFonts w:ascii="Times New Roman" w:eastAsia="Times New Roman" w:hAnsi="Times New Roman" w:cs="Times New Roman"/>
          <w:b/>
          <w:sz w:val="24"/>
          <w:szCs w:val="24"/>
        </w:rPr>
        <w:t xml:space="preserve"> short questions</w:t>
      </w:r>
      <w:r w:rsidR="001631BF" w:rsidRPr="004C68A3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1631BF" w:rsidRPr="004C68A3">
        <w:rPr>
          <w:rFonts w:ascii="Times New Roman" w:eastAsia="Times New Roman" w:hAnsi="Times New Roman" w:cs="Times New Roman"/>
          <w:sz w:val="24"/>
          <w:szCs w:val="24"/>
        </w:rPr>
        <w:t xml:space="preserve"> Each question of Section A and B carries </w:t>
      </w:r>
      <w:r w:rsidR="001631BF">
        <w:rPr>
          <w:rFonts w:ascii="Times New Roman" w:eastAsia="Times New Roman" w:hAnsi="Times New Roman" w:cs="Times New Roman"/>
          <w:b/>
          <w:sz w:val="24"/>
          <w:szCs w:val="24"/>
        </w:rPr>
        <w:t>12</w:t>
      </w:r>
      <w:r w:rsidR="001631BF" w:rsidRPr="004C68A3">
        <w:rPr>
          <w:rFonts w:ascii="Times New Roman" w:eastAsia="Times New Roman" w:hAnsi="Times New Roman" w:cs="Times New Roman"/>
          <w:sz w:val="24"/>
          <w:szCs w:val="24"/>
        </w:rPr>
        <w:t xml:space="preserve"> marks and Section C carries </w:t>
      </w:r>
      <w:r w:rsidR="001631BF">
        <w:rPr>
          <w:rFonts w:ascii="Times New Roman" w:eastAsia="Times New Roman" w:hAnsi="Times New Roman" w:cs="Times New Roman"/>
          <w:b/>
          <w:sz w:val="24"/>
          <w:szCs w:val="24"/>
        </w:rPr>
        <w:t xml:space="preserve">2 </w:t>
      </w:r>
      <w:r w:rsidR="001631BF" w:rsidRPr="004C68A3">
        <w:rPr>
          <w:rFonts w:ascii="Times New Roman" w:eastAsia="Times New Roman" w:hAnsi="Times New Roman" w:cs="Times New Roman"/>
          <w:sz w:val="24"/>
          <w:szCs w:val="24"/>
        </w:rPr>
        <w:t>marks.</w:t>
      </w:r>
    </w:p>
    <w:p w:rsidR="00F329DA" w:rsidRPr="008064B5" w:rsidRDefault="00F329DA" w:rsidP="00F329DA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64B5">
        <w:rPr>
          <w:rFonts w:ascii="Times New Roman" w:hAnsi="Times New Roman" w:cs="Times New Roman"/>
          <w:b/>
          <w:sz w:val="24"/>
          <w:szCs w:val="24"/>
        </w:rPr>
        <w:t>Section – A</w:t>
      </w:r>
    </w:p>
    <w:p w:rsidR="00F329DA" w:rsidRPr="00220D84" w:rsidRDefault="00F329DA" w:rsidP="00F329DA">
      <w:pPr>
        <w:pStyle w:val="ListParagraph"/>
        <w:numPr>
          <w:ilvl w:val="0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220D84">
        <w:rPr>
          <w:rFonts w:ascii="Times New Roman" w:hAnsi="Times New Roman" w:cs="Times New Roman"/>
          <w:sz w:val="24"/>
          <w:szCs w:val="24"/>
        </w:rPr>
        <w:t>Define Tax Planning and its objectives. Distinguish between Tax Planning, Tax Avoidance, and Tax Evasion with suitable examples.</w:t>
      </w:r>
    </w:p>
    <w:p w:rsidR="00F329DA" w:rsidRPr="00220D84" w:rsidRDefault="00F329DA" w:rsidP="00F329DA">
      <w:pPr>
        <w:pStyle w:val="ListParagraph"/>
        <w:numPr>
          <w:ilvl w:val="0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220D84">
        <w:rPr>
          <w:rFonts w:ascii="Times New Roman" w:hAnsi="Times New Roman" w:cs="Times New Roman"/>
          <w:sz w:val="24"/>
          <w:szCs w:val="24"/>
        </w:rPr>
        <w:t>Explain the residential status of an individual and discuss how it affects the scope of total income for tax planning purposes.</w:t>
      </w:r>
    </w:p>
    <w:p w:rsidR="00F329DA" w:rsidRPr="00220D84" w:rsidRDefault="00F329DA" w:rsidP="00F329DA">
      <w:pPr>
        <w:pStyle w:val="ListParagraph"/>
        <w:numPr>
          <w:ilvl w:val="0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220D84">
        <w:rPr>
          <w:rFonts w:ascii="Times New Roman" w:hAnsi="Times New Roman" w:cs="Times New Roman"/>
          <w:sz w:val="24"/>
          <w:szCs w:val="24"/>
        </w:rPr>
        <w:t>Discuss various tax incentives for exporters in India.</w:t>
      </w:r>
    </w:p>
    <w:p w:rsidR="00F329DA" w:rsidRPr="00220D84" w:rsidRDefault="00F329DA" w:rsidP="00F329DA">
      <w:pPr>
        <w:pStyle w:val="ListParagraph"/>
        <w:numPr>
          <w:ilvl w:val="0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220D84">
        <w:rPr>
          <w:rFonts w:ascii="Times New Roman" w:hAnsi="Times New Roman" w:cs="Times New Roman"/>
          <w:sz w:val="24"/>
          <w:szCs w:val="24"/>
        </w:rPr>
        <w:t>Explain the tax implications of demerger of Companies</w:t>
      </w:r>
    </w:p>
    <w:p w:rsidR="00F329DA" w:rsidRDefault="00F329DA" w:rsidP="00F329DA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329DA" w:rsidRPr="008064B5" w:rsidRDefault="00F329DA" w:rsidP="00F329DA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64B5">
        <w:rPr>
          <w:rFonts w:ascii="Times New Roman" w:hAnsi="Times New Roman" w:cs="Times New Roman"/>
          <w:b/>
          <w:sz w:val="24"/>
          <w:szCs w:val="24"/>
        </w:rPr>
        <w:t>Section – B</w:t>
      </w:r>
    </w:p>
    <w:p w:rsidR="00F329DA" w:rsidRPr="008064B5" w:rsidRDefault="00F329DA" w:rsidP="00F329DA">
      <w:pPr>
        <w:pStyle w:val="ListParagraph"/>
        <w:numPr>
          <w:ilvl w:val="0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064B5">
        <w:rPr>
          <w:rFonts w:ascii="Times New Roman" w:hAnsi="Times New Roman" w:cs="Times New Roman"/>
          <w:sz w:val="24"/>
          <w:szCs w:val="24"/>
        </w:rPr>
        <w:t>Discuss the tax planning and financial management decisions aspects relating to dividend policy and bonus shares.</w:t>
      </w:r>
    </w:p>
    <w:p w:rsidR="00F329DA" w:rsidRPr="008064B5" w:rsidRDefault="00F329DA" w:rsidP="00F329DA">
      <w:pPr>
        <w:pStyle w:val="ListParagraph"/>
        <w:numPr>
          <w:ilvl w:val="0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064B5">
        <w:rPr>
          <w:rFonts w:ascii="Times New Roman" w:hAnsi="Times New Roman" w:cs="Times New Roman"/>
          <w:sz w:val="24"/>
          <w:szCs w:val="24"/>
        </w:rPr>
        <w:t>Explain the tax planning and management decisions respect of make or buy and shutdown in India.</w:t>
      </w:r>
    </w:p>
    <w:p w:rsidR="00F329DA" w:rsidRPr="008064B5" w:rsidRDefault="00F329DA" w:rsidP="00F329DA">
      <w:pPr>
        <w:pStyle w:val="ListParagraph"/>
        <w:numPr>
          <w:ilvl w:val="0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064B5">
        <w:rPr>
          <w:rFonts w:ascii="Times New Roman" w:hAnsi="Times New Roman" w:cs="Times New Roman"/>
          <w:sz w:val="24"/>
          <w:szCs w:val="24"/>
        </w:rPr>
        <w:t>Describe the concept of Double Taxation Avoidance Agreements (DTAA), tax planning for non-residents.</w:t>
      </w:r>
    </w:p>
    <w:p w:rsidR="00F329DA" w:rsidRDefault="00F329DA" w:rsidP="00F329DA">
      <w:pPr>
        <w:pStyle w:val="ListParagraph"/>
        <w:numPr>
          <w:ilvl w:val="0"/>
          <w:numId w:val="10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8064B5">
        <w:rPr>
          <w:rFonts w:ascii="Times New Roman" w:hAnsi="Times New Roman" w:cs="Times New Roman"/>
          <w:sz w:val="24"/>
          <w:szCs w:val="24"/>
        </w:rPr>
        <w:t>What are various provisions rela</w:t>
      </w:r>
      <w:r>
        <w:rPr>
          <w:rFonts w:ascii="Times New Roman" w:hAnsi="Times New Roman" w:cs="Times New Roman"/>
          <w:sz w:val="24"/>
          <w:szCs w:val="24"/>
        </w:rPr>
        <w:t>ting to tax payment including Tax Deductions at Source</w:t>
      </w:r>
      <w:r w:rsidRPr="008064B5">
        <w:rPr>
          <w:rFonts w:ascii="Times New Roman" w:hAnsi="Times New Roman" w:cs="Times New Roman"/>
          <w:sz w:val="24"/>
          <w:szCs w:val="24"/>
        </w:rPr>
        <w:t xml:space="preserve"> and Advance </w:t>
      </w:r>
      <w:proofErr w:type="gramStart"/>
      <w:r w:rsidRPr="008064B5">
        <w:rPr>
          <w:rFonts w:ascii="Times New Roman" w:hAnsi="Times New Roman" w:cs="Times New Roman"/>
          <w:sz w:val="24"/>
          <w:szCs w:val="24"/>
        </w:rPr>
        <w:t>Tax.</w:t>
      </w:r>
      <w:proofErr w:type="gramEnd"/>
    </w:p>
    <w:p w:rsidR="00F329DA" w:rsidRPr="008064B5" w:rsidRDefault="00F329DA" w:rsidP="00F329DA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64B5">
        <w:rPr>
          <w:rFonts w:ascii="Times New Roman" w:hAnsi="Times New Roman" w:cs="Times New Roman"/>
          <w:b/>
          <w:sz w:val="24"/>
          <w:szCs w:val="24"/>
        </w:rPr>
        <w:t>Section – C</w:t>
      </w:r>
    </w:p>
    <w:p w:rsidR="00F329DA" w:rsidRPr="008064B5" w:rsidRDefault="00F329DA" w:rsidP="00F329DA">
      <w:pPr>
        <w:spacing w:after="0" w:line="360" w:lineRule="auto"/>
        <w:ind w:left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64B5">
        <w:rPr>
          <w:rFonts w:ascii="Times New Roman" w:hAnsi="Times New Roman" w:cs="Times New Roman"/>
          <w:b/>
          <w:sz w:val="24"/>
          <w:szCs w:val="24"/>
        </w:rPr>
        <w:t>9. Shorts Questions:</w:t>
      </w:r>
    </w:p>
    <w:p w:rsidR="00F329DA" w:rsidRPr="008064B5" w:rsidRDefault="00F329DA" w:rsidP="00F329DA">
      <w:pPr>
        <w:pStyle w:val="ListParagraph"/>
        <w:numPr>
          <w:ilvl w:val="0"/>
          <w:numId w:val="13"/>
        </w:numPr>
        <w:spacing w:after="0" w:line="360" w:lineRule="auto"/>
        <w:ind w:left="1985" w:hanging="851"/>
        <w:jc w:val="both"/>
        <w:rPr>
          <w:rFonts w:ascii="Times New Roman" w:hAnsi="Times New Roman" w:cs="Times New Roman"/>
          <w:sz w:val="24"/>
          <w:szCs w:val="24"/>
        </w:rPr>
      </w:pPr>
      <w:r w:rsidRPr="008064B5">
        <w:rPr>
          <w:rFonts w:ascii="Times New Roman" w:hAnsi="Times New Roman" w:cs="Times New Roman"/>
          <w:sz w:val="24"/>
          <w:szCs w:val="24"/>
        </w:rPr>
        <w:t>Define Corporate Tax Planning</w:t>
      </w:r>
    </w:p>
    <w:p w:rsidR="00F329DA" w:rsidRPr="008064B5" w:rsidRDefault="00F329DA" w:rsidP="00F329DA">
      <w:pPr>
        <w:pStyle w:val="ListParagraph"/>
        <w:numPr>
          <w:ilvl w:val="0"/>
          <w:numId w:val="13"/>
        </w:numPr>
        <w:spacing w:after="0" w:line="360" w:lineRule="auto"/>
        <w:ind w:left="1985" w:hanging="851"/>
        <w:jc w:val="both"/>
        <w:rPr>
          <w:rFonts w:ascii="Times New Roman" w:hAnsi="Times New Roman" w:cs="Times New Roman"/>
          <w:sz w:val="24"/>
          <w:szCs w:val="24"/>
        </w:rPr>
      </w:pPr>
      <w:r w:rsidRPr="008064B5">
        <w:rPr>
          <w:rFonts w:ascii="Times New Roman" w:hAnsi="Times New Roman" w:cs="Times New Roman"/>
          <w:sz w:val="24"/>
          <w:szCs w:val="24"/>
        </w:rPr>
        <w:t xml:space="preserve">What is justification of Tax? </w:t>
      </w:r>
    </w:p>
    <w:p w:rsidR="00F329DA" w:rsidRDefault="00F329DA" w:rsidP="00F329DA">
      <w:pPr>
        <w:pStyle w:val="ListParagraph"/>
        <w:numPr>
          <w:ilvl w:val="0"/>
          <w:numId w:val="13"/>
        </w:numPr>
        <w:spacing w:after="0" w:line="360" w:lineRule="auto"/>
        <w:ind w:left="1985" w:hanging="851"/>
        <w:jc w:val="both"/>
        <w:rPr>
          <w:rFonts w:ascii="Times New Roman" w:hAnsi="Times New Roman" w:cs="Times New Roman"/>
          <w:sz w:val="24"/>
          <w:szCs w:val="24"/>
        </w:rPr>
      </w:pPr>
      <w:r w:rsidRPr="008064B5">
        <w:rPr>
          <w:rFonts w:ascii="Times New Roman" w:hAnsi="Times New Roman" w:cs="Times New Roman"/>
          <w:sz w:val="24"/>
          <w:szCs w:val="24"/>
        </w:rPr>
        <w:t>State t</w:t>
      </w:r>
      <w:r>
        <w:rPr>
          <w:rFonts w:ascii="Times New Roman" w:hAnsi="Times New Roman" w:cs="Times New Roman"/>
          <w:sz w:val="24"/>
          <w:szCs w:val="24"/>
        </w:rPr>
        <w:t xml:space="preserve">wo objectives of tax planning. </w:t>
      </w:r>
    </w:p>
    <w:p w:rsidR="00F329DA" w:rsidRPr="008064B5" w:rsidRDefault="00F329DA" w:rsidP="00F329DA">
      <w:pPr>
        <w:pStyle w:val="ListParagraph"/>
        <w:numPr>
          <w:ilvl w:val="0"/>
          <w:numId w:val="13"/>
        </w:numPr>
        <w:spacing w:after="0" w:line="360" w:lineRule="auto"/>
        <w:ind w:left="1985" w:hanging="851"/>
        <w:jc w:val="both"/>
        <w:rPr>
          <w:rFonts w:ascii="Times New Roman" w:hAnsi="Times New Roman" w:cs="Times New Roman"/>
          <w:sz w:val="24"/>
          <w:szCs w:val="24"/>
        </w:rPr>
      </w:pPr>
      <w:r w:rsidRPr="008064B5">
        <w:rPr>
          <w:rFonts w:ascii="Times New Roman" w:hAnsi="Times New Roman" w:cs="Times New Roman"/>
          <w:sz w:val="24"/>
          <w:szCs w:val="24"/>
        </w:rPr>
        <w:t>What are the condit</w:t>
      </w:r>
      <w:r>
        <w:rPr>
          <w:rFonts w:ascii="Times New Roman" w:hAnsi="Times New Roman" w:cs="Times New Roman"/>
          <w:sz w:val="24"/>
          <w:szCs w:val="24"/>
        </w:rPr>
        <w:t>ions of Residential Status of</w:t>
      </w:r>
      <w:r w:rsidRPr="008064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HUF</w:t>
      </w:r>
      <w:r w:rsidRPr="008064B5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F329DA" w:rsidRPr="008064B5" w:rsidRDefault="00F329DA" w:rsidP="00F329DA">
      <w:pPr>
        <w:pStyle w:val="ListParagraph"/>
        <w:numPr>
          <w:ilvl w:val="0"/>
          <w:numId w:val="13"/>
        </w:numPr>
        <w:spacing w:after="0" w:line="360" w:lineRule="auto"/>
        <w:ind w:left="1985" w:hanging="851"/>
        <w:jc w:val="both"/>
        <w:rPr>
          <w:rFonts w:ascii="Times New Roman" w:hAnsi="Times New Roman" w:cs="Times New Roman"/>
          <w:sz w:val="24"/>
          <w:szCs w:val="24"/>
        </w:rPr>
      </w:pPr>
      <w:r w:rsidRPr="008064B5">
        <w:rPr>
          <w:rFonts w:ascii="Times New Roman" w:hAnsi="Times New Roman" w:cs="Times New Roman"/>
          <w:sz w:val="24"/>
          <w:szCs w:val="24"/>
        </w:rPr>
        <w:t xml:space="preserve">Define Minimum Alternate Tax (MAT). </w:t>
      </w:r>
    </w:p>
    <w:p w:rsidR="00F329DA" w:rsidRDefault="00F329DA" w:rsidP="00F329DA">
      <w:pPr>
        <w:pStyle w:val="ListParagraph"/>
        <w:numPr>
          <w:ilvl w:val="0"/>
          <w:numId w:val="13"/>
        </w:numPr>
        <w:spacing w:after="0" w:line="360" w:lineRule="auto"/>
        <w:ind w:left="1985" w:hanging="851"/>
        <w:jc w:val="both"/>
        <w:rPr>
          <w:rFonts w:ascii="Times New Roman" w:hAnsi="Times New Roman" w:cs="Times New Roman"/>
          <w:sz w:val="24"/>
          <w:szCs w:val="24"/>
        </w:rPr>
      </w:pPr>
      <w:r w:rsidRPr="008064B5">
        <w:rPr>
          <w:rFonts w:ascii="Times New Roman" w:hAnsi="Times New Roman" w:cs="Times New Roman"/>
          <w:sz w:val="24"/>
          <w:szCs w:val="24"/>
        </w:rPr>
        <w:t xml:space="preserve">What is Set-off of Losses? </w:t>
      </w:r>
    </w:p>
    <w:p w:rsidR="00F329DA" w:rsidRDefault="00F329DA" w:rsidP="00F329DA">
      <w:pPr>
        <w:pStyle w:val="ListParagraph"/>
        <w:numPr>
          <w:ilvl w:val="0"/>
          <w:numId w:val="13"/>
        </w:numPr>
        <w:spacing w:after="0" w:line="360" w:lineRule="auto"/>
        <w:ind w:left="1985" w:hanging="851"/>
        <w:jc w:val="both"/>
        <w:rPr>
          <w:rFonts w:ascii="Times New Roman" w:hAnsi="Times New Roman" w:cs="Times New Roman"/>
          <w:sz w:val="24"/>
          <w:szCs w:val="24"/>
        </w:rPr>
      </w:pPr>
      <w:r w:rsidRPr="00220D84">
        <w:rPr>
          <w:rFonts w:ascii="Times New Roman" w:hAnsi="Times New Roman" w:cs="Times New Roman"/>
          <w:sz w:val="24"/>
          <w:szCs w:val="24"/>
        </w:rPr>
        <w:t xml:space="preserve">Tax implications of Amalgamation </w:t>
      </w:r>
    </w:p>
    <w:p w:rsidR="00F329DA" w:rsidRPr="00F329DA" w:rsidRDefault="00F329DA" w:rsidP="00F329DA">
      <w:pPr>
        <w:pStyle w:val="ListParagraph"/>
        <w:numPr>
          <w:ilvl w:val="0"/>
          <w:numId w:val="13"/>
        </w:numPr>
        <w:spacing w:after="0" w:line="360" w:lineRule="auto"/>
        <w:ind w:left="1985" w:hanging="851"/>
        <w:jc w:val="both"/>
        <w:rPr>
          <w:rFonts w:ascii="Times New Roman" w:hAnsi="Times New Roman" w:cs="Times New Roman"/>
          <w:sz w:val="24"/>
          <w:szCs w:val="24"/>
        </w:rPr>
      </w:pPr>
      <w:r w:rsidRPr="00F329DA">
        <w:rPr>
          <w:rFonts w:ascii="Times New Roman" w:hAnsi="Times New Roman" w:cs="Times New Roman"/>
          <w:sz w:val="24"/>
          <w:szCs w:val="24"/>
        </w:rPr>
        <w:t>What is the difference between owning and leasing an asset for tax purposes?</w:t>
      </w:r>
    </w:p>
    <w:p w:rsidR="00F329DA" w:rsidRPr="00220D84" w:rsidRDefault="00F329DA" w:rsidP="00F329DA">
      <w:pPr>
        <w:pStyle w:val="ListParagraph"/>
        <w:numPr>
          <w:ilvl w:val="0"/>
          <w:numId w:val="13"/>
        </w:numPr>
        <w:spacing w:after="0" w:line="360" w:lineRule="auto"/>
        <w:ind w:left="1985" w:hanging="851"/>
        <w:jc w:val="both"/>
        <w:rPr>
          <w:rFonts w:ascii="Times New Roman" w:hAnsi="Times New Roman" w:cs="Times New Roman"/>
          <w:sz w:val="24"/>
          <w:szCs w:val="24"/>
        </w:rPr>
      </w:pPr>
      <w:r w:rsidRPr="00220D84">
        <w:rPr>
          <w:rFonts w:ascii="Times New Roman" w:hAnsi="Times New Roman" w:cs="Times New Roman"/>
          <w:sz w:val="24"/>
          <w:szCs w:val="24"/>
        </w:rPr>
        <w:t>What is the difference between owning and leasing an asset for tax purposes?</w:t>
      </w:r>
    </w:p>
    <w:p w:rsidR="00F329DA" w:rsidRPr="00220D84" w:rsidRDefault="00F329DA" w:rsidP="00F329DA">
      <w:pPr>
        <w:pStyle w:val="ListParagraph"/>
        <w:numPr>
          <w:ilvl w:val="0"/>
          <w:numId w:val="13"/>
        </w:numPr>
        <w:spacing w:after="0" w:line="360" w:lineRule="auto"/>
        <w:ind w:left="1985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TC</w:t>
      </w:r>
      <w:r w:rsidRPr="00220D84">
        <w:rPr>
          <w:rFonts w:ascii="Times New Roman" w:hAnsi="Times New Roman" w:cs="Times New Roman"/>
          <w:sz w:val="24"/>
          <w:szCs w:val="24"/>
        </w:rPr>
        <w:t>S?</w:t>
      </w:r>
    </w:p>
    <w:p w:rsidR="00F329DA" w:rsidRPr="00220D84" w:rsidRDefault="00F329DA" w:rsidP="00F329DA">
      <w:pPr>
        <w:pStyle w:val="ListParagraph"/>
        <w:numPr>
          <w:ilvl w:val="0"/>
          <w:numId w:val="13"/>
        </w:numPr>
        <w:spacing w:after="0" w:line="360" w:lineRule="auto"/>
        <w:ind w:left="1985" w:hanging="851"/>
        <w:jc w:val="both"/>
        <w:rPr>
          <w:rFonts w:ascii="Times New Roman" w:hAnsi="Times New Roman" w:cs="Times New Roman"/>
          <w:sz w:val="24"/>
          <w:szCs w:val="24"/>
        </w:rPr>
      </w:pPr>
      <w:r w:rsidRPr="00220D84">
        <w:rPr>
          <w:rFonts w:ascii="Times New Roman" w:hAnsi="Times New Roman" w:cs="Times New Roman"/>
          <w:sz w:val="24"/>
          <w:szCs w:val="24"/>
        </w:rPr>
        <w:t>Tax provisions relating to free trade free trade zones?</w:t>
      </w:r>
    </w:p>
    <w:p w:rsidR="00F329DA" w:rsidRDefault="00F329DA" w:rsidP="001631BF">
      <w:pPr>
        <w:jc w:val="both"/>
      </w:pPr>
    </w:p>
    <w:sectPr w:rsidR="00F329DA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57569E3"/>
    <w:multiLevelType w:val="hybridMultilevel"/>
    <w:tmpl w:val="F0266AD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40B0AE9"/>
    <w:multiLevelType w:val="hybridMultilevel"/>
    <w:tmpl w:val="64B4EC0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9893840"/>
    <w:multiLevelType w:val="hybridMultilevel"/>
    <w:tmpl w:val="7ED406A8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AC50D8D"/>
    <w:multiLevelType w:val="hybridMultilevel"/>
    <w:tmpl w:val="3B4E6EBC"/>
    <w:lvl w:ilvl="0" w:tplc="FABA3E08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31BF"/>
    <w:rsid w:val="0029639D"/>
    <w:rsid w:val="00326F90"/>
    <w:rsid w:val="006B1FFE"/>
    <w:rsid w:val="008D210E"/>
    <w:rsid w:val="00AA1D8D"/>
    <w:rsid w:val="00B47730"/>
    <w:rsid w:val="00CB0664"/>
    <w:rsid w:val="00E55817"/>
    <w:rsid w:val="00E6122E"/>
    <w:rsid w:val="00F329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D04841-AA58-4EDE-AA05-F207BFB54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4</cp:revision>
  <cp:lastPrinted>2026-04-25T07:08:00Z</cp:lastPrinted>
  <dcterms:created xsi:type="dcterms:W3CDTF">2026-04-25T07:07:00Z</dcterms:created>
  <dcterms:modified xsi:type="dcterms:W3CDTF">2026-04-25T07:08:00Z</dcterms:modified>
</cp:coreProperties>
</file>