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MSC IT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MITM2203T: Artificial Intelligence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(Set-B)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Attempt any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questions from Section A and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from Section B (10.5 marks each). Section C is </w:t>
      </w:r>
      <w:r w:rsidDel="00000000" w:rsidR="00000000" w:rsidRPr="00000000">
        <w:rPr>
          <w:b w:val="1"/>
          <w:bCs w:val="1"/>
          <w:rtl w:val="0"/>
        </w:rPr>
        <w:t xml:space="preserve">COMPULSORY </w:t>
      </w:r>
      <w:r w:rsidDel="00000000" w:rsidR="00000000" w:rsidRPr="00000000">
        <w:rPr>
          <w:rtl w:val="0"/>
        </w:rPr>
        <w:t xml:space="preserve">(4 marks each) 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Q1. What do you mean by Intelligent Agents? Discuss structure of an AI Agent in detail. (10.5)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Q2. Compare and contrast Uninformed and Informed Search strategies. Provide examples of algorithms for Uninformed Search. (10.5)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 Elaborate on the concepts of "Learning from examples" and "Knowledge in learning."(10.5)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Q4. Discuss Natural Language Processing, specifically focusing on Phrase Structure Grammar, Syntax Analysis, and Semantic Interpretation. (10.5)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Q5. Define Messy data. Discuss in detail the steps involved in data cleaning phase.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Q6. Provide a detailed overview of Generative modeling and Predictive modeling with suitable examples.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Q7. Explain how different forms of data are represented. How is special data, such as acoustic and sensor data, handled?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Q8. Describe the impact of Data Science in three specific sectors: Gaming, Health Care and Finance.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clear definition and primary function of a Problem Solving Agent.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Syntax Analysis phase in the NLP process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feature extraction is a critical step in dimensionality reduction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geospatial analytics, and why is it important in modern data modeling?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different issues associated with the rapid growth of data in modern environments.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mean by Data Visualization? Briefly explain 3D visualization.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NoSQL database and a traditional SQL database.         (7*4=28)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+z9PX0HT6RdGsrVc1T1eGBOtg==">CgMxLjA4AHIhMTJUT09VVzV3YktfdmRjdDZ1M3ZHMklOR3NDdzZXczFU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