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Id - 2542313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Roll No…..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  M.A Hindi Sem- iv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HINM2PUP-T-404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       तुलसीदास (विशेष अध्ययन)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कुल अंक -70                                     समय-3घंटे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नोट- यह प्रश्न पत्र तीन भागों में विभाजित है।निर्देशानुसार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उत्तर दें।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                खंड-क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I- निम्नलिखित अथवा रुपी विकल्प में से किन्हीं दो की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सप्रसंग व्याख्या करें 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1-(क)चारिउ चरन धर्म जग माहीं।पूरि रहा सपनेहूं अध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नाहीं।।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राम भगति रत नर अरु नारी।सकल परम गति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के अधिकारी।।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(ख) फूलहिं फरहिं सदा तरु कानन।रहहि एक संग गज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पंचानन।।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खग मृग सहज बयरु बिसराई । सबहिंं परस्पर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प्रीति बढ़ाई ।।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                 अथव                                                                   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(क) भरत अनुज सौमित्र समेता।पठवन चले भगत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कृत चेता।।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अंगद हृदय प्रेम नहिं थोरा।फिरि-फिरि चितव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राम की ओरा।।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(ख) राम राज नभगेस सुनु सचराचर जग माहिं।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काल कर्म सुभाव गुण कृत दुख काहुहि नाहिं।।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                             6×2=12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2-(क) भलो जो है,पोच जो है,दाहिनो जो,बाम रे।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राम-नाम ही सों अंत सब ही को काम रे।।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(ख)खोटो खरो रावरो हौं,रावरी सौं,रावरे सों झूठ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क्यों  कहौंगी,जानो सब ही के मन की।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करम-बचन-हिये,कहौं न कपट किये,ऐसी हठ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जैसी गांठि पानी परे सनकी।                                                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                  अथवा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(क) राम को गुलाम,नाम रामबोला राख्यो राम, काम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यहै, नाम द्वै हौं कबहूं कहत हौं ।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रोटी लूगा नीके राखै,आगेहू की बेद भाखै,भलो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है है तेरो,ताते आनंद लहत हौं। 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(ख)बंदौ रघुपति करूना-निधान।जाते छूटैभव-भेद-ग्यान।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रघुबंश-कुमुद-सुखप्रद निसेस।सेवत पद-पंकज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अज महेस।                                 6×2=12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                                (12×2=24)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                 खंड-ख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2- निम्नलिखित चार में से किन्हीं दो प्रश्नों के उत्तर दें-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(क) ‘तुलसीदास अपने युग के महान लोकनायक थे।’इस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कथन के आलोक में उनकी सामाजिक चेतना का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विश्लेषण करें।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                  अथव                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तुलसीदास के दार्शनिक सिद्धांतों पर प्रकाश डालिए।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(ख)  रामचरितमानस के उत्तरकांड का सारांश लिखें।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                     अथवा</w:t>
      </w:r>
    </w:p>
    <w:p w:rsidR="00000000" w:rsidDel="00000000" w:rsidP="00000000" w:rsidRDefault="00000000" w:rsidRPr="00000000" w14:paraId="00000039">
      <w:pPr>
        <w:rPr>
          <w:color w:val="040c28"/>
          <w:sz w:val="24"/>
          <w:szCs w:val="24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गोस्वामी तुलसीदास की </w:t>
      </w:r>
      <w:r w:rsidDel="00000000" w:rsidR="00000000" w:rsidRPr="00000000">
        <w:rPr>
          <w:rFonts w:ascii="Palanquin Dark" w:cs="Palanquin Dark" w:eastAsia="Palanquin Dark" w:hAnsi="Palanquin Dark"/>
          <w:color w:val="040c28"/>
          <w:sz w:val="24"/>
          <w:szCs w:val="24"/>
          <w:highlight w:val="white"/>
          <w:rtl w:val="0"/>
        </w:rPr>
        <w:t xml:space="preserve">समन्वय भावना पर</w:t>
      </w:r>
    </w:p>
    <w:p w:rsidR="00000000" w:rsidDel="00000000" w:rsidP="00000000" w:rsidRDefault="00000000" w:rsidRPr="00000000" w14:paraId="0000003A">
      <w:pPr>
        <w:rPr>
          <w:color w:val="040c28"/>
          <w:sz w:val="24"/>
          <w:szCs w:val="24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040c28"/>
          <w:sz w:val="24"/>
          <w:szCs w:val="24"/>
          <w:highlight w:val="white"/>
          <w:rtl w:val="0"/>
        </w:rPr>
        <w:t xml:space="preserve">       विस्तारपूर्वक चर्चा करें।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                              (12×2=24)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                 खंड-ग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3- सभी लघु प्रश्नों के उत्तर देना अनिवार्य है।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(क) तुलसी की भक्ति पद्धति में दास्य भाव का क्या महत्व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है?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(ख) तुलसी की भाषा शैली की कोई दो विशेषताएँ लिखें।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(ग) विनयपत्रिका के आध्यात्मिक पक्ष का संक्षिप्त परिचय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दें।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(घ) तुलसी के काव्य में मर्यादा पुरुषोत्तम राम के स्वरुप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का वर्णन करें।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(ङ) रामचरितमानस कैसा काव्य है?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(च) तुलसी काव्य में श्रृंगार रस के मर्यादित चित्रण पर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टिप्पणी करें।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(छ) रामचरितमानस में वर्णित रामराज्य की अवधारणा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क्या है?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(ज) विनयपत्रिका में किस रस की प्रधानता है?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(झ) तुलसी काव्य में प्रकृति चित्रण के विभिन्न् रूपों का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उल्लेख करें।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(ञ) तुलसी की प्रमुख रचनाओं के नाम लिखें।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(ट) तुलसी ने मुख्य रूप से काव्य के किन रूपों को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अपनाया ?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                               (11×2=22)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