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CHEB3602T: In-Organic Chemistry-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35</w:t>
        <w:tab/>
        <w:tab/>
        <w:tab/>
        <w:tab/>
        <w:tab/>
        <w:tab/>
        <w:tab/>
        <w:t xml:space="preserve"> Time Allowed: - 3Hrs.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Students are required to attempt five questions, selecting two questions from each of </w:t>
      </w:r>
      <w:r w:rsidDel="00000000" w:rsidR="00000000" w:rsidRPr="00000000">
        <w:rPr>
          <w:b w:val="1"/>
          <w:bCs w:val="1"/>
          <w:rtl w:val="0"/>
        </w:rPr>
        <w:t xml:space="preserve">Section-A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&amp; B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b w:val="1"/>
          <w:bCs w:val="1"/>
          <w:rtl w:val="0"/>
        </w:rPr>
        <w:t xml:space="preserve">Section-C</w:t>
      </w:r>
      <w:r w:rsidDel="00000000" w:rsidR="00000000" w:rsidRPr="00000000">
        <w:rPr>
          <w:rtl w:val="0"/>
        </w:rPr>
        <w:t xml:space="preserve"> is compulsory.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Section-A (6x2=12)</w:t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</w:t>
      </w:r>
      <w:r w:rsidDel="00000000" w:rsidR="00000000" w:rsidRPr="00000000">
        <w:rPr>
          <w:rtl w:val="0"/>
        </w:rPr>
        <w:t xml:space="preserve">What is magnetic susceptibility. How we can determine magnetic susceptibility.</w:t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</w:t>
      </w:r>
      <w:r w:rsidDel="00000000" w:rsidR="00000000" w:rsidRPr="00000000">
        <w:rPr>
          <w:rtl w:val="0"/>
        </w:rPr>
        <w:t xml:space="preserve">Discuss different types of magnetic behavior along with suitable example. </w:t>
      </w:r>
    </w:p>
    <w:p w:rsidR="00000000" w:rsidDel="00000000" w:rsidP="00000000" w:rsidRDefault="00000000" w:rsidRPr="00000000" w14:paraId="00000008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</w:t>
      </w:r>
      <w:r w:rsidDel="00000000" w:rsidR="00000000" w:rsidRPr="00000000">
        <w:rPr>
          <w:rtl w:val="0"/>
        </w:rPr>
        <w:t xml:space="preserve">Explain the nature of bonding in triphosphazenes.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</w:t>
      </w:r>
      <w:r w:rsidDel="00000000" w:rsidR="00000000" w:rsidRPr="00000000">
        <w:rPr>
          <w:rtl w:val="0"/>
        </w:rPr>
        <w:t xml:space="preserve">Explain the two methods of preparation of silicones and phosphazenes.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Section-B (6x2=12)</w:t>
      </w:r>
    </w:p>
    <w:p w:rsidR="00000000" w:rsidDel="00000000" w:rsidP="00000000" w:rsidRDefault="00000000" w:rsidRPr="00000000" w14:paraId="0000000B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</w:t>
      </w:r>
      <w:r w:rsidDel="00000000" w:rsidR="00000000" w:rsidRPr="00000000">
        <w:rPr>
          <w:rtl w:val="0"/>
        </w:rPr>
        <w:t xml:space="preserve">Discuss biological role of any three essential or trace elements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</w:t>
      </w:r>
      <w:r w:rsidDel="00000000" w:rsidR="00000000" w:rsidRPr="00000000">
        <w:rPr>
          <w:rtl w:val="0"/>
        </w:rPr>
        <w:t xml:space="preserve">Describe structure and bonding 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Zeise’s salt.</w:t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</w:t>
      </w:r>
      <w:r w:rsidDel="00000000" w:rsidR="00000000" w:rsidRPr="00000000">
        <w:rPr>
          <w:rtl w:val="0"/>
        </w:rPr>
        <w:t xml:space="preserve">Explain mechanism of oxygen transport and release in hemoglobin.</w:t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 </w:t>
      </w:r>
      <w:r w:rsidDel="00000000" w:rsidR="00000000" w:rsidRPr="00000000">
        <w:rPr>
          <w:rtl w:val="0"/>
        </w:rPr>
        <w:t xml:space="preserve">Discuss method of preparation and reactivity of ferrocene.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Section-C (11x1=11)</w:t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synergic bonding?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structure of methyl lithium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EAN rule with example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hemoglobin differ from myoglobin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π-acceptor ligand? Give one example.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orbital contribution?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silicones. Give one general formula.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metalloporphyrin?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short note on L–S coupling.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two differences between silicones and organic polymers.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magnetic moment.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9zHKy0P2QQTTmdX5SWL6FsOOg==">CgMxLjA4AHIhMTg0Wlc2WEF0Q05FSE0yMXVGVnBUVmVfZ2NJSlpuejdy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