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URL: http://www.asianhospital.com/aboutus.aspx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Asian Hospital and Medical Center offers modern medical technology and equipment, uniquely planned facilities, dedicated staff, and trusted physicians to provide patients with the best possible care.</w:t>
      </w:r>
    </w:p>
    <w:p w:rsidR="00B74286" w:rsidRPr="005C7660" w:rsidRDefault="00B74286" w:rsidP="00B74286">
      <w:pPr>
        <w:rPr>
          <w:rFonts w:ascii="Arial" w:hAnsi="Arial" w:cs="Arial"/>
          <w:b/>
          <w:sz w:val="20"/>
          <w:szCs w:val="20"/>
        </w:rPr>
      </w:pPr>
      <w:r w:rsidRPr="005C7660">
        <w:rPr>
          <w:rFonts w:ascii="Arial" w:hAnsi="Arial" w:cs="Arial"/>
          <w:b/>
          <w:sz w:val="20"/>
          <w:szCs w:val="20"/>
          <w:highlight w:val="yellow"/>
        </w:rPr>
        <w:t>Vision</w:t>
      </w:r>
      <w:r w:rsidRPr="005C7660">
        <w:rPr>
          <w:rFonts w:ascii="Arial" w:hAnsi="Arial" w:cs="Arial"/>
          <w:b/>
          <w:sz w:val="20"/>
          <w:szCs w:val="20"/>
        </w:rPr>
        <w:t xml:space="preserve">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Asian Hospital will be the recognized leader of innovative, patient-centered healthcare services delivered by committed professionals who promote wellness and quality of life through quality care.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5C7660" w:rsidRDefault="00B74286" w:rsidP="00B74286">
      <w:pPr>
        <w:rPr>
          <w:rFonts w:ascii="Arial" w:hAnsi="Arial" w:cs="Arial"/>
          <w:b/>
          <w:sz w:val="20"/>
          <w:szCs w:val="20"/>
        </w:rPr>
      </w:pPr>
      <w:r w:rsidRPr="005C7660">
        <w:rPr>
          <w:rFonts w:ascii="Arial" w:hAnsi="Arial" w:cs="Arial"/>
          <w:b/>
          <w:sz w:val="20"/>
          <w:szCs w:val="20"/>
          <w:highlight w:val="yellow"/>
        </w:rPr>
        <w:t>Mission</w:t>
      </w:r>
      <w:r w:rsidRPr="005C7660">
        <w:rPr>
          <w:rFonts w:ascii="Arial" w:hAnsi="Arial" w:cs="Arial"/>
          <w:b/>
          <w:sz w:val="20"/>
          <w:szCs w:val="20"/>
        </w:rPr>
        <w:t xml:space="preserve">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proofErr w:type="gramStart"/>
      <w:r w:rsidRPr="00B74286">
        <w:rPr>
          <w:rFonts w:ascii="Arial" w:hAnsi="Arial" w:cs="Arial"/>
          <w:sz w:val="20"/>
          <w:szCs w:val="20"/>
        </w:rPr>
        <w:t>To promote wellness and enhance productivity by partnering with motivated professionals in providing innovative and world-class healthcare services.</w:t>
      </w:r>
      <w:proofErr w:type="gramEnd"/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5C7660" w:rsidRDefault="00B74286" w:rsidP="00B74286">
      <w:pPr>
        <w:rPr>
          <w:rFonts w:ascii="Arial" w:hAnsi="Arial" w:cs="Arial"/>
          <w:b/>
          <w:sz w:val="20"/>
          <w:szCs w:val="20"/>
        </w:rPr>
      </w:pPr>
      <w:r w:rsidRPr="005C7660">
        <w:rPr>
          <w:rFonts w:ascii="Arial" w:hAnsi="Arial" w:cs="Arial"/>
          <w:b/>
          <w:sz w:val="20"/>
          <w:szCs w:val="20"/>
          <w:highlight w:val="yellow"/>
        </w:rPr>
        <w:t>Core Values</w:t>
      </w:r>
      <w:r w:rsidRPr="005C7660">
        <w:rPr>
          <w:rFonts w:ascii="Arial" w:hAnsi="Arial" w:cs="Arial"/>
          <w:b/>
          <w:sz w:val="20"/>
          <w:szCs w:val="20"/>
        </w:rPr>
        <w:t xml:space="preserve">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Commitment to Excellence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Customer Focus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Personal Accountability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Passion for Results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Respect for Diversity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Integrity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Sense of Purpose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Social Responsibility </w:t>
      </w:r>
    </w:p>
    <w:p w:rsidR="00B74286" w:rsidRPr="005C7660" w:rsidRDefault="00B74286" w:rsidP="00B74286">
      <w:pPr>
        <w:rPr>
          <w:rFonts w:ascii="Arial" w:hAnsi="Arial" w:cs="Arial"/>
          <w:b/>
          <w:sz w:val="20"/>
          <w:szCs w:val="20"/>
        </w:rPr>
      </w:pPr>
      <w:r w:rsidRPr="005C7660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Asian Hospital and Medical Center’s world-class tertiary facilities include: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24-hour Emergency Service Center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Ten operating theaters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35 intensive care beds (cardiovascular surgery intensive care, coronary care, medical surgical intensive care, and neonatal intensive care units)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Outpatient Chemotherapy Unit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Outpatient and Inpatient </w:t>
      </w:r>
      <w:proofErr w:type="spellStart"/>
      <w:r w:rsidRPr="00B74286">
        <w:rPr>
          <w:rFonts w:ascii="Arial" w:hAnsi="Arial" w:cs="Arial"/>
          <w:sz w:val="20"/>
          <w:szCs w:val="20"/>
        </w:rPr>
        <w:t>Hemodialysis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Bone Marrow Transplant Program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lastRenderedPageBreak/>
        <w:t xml:space="preserve"> Cardiac Catheterization Laboratory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Diagnostic and Interventional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Cardiac Rehabilitation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Center for Women’s Healthcare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OB Ultrasound (3D/4D Ultrasound)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Gynecologic Cancer Screening with </w:t>
      </w:r>
      <w:proofErr w:type="spellStart"/>
      <w:r w:rsidRPr="00B74286">
        <w:rPr>
          <w:rFonts w:ascii="Arial" w:hAnsi="Arial" w:cs="Arial"/>
          <w:sz w:val="20"/>
          <w:szCs w:val="20"/>
        </w:rPr>
        <w:t>Colposcopy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, HPV DNA testing &amp; </w:t>
      </w:r>
      <w:proofErr w:type="spellStart"/>
      <w:r w:rsidRPr="00B74286">
        <w:rPr>
          <w:rFonts w:ascii="Arial" w:hAnsi="Arial" w:cs="Arial"/>
          <w:sz w:val="20"/>
          <w:szCs w:val="20"/>
        </w:rPr>
        <w:t>ThinPrep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Pap Test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Clinical Nutrition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Dermatology Laser and Light Center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Electroencephalography (EEG) Laboratory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Endoscopy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Eye Diagnostic and Laser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Golf Performance and Sports Rehabilitation Center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Hearing Unit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Audiometric Testing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Newborn Hearing Screening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Heart Station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Electrocardiogram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Echocardiography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</w:t>
      </w:r>
      <w:proofErr w:type="spellStart"/>
      <w:r w:rsidRPr="00B74286">
        <w:rPr>
          <w:rFonts w:ascii="Arial" w:hAnsi="Arial" w:cs="Arial"/>
          <w:sz w:val="20"/>
          <w:szCs w:val="20"/>
        </w:rPr>
        <w:t>Transesophageal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Echocardiography (TEE)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</w:t>
      </w:r>
      <w:proofErr w:type="spellStart"/>
      <w:r w:rsidRPr="00B74286">
        <w:rPr>
          <w:rFonts w:ascii="Arial" w:hAnsi="Arial" w:cs="Arial"/>
          <w:sz w:val="20"/>
          <w:szCs w:val="20"/>
        </w:rPr>
        <w:t>Holter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Monitoring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Stress Testing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Treadmill Exercise Test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Treadmill Stress Echocardiogram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Outpatient Laboratory and Radiology Center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Pathology and Laboratory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Clinical Pathology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Anatomic Pathology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Blood Banking and Transfusion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Sleep Laboratory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Pharmacy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Outpatient and Retail Pharmacy (outsourced to I-Drugs)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Inpatient Pharmacy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Compounding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Physical Medicine and Rehabilitation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Physical Therapy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Occupational Therapy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Electromyography (EMG) Laboratory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Pulmonary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Diagnostic and Therapeutic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Radiology Services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Diagnostic Radiology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General Radiology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</w:t>
      </w:r>
      <w:proofErr w:type="spellStart"/>
      <w:r w:rsidRPr="00B74286">
        <w:rPr>
          <w:rFonts w:ascii="Arial" w:hAnsi="Arial" w:cs="Arial"/>
          <w:sz w:val="20"/>
          <w:szCs w:val="20"/>
        </w:rPr>
        <w:t>Ultrasonography</w:t>
      </w:r>
      <w:proofErr w:type="spellEnd"/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Mammography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Bone Mineral Densitometry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Nuclear Medicine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Spiral Computed Tomography (CT </w:t>
      </w:r>
      <w:proofErr w:type="gramStart"/>
      <w:r w:rsidRPr="00B74286">
        <w:rPr>
          <w:rFonts w:ascii="Arial" w:hAnsi="Arial" w:cs="Arial"/>
          <w:sz w:val="20"/>
          <w:szCs w:val="20"/>
        </w:rPr>
        <w:t>Scan</w:t>
      </w:r>
      <w:proofErr w:type="gramEnd"/>
      <w:r w:rsidRPr="00B74286">
        <w:rPr>
          <w:rFonts w:ascii="Arial" w:hAnsi="Arial" w:cs="Arial"/>
          <w:sz w:val="20"/>
          <w:szCs w:val="20"/>
        </w:rPr>
        <w:t xml:space="preserve">)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Magnetic Resonance Imaging (MRI)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• Interventional and Vascular Radiology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Vascular Diagnostic and Interventional 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      - Non-vascular Interventional</w:t>
      </w:r>
    </w:p>
    <w:p w:rsidR="00B74286" w:rsidRDefault="00B74286" w:rsidP="00B74286">
      <w:pPr>
        <w:rPr>
          <w:rFonts w:ascii="Arial" w:hAnsi="Arial" w:cs="Arial"/>
          <w:b/>
          <w:sz w:val="20"/>
          <w:szCs w:val="20"/>
        </w:rPr>
      </w:pPr>
      <w:r w:rsidRPr="005C7660">
        <w:rPr>
          <w:rFonts w:ascii="Arial" w:hAnsi="Arial" w:cs="Arial"/>
          <w:b/>
          <w:sz w:val="20"/>
          <w:szCs w:val="20"/>
          <w:highlight w:val="yellow"/>
        </w:rPr>
        <w:t>Doctor’s credentials:</w:t>
      </w:r>
      <w:r w:rsidRPr="005C7660">
        <w:rPr>
          <w:rFonts w:ascii="Arial" w:hAnsi="Arial" w:cs="Arial"/>
          <w:b/>
          <w:sz w:val="20"/>
          <w:szCs w:val="20"/>
        </w:rPr>
        <w:t xml:space="preserve"> </w:t>
      </w:r>
    </w:p>
    <w:p w:rsidR="005C7660" w:rsidRPr="005C7660" w:rsidRDefault="005C7660" w:rsidP="00B74286">
      <w:pPr>
        <w:rPr>
          <w:rFonts w:ascii="Arial" w:hAnsi="Arial" w:cs="Arial"/>
          <w:b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DR. Salvador Abad Santos, MD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Medicine More information about Medicine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Sub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Medicine, Infectious Disease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Medicine, Internal Medicine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Medicine, Critical Care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Contact Information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Tel: 632 7719253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Fax: 632 7719254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Email: popeyeas@yahoo.com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School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University of the Philippines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Residency Program (International)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lastRenderedPageBreak/>
        <w:t>North Eastern Ohio College of Medicine, Akron Ohio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Fellowship (International)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Wayne State University, Detroit Michigan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Specialty Board Certification (International)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American Board of Internal Medicine; American Board of Infectious Disease</w:t>
      </w:r>
    </w:p>
    <w:p w:rsidR="005C7660" w:rsidRPr="005C7660" w:rsidRDefault="005C7660" w:rsidP="00B74286">
      <w:pPr>
        <w:rPr>
          <w:rFonts w:ascii="Arial" w:hAnsi="Arial" w:cs="Arial"/>
          <w:b/>
          <w:sz w:val="20"/>
          <w:szCs w:val="20"/>
        </w:rPr>
      </w:pPr>
      <w:r w:rsidRPr="005C7660">
        <w:rPr>
          <w:rFonts w:ascii="Arial" w:hAnsi="Arial" w:cs="Arial"/>
          <w:b/>
          <w:sz w:val="20"/>
          <w:szCs w:val="20"/>
          <w:highlight w:val="yellow"/>
        </w:rPr>
        <w:t>Doctor in plastic surgery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Dr. Antonio Roberto Abaya, MD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Plastic Surgery More information about Plastic Surgery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Sub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Surgery, Vascular Surgery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School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University of the Philippines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Residency Program (International)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proofErr w:type="spellStart"/>
      <w:r w:rsidRPr="00B74286">
        <w:rPr>
          <w:rFonts w:ascii="Arial" w:hAnsi="Arial" w:cs="Arial"/>
          <w:sz w:val="20"/>
          <w:szCs w:val="20"/>
        </w:rPr>
        <w:t>Clinica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4286">
        <w:rPr>
          <w:rFonts w:ascii="Arial" w:hAnsi="Arial" w:cs="Arial"/>
          <w:sz w:val="20"/>
          <w:szCs w:val="20"/>
        </w:rPr>
        <w:t>Universitaria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de Navarra. Pamplona, Spain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Fellowship (International)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Catholic </w:t>
      </w:r>
      <w:proofErr w:type="spellStart"/>
      <w:r w:rsidRPr="00B74286">
        <w:rPr>
          <w:rFonts w:ascii="Arial" w:hAnsi="Arial" w:cs="Arial"/>
          <w:sz w:val="20"/>
          <w:szCs w:val="20"/>
        </w:rPr>
        <w:t>Univesity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of Leuven, Belgium</w:t>
      </w:r>
    </w:p>
    <w:p w:rsidR="00B74286" w:rsidRPr="005C7660" w:rsidRDefault="00B74286" w:rsidP="00B74286">
      <w:pPr>
        <w:rPr>
          <w:rFonts w:ascii="Arial" w:hAnsi="Arial" w:cs="Arial"/>
          <w:b/>
          <w:sz w:val="20"/>
          <w:szCs w:val="20"/>
        </w:rPr>
      </w:pPr>
      <w:r w:rsidRPr="005C7660">
        <w:rPr>
          <w:rFonts w:ascii="Arial" w:hAnsi="Arial" w:cs="Arial"/>
          <w:b/>
          <w:sz w:val="20"/>
          <w:szCs w:val="20"/>
          <w:highlight w:val="yellow"/>
        </w:rPr>
        <w:t>D</w:t>
      </w:r>
      <w:r w:rsidR="005C7660" w:rsidRPr="005C7660">
        <w:rPr>
          <w:rFonts w:ascii="Arial" w:hAnsi="Arial" w:cs="Arial"/>
          <w:b/>
          <w:sz w:val="20"/>
          <w:szCs w:val="20"/>
          <w:highlight w:val="yellow"/>
        </w:rPr>
        <w:t>octo</w:t>
      </w:r>
      <w:r w:rsidRPr="005C7660">
        <w:rPr>
          <w:rFonts w:ascii="Arial" w:hAnsi="Arial" w:cs="Arial"/>
          <w:b/>
          <w:sz w:val="20"/>
          <w:szCs w:val="20"/>
          <w:highlight w:val="yellow"/>
        </w:rPr>
        <w:t>r in pediatric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Dr. Maria Ana Abe, DPPS, MD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School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Far Eastern University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lastRenderedPageBreak/>
        <w:t>Residency Program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UP- Philippine General Hospital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Specialty Board Certification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proofErr w:type="spellStart"/>
      <w:r w:rsidRPr="00B74286">
        <w:rPr>
          <w:rFonts w:ascii="Arial" w:hAnsi="Arial" w:cs="Arial"/>
          <w:sz w:val="20"/>
          <w:szCs w:val="20"/>
        </w:rPr>
        <w:t>Diplomate</w:t>
      </w:r>
      <w:proofErr w:type="spellEnd"/>
      <w:r w:rsidRPr="00B74286">
        <w:rPr>
          <w:rFonts w:ascii="Arial" w:hAnsi="Arial" w:cs="Arial"/>
          <w:sz w:val="20"/>
          <w:szCs w:val="20"/>
        </w:rPr>
        <w:t>, Philippine Pediatric Society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b/>
          <w:sz w:val="20"/>
          <w:szCs w:val="20"/>
        </w:rPr>
      </w:pPr>
      <w:r w:rsidRPr="00B74286">
        <w:rPr>
          <w:rFonts w:ascii="Arial" w:hAnsi="Arial" w:cs="Arial"/>
          <w:b/>
          <w:sz w:val="20"/>
          <w:szCs w:val="20"/>
          <w:highlight w:val="yellow"/>
        </w:rPr>
        <w:t>Doctor in ophthalmology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Dr. Benjamin </w:t>
      </w:r>
      <w:proofErr w:type="spellStart"/>
      <w:r w:rsidRPr="00B74286">
        <w:rPr>
          <w:rFonts w:ascii="Arial" w:hAnsi="Arial" w:cs="Arial"/>
          <w:sz w:val="20"/>
          <w:szCs w:val="20"/>
        </w:rPr>
        <w:t>Abela</w:t>
      </w:r>
      <w:proofErr w:type="spellEnd"/>
      <w:r w:rsidRPr="00B74286">
        <w:rPr>
          <w:rFonts w:ascii="Arial" w:hAnsi="Arial" w:cs="Arial"/>
          <w:sz w:val="20"/>
          <w:szCs w:val="20"/>
        </w:rPr>
        <w:t>, MD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Ophthalmology More information about Ophthalmology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Sub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Ophthalmology, General Ophthalmology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Ophthalmology, Glaucoma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School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University of the Philippines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Residency Program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Philippine General Hospital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Fellowship (International)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Stanford University Hospital, USA University of Lund, Sweden</w:t>
      </w:r>
    </w:p>
    <w:p w:rsidR="00B74286" w:rsidRPr="00B74286" w:rsidRDefault="00B74286" w:rsidP="00B74286">
      <w:pPr>
        <w:rPr>
          <w:rFonts w:ascii="Arial" w:hAnsi="Arial" w:cs="Arial"/>
          <w:b/>
          <w:sz w:val="20"/>
          <w:szCs w:val="20"/>
        </w:rPr>
      </w:pPr>
      <w:r w:rsidRPr="00B74286">
        <w:rPr>
          <w:rFonts w:ascii="Arial" w:hAnsi="Arial" w:cs="Arial"/>
          <w:b/>
          <w:sz w:val="20"/>
          <w:szCs w:val="20"/>
          <w:highlight w:val="yellow"/>
        </w:rPr>
        <w:t>Doctor in surgery: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B74286">
        <w:rPr>
          <w:rFonts w:ascii="Arial" w:hAnsi="Arial" w:cs="Arial"/>
          <w:sz w:val="20"/>
          <w:szCs w:val="20"/>
        </w:rPr>
        <w:t>Gaudencio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4286">
        <w:rPr>
          <w:rFonts w:ascii="Arial" w:hAnsi="Arial" w:cs="Arial"/>
          <w:sz w:val="20"/>
          <w:szCs w:val="20"/>
        </w:rPr>
        <w:t>Abratique</w:t>
      </w:r>
      <w:proofErr w:type="spellEnd"/>
      <w:r w:rsidRPr="00B74286">
        <w:rPr>
          <w:rFonts w:ascii="Arial" w:hAnsi="Arial" w:cs="Arial"/>
          <w:sz w:val="20"/>
          <w:szCs w:val="20"/>
        </w:rPr>
        <w:t>, MD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Surgery More information about Surgery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lastRenderedPageBreak/>
        <w:t>Medical Sub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Surgery, General Surgery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School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University of Santo Tomas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Residency Program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San Juan De Dios Hospital</w:t>
      </w:r>
    </w:p>
    <w:p w:rsidR="00B74286" w:rsidRPr="00B74286" w:rsidRDefault="00B74286" w:rsidP="00B74286">
      <w:pPr>
        <w:rPr>
          <w:rFonts w:ascii="Arial" w:hAnsi="Arial" w:cs="Arial"/>
          <w:b/>
          <w:sz w:val="20"/>
          <w:szCs w:val="20"/>
        </w:rPr>
      </w:pPr>
      <w:r w:rsidRPr="00B74286">
        <w:rPr>
          <w:rFonts w:ascii="Arial" w:hAnsi="Arial" w:cs="Arial"/>
          <w:b/>
          <w:sz w:val="20"/>
          <w:szCs w:val="20"/>
          <w:highlight w:val="yellow"/>
        </w:rPr>
        <w:t>Doctor in orthopedic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Dr. Larry </w:t>
      </w:r>
      <w:proofErr w:type="spellStart"/>
      <w:r w:rsidRPr="00B74286">
        <w:rPr>
          <w:rFonts w:ascii="Arial" w:hAnsi="Arial" w:cs="Arial"/>
          <w:sz w:val="20"/>
          <w:szCs w:val="20"/>
        </w:rPr>
        <w:t>Acuna</w:t>
      </w:r>
      <w:proofErr w:type="spellEnd"/>
      <w:r w:rsidRPr="00B74286">
        <w:rPr>
          <w:rFonts w:ascii="Arial" w:hAnsi="Arial" w:cs="Arial"/>
          <w:sz w:val="20"/>
          <w:szCs w:val="20"/>
        </w:rPr>
        <w:t>, MD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Orthopedics More information about Orthopedics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Sub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Orthopedics, Spine Surgery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School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University of Santo Tomas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Residency Program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Philippine Orthopedic Center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Fellowship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proofErr w:type="spellStart"/>
      <w:r w:rsidRPr="00B74286">
        <w:rPr>
          <w:rFonts w:ascii="Arial" w:hAnsi="Arial" w:cs="Arial"/>
          <w:sz w:val="20"/>
          <w:szCs w:val="20"/>
        </w:rPr>
        <w:t>Meijo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Hospital, Nagoya-</w:t>
      </w:r>
      <w:proofErr w:type="spellStart"/>
      <w:r w:rsidRPr="00B74286">
        <w:rPr>
          <w:rFonts w:ascii="Arial" w:hAnsi="Arial" w:cs="Arial"/>
          <w:sz w:val="20"/>
          <w:szCs w:val="20"/>
        </w:rPr>
        <w:t>shi</w:t>
      </w:r>
      <w:proofErr w:type="spellEnd"/>
      <w:r w:rsidRPr="00B74286">
        <w:rPr>
          <w:rFonts w:ascii="Arial" w:hAnsi="Arial" w:cs="Arial"/>
          <w:sz w:val="20"/>
          <w:szCs w:val="20"/>
        </w:rPr>
        <w:t>, Japan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Specialty Board Certification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proofErr w:type="spellStart"/>
      <w:r w:rsidRPr="00B74286">
        <w:rPr>
          <w:rFonts w:ascii="Arial" w:hAnsi="Arial" w:cs="Arial"/>
          <w:sz w:val="20"/>
          <w:szCs w:val="20"/>
        </w:rPr>
        <w:t>Diplomate</w:t>
      </w:r>
      <w:proofErr w:type="spellEnd"/>
      <w:r w:rsidRPr="00B74286">
        <w:rPr>
          <w:rFonts w:ascii="Arial" w:hAnsi="Arial" w:cs="Arial"/>
          <w:sz w:val="20"/>
          <w:szCs w:val="20"/>
        </w:rPr>
        <w:t>, Philippine Board of Orthopedic; Fellow, Philippine Orthopedic Association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</w:t>
      </w: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b/>
          <w:sz w:val="20"/>
          <w:szCs w:val="20"/>
        </w:rPr>
      </w:pPr>
      <w:r w:rsidRPr="00B74286">
        <w:rPr>
          <w:rFonts w:ascii="Arial" w:hAnsi="Arial" w:cs="Arial"/>
          <w:b/>
          <w:sz w:val="20"/>
          <w:szCs w:val="20"/>
          <w:highlight w:val="yellow"/>
        </w:rPr>
        <w:t>Doctor in plastic surgery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Dr. Mariano </w:t>
      </w:r>
      <w:proofErr w:type="spellStart"/>
      <w:r w:rsidRPr="00B74286">
        <w:rPr>
          <w:rFonts w:ascii="Arial" w:hAnsi="Arial" w:cs="Arial"/>
          <w:sz w:val="20"/>
          <w:szCs w:val="20"/>
        </w:rPr>
        <w:t>Agcaoili</w:t>
      </w:r>
      <w:proofErr w:type="spellEnd"/>
      <w:r w:rsidRPr="00B74286">
        <w:rPr>
          <w:rFonts w:ascii="Arial" w:hAnsi="Arial" w:cs="Arial"/>
          <w:sz w:val="20"/>
          <w:szCs w:val="20"/>
        </w:rPr>
        <w:t>, MD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lastRenderedPageBreak/>
        <w:t>Medical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Plastic Surgery More information about Plastic Surgery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Sub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Plastic Surgery, Cosmetic Surgery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School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University of the Philippines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Residency Program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UP PGH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Residency Program (International)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GENERAL SURGERY ST.CLARES HOSPITAL NEW YORK CITY</w:t>
      </w:r>
      <w:proofErr w:type="gramStart"/>
      <w:r w:rsidRPr="00B74286">
        <w:rPr>
          <w:rFonts w:ascii="Arial" w:hAnsi="Arial" w:cs="Arial"/>
          <w:sz w:val="20"/>
          <w:szCs w:val="20"/>
        </w:rPr>
        <w:t>,NY</w:t>
      </w:r>
      <w:proofErr w:type="gramEnd"/>
      <w:r w:rsidRPr="00B74286">
        <w:rPr>
          <w:rFonts w:ascii="Arial" w:hAnsi="Arial" w:cs="Arial"/>
          <w:sz w:val="20"/>
          <w:szCs w:val="20"/>
        </w:rPr>
        <w:t xml:space="preserve"> USA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Fellowship (International)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OSAKA SHIRAKABE CLINIC</w:t>
      </w:r>
      <w:proofErr w:type="gramStart"/>
      <w:r w:rsidRPr="00B74286">
        <w:rPr>
          <w:rFonts w:ascii="Arial" w:hAnsi="Arial" w:cs="Arial"/>
          <w:sz w:val="20"/>
          <w:szCs w:val="20"/>
        </w:rPr>
        <w:t>,OSAKA</w:t>
      </w:r>
      <w:proofErr w:type="gramEnd"/>
      <w:r w:rsidRPr="00B74286">
        <w:rPr>
          <w:rFonts w:ascii="Arial" w:hAnsi="Arial" w:cs="Arial"/>
          <w:sz w:val="20"/>
          <w:szCs w:val="20"/>
        </w:rPr>
        <w:t xml:space="preserve"> JAPAN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b/>
          <w:sz w:val="20"/>
          <w:szCs w:val="20"/>
        </w:rPr>
      </w:pPr>
      <w:r w:rsidRPr="00B74286">
        <w:rPr>
          <w:rFonts w:ascii="Arial" w:hAnsi="Arial" w:cs="Arial"/>
          <w:b/>
          <w:sz w:val="20"/>
          <w:szCs w:val="20"/>
          <w:highlight w:val="yellow"/>
        </w:rPr>
        <w:t>Doctor in cardiology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Dr. Nelson </w:t>
      </w:r>
      <w:proofErr w:type="spellStart"/>
      <w:r w:rsidRPr="00B74286">
        <w:rPr>
          <w:rFonts w:ascii="Arial" w:hAnsi="Arial" w:cs="Arial"/>
          <w:sz w:val="20"/>
          <w:szCs w:val="20"/>
        </w:rPr>
        <w:t>Abelardo</w:t>
      </w:r>
      <w:proofErr w:type="spellEnd"/>
      <w:r w:rsidRPr="00B74286">
        <w:rPr>
          <w:rFonts w:ascii="Arial" w:hAnsi="Arial" w:cs="Arial"/>
          <w:sz w:val="20"/>
          <w:szCs w:val="20"/>
        </w:rPr>
        <w:t>, MD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Medicine More information about Medicine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Sub Specialty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Medicine, Cardiology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Medical School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Cebu Institute of Medicine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Residency Program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lastRenderedPageBreak/>
        <w:t>University of the Philippines-Philippine General Hospital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Fellowship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University of the Philippines-Philippine General Hospital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Specialty Board Certification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proofErr w:type="spellStart"/>
      <w:r w:rsidRPr="00B74286">
        <w:rPr>
          <w:rFonts w:ascii="Arial" w:hAnsi="Arial" w:cs="Arial"/>
          <w:sz w:val="20"/>
          <w:szCs w:val="20"/>
        </w:rPr>
        <w:t>Diplomate</w:t>
      </w:r>
      <w:proofErr w:type="gramStart"/>
      <w:r w:rsidRPr="00B74286">
        <w:rPr>
          <w:rFonts w:ascii="Arial" w:hAnsi="Arial" w:cs="Arial"/>
          <w:sz w:val="20"/>
          <w:szCs w:val="20"/>
        </w:rPr>
        <w:t>,Philippine</w:t>
      </w:r>
      <w:proofErr w:type="spellEnd"/>
      <w:proofErr w:type="gramEnd"/>
      <w:r w:rsidRPr="00B74286">
        <w:rPr>
          <w:rFonts w:ascii="Arial" w:hAnsi="Arial" w:cs="Arial"/>
          <w:sz w:val="20"/>
          <w:szCs w:val="20"/>
        </w:rPr>
        <w:t xml:space="preserve"> Society Board of Internal </w:t>
      </w:r>
      <w:proofErr w:type="spellStart"/>
      <w:r w:rsidRPr="00B74286">
        <w:rPr>
          <w:rFonts w:ascii="Arial" w:hAnsi="Arial" w:cs="Arial"/>
          <w:sz w:val="20"/>
          <w:szCs w:val="20"/>
        </w:rPr>
        <w:t>Medice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B74286">
        <w:rPr>
          <w:rFonts w:ascii="Arial" w:hAnsi="Arial" w:cs="Arial"/>
          <w:sz w:val="20"/>
          <w:szCs w:val="20"/>
        </w:rPr>
        <w:t>Diplamate</w:t>
      </w:r>
      <w:proofErr w:type="spellEnd"/>
      <w:r w:rsidRPr="00B74286">
        <w:rPr>
          <w:rFonts w:ascii="Arial" w:hAnsi="Arial" w:cs="Arial"/>
          <w:sz w:val="20"/>
          <w:szCs w:val="20"/>
        </w:rPr>
        <w:t>, Philippine College of Cardiology; Fellow, Philippine College of Physician; Fellow, Philippine College of Cardiology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  </w:t>
      </w:r>
      <w:r w:rsidRPr="00B74286">
        <w:rPr>
          <w:rFonts w:ascii="Arial" w:hAnsi="Arial" w:cs="Arial"/>
          <w:sz w:val="20"/>
          <w:szCs w:val="20"/>
        </w:rPr>
        <w:tab/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Fellowship (International)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Wallenberg Center for Cardiovascular Medicine, </w:t>
      </w:r>
      <w:proofErr w:type="spellStart"/>
      <w:r w:rsidRPr="00B74286">
        <w:rPr>
          <w:rFonts w:ascii="Arial" w:hAnsi="Arial" w:cs="Arial"/>
          <w:sz w:val="20"/>
          <w:szCs w:val="20"/>
        </w:rPr>
        <w:t>Sahlgrenska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Hospital; University of Gothenburg, Gothenburg, SWEDEN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857250"/>
            <wp:effectExtent l="19050" t="0" r="0" b="0"/>
            <wp:docPr id="1457" name="Picture 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286">
        <w:rPr>
          <w:rFonts w:ascii="Arial" w:hAnsi="Arial" w:cs="Arial"/>
          <w:sz w:val="20"/>
          <w:szCs w:val="20"/>
        </w:rPr>
        <w:t xml:space="preserve"> </w:t>
      </w:r>
      <w:r w:rsidRPr="00B7428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857250"/>
            <wp:effectExtent l="19050" t="0" r="0" b="0"/>
            <wp:docPr id="1460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286">
        <w:rPr>
          <w:rFonts w:ascii="Arial" w:hAnsi="Arial" w:cs="Arial"/>
          <w:sz w:val="20"/>
          <w:szCs w:val="20"/>
        </w:rPr>
        <w:t xml:space="preserve"> </w:t>
      </w:r>
      <w:r w:rsidRPr="00B7428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857250"/>
            <wp:effectExtent l="19050" t="0" r="0" b="0"/>
            <wp:docPr id="1463" name="Picture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6F92">
        <w:rPr>
          <w:rFonts w:ascii="Arial" w:hAnsi="Arial" w:cs="Arial"/>
          <w:sz w:val="20"/>
          <w:szCs w:val="20"/>
        </w:rPr>
        <w:t xml:space="preserve"> </w:t>
      </w:r>
      <w:r w:rsidR="00C76F9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857250"/>
            <wp:effectExtent l="19050" t="0" r="0" b="0"/>
            <wp:docPr id="1466" name="Picture 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6F92">
        <w:rPr>
          <w:rFonts w:ascii="Arial" w:hAnsi="Arial" w:cs="Arial"/>
          <w:sz w:val="20"/>
          <w:szCs w:val="20"/>
        </w:rPr>
        <w:t xml:space="preserve"> </w:t>
      </w:r>
      <w:r w:rsidR="00C76F9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857250"/>
            <wp:effectExtent l="19050" t="0" r="0" b="0"/>
            <wp:docPr id="1469" name="Picture 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6F92">
        <w:rPr>
          <w:rFonts w:ascii="Arial" w:hAnsi="Arial" w:cs="Arial"/>
          <w:sz w:val="20"/>
          <w:szCs w:val="20"/>
        </w:rPr>
        <w:t xml:space="preserve"> </w:t>
      </w:r>
      <w:r w:rsidR="00C76F9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857250"/>
            <wp:effectExtent l="19050" t="0" r="0" b="0"/>
            <wp:docPr id="1472" name="Picture 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86" w:rsidRPr="00B74286" w:rsidRDefault="00B74286" w:rsidP="00B74286">
      <w:pPr>
        <w:rPr>
          <w:rFonts w:ascii="Arial" w:hAnsi="Arial" w:cs="Arial"/>
          <w:b/>
          <w:sz w:val="20"/>
          <w:szCs w:val="20"/>
        </w:rPr>
      </w:pPr>
      <w:r w:rsidRPr="00B74286">
        <w:rPr>
          <w:rFonts w:ascii="Arial" w:hAnsi="Arial" w:cs="Arial"/>
          <w:b/>
          <w:sz w:val="20"/>
          <w:szCs w:val="20"/>
          <w:highlight w:val="yellow"/>
        </w:rPr>
        <w:t>Contact us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Asian Hospital and Medical Center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 xml:space="preserve">2205 Civic Drive, </w:t>
      </w:r>
      <w:proofErr w:type="spellStart"/>
      <w:r w:rsidRPr="00B74286">
        <w:rPr>
          <w:rFonts w:ascii="Arial" w:hAnsi="Arial" w:cs="Arial"/>
          <w:sz w:val="20"/>
          <w:szCs w:val="20"/>
        </w:rPr>
        <w:t>Filinvest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Corporate City,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proofErr w:type="spellStart"/>
      <w:r w:rsidRPr="00B74286">
        <w:rPr>
          <w:rFonts w:ascii="Arial" w:hAnsi="Arial" w:cs="Arial"/>
          <w:sz w:val="20"/>
          <w:szCs w:val="20"/>
        </w:rPr>
        <w:t>Alabang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4286">
        <w:rPr>
          <w:rFonts w:ascii="Arial" w:hAnsi="Arial" w:cs="Arial"/>
          <w:sz w:val="20"/>
          <w:szCs w:val="20"/>
        </w:rPr>
        <w:t>Muntinlupa</w:t>
      </w:r>
      <w:proofErr w:type="spellEnd"/>
      <w:r w:rsidRPr="00B74286">
        <w:rPr>
          <w:rFonts w:ascii="Arial" w:hAnsi="Arial" w:cs="Arial"/>
          <w:sz w:val="20"/>
          <w:szCs w:val="20"/>
        </w:rPr>
        <w:t xml:space="preserve"> City, 1780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Philippines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r w:rsidRPr="00B74286">
        <w:rPr>
          <w:rFonts w:ascii="Arial" w:hAnsi="Arial" w:cs="Arial"/>
          <w:sz w:val="20"/>
          <w:szCs w:val="20"/>
        </w:rPr>
        <w:t>info@asianhospital.com</w:t>
      </w:r>
    </w:p>
    <w:p w:rsidR="00B74286" w:rsidRPr="00B74286" w:rsidRDefault="00B74286" w:rsidP="00B74286">
      <w:pPr>
        <w:rPr>
          <w:rFonts w:ascii="Arial" w:hAnsi="Arial" w:cs="Arial"/>
          <w:sz w:val="20"/>
          <w:szCs w:val="20"/>
        </w:rPr>
      </w:pPr>
      <w:proofErr w:type="gramStart"/>
      <w:r w:rsidRPr="00B74286">
        <w:rPr>
          <w:rFonts w:ascii="Arial" w:hAnsi="Arial" w:cs="Arial"/>
          <w:sz w:val="20"/>
          <w:szCs w:val="20"/>
        </w:rPr>
        <w:t>Tel. no.</w:t>
      </w:r>
      <w:proofErr w:type="gramEnd"/>
      <w:r w:rsidRPr="00B74286">
        <w:rPr>
          <w:rFonts w:ascii="Arial" w:hAnsi="Arial" w:cs="Arial"/>
          <w:sz w:val="20"/>
          <w:szCs w:val="20"/>
        </w:rPr>
        <w:t xml:space="preserve"> (632) 876-5704</w:t>
      </w:r>
      <w:r w:rsidRPr="00B74286">
        <w:rPr>
          <w:rFonts w:ascii="Arial" w:hAnsi="Arial" w:cs="Arial"/>
          <w:sz w:val="20"/>
          <w:szCs w:val="20"/>
        </w:rPr>
        <w:tab/>
      </w:r>
    </w:p>
    <w:sectPr w:rsidR="00B74286" w:rsidRPr="00B7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4286"/>
    <w:rsid w:val="005C7660"/>
    <w:rsid w:val="00B74286"/>
    <w:rsid w:val="00C7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2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3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9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5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9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99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6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4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2009-11-20T09:24:00Z</dcterms:created>
  <dcterms:modified xsi:type="dcterms:W3CDTF">2009-11-20T09:44:00Z</dcterms:modified>
</cp:coreProperties>
</file>